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6E6A82" w14:textId="41BB3DE5" w:rsidR="00CA4741" w:rsidRPr="00EA3053" w:rsidRDefault="00CA4741" w:rsidP="00102C29">
      <w:pPr>
        <w:pStyle w:val="BodyText"/>
        <w:ind w:firstLine="720"/>
      </w:pPr>
      <w:r w:rsidRPr="00EA3053">
        <w:rPr>
          <w:noProof/>
        </w:rPr>
        <w:drawing>
          <wp:inline distT="0" distB="0" distL="0" distR="0" wp14:anchorId="4B9011B0" wp14:editId="57119A68">
            <wp:extent cx="1631509" cy="800100"/>
            <wp:effectExtent l="0" t="0" r="0" b="0"/>
            <wp:docPr id="1" name="image5.png" descr="Texas Education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png" descr="Texas Education Agency"/>
                    <pic:cNvPicPr/>
                  </pic:nvPicPr>
                  <pic:blipFill>
                    <a:blip r:embed="rId11" cstate="print"/>
                    <a:stretch>
                      <a:fillRect/>
                    </a:stretch>
                  </pic:blipFill>
                  <pic:spPr>
                    <a:xfrm>
                      <a:off x="0" y="0"/>
                      <a:ext cx="1631509" cy="800100"/>
                    </a:xfrm>
                    <a:prstGeom prst="rect">
                      <a:avLst/>
                    </a:prstGeom>
                  </pic:spPr>
                </pic:pic>
              </a:graphicData>
            </a:graphic>
          </wp:inline>
        </w:drawing>
      </w:r>
      <w:r w:rsidRPr="00EA3053">
        <w:tab/>
      </w:r>
      <w:r w:rsidR="00C11E75">
        <w:tab/>
      </w:r>
      <w:r w:rsidR="00C11E75">
        <w:tab/>
      </w:r>
      <w:r w:rsidR="00C11E75">
        <w:tab/>
      </w:r>
      <w:r w:rsidR="00C11E75">
        <w:tab/>
      </w:r>
      <w:r w:rsidR="00C11E75">
        <w:tab/>
      </w:r>
      <w:r w:rsidR="00C11E75">
        <w:tab/>
      </w:r>
      <w:r w:rsidR="00C11E75">
        <w:tab/>
      </w:r>
      <w:r w:rsidR="00C11E75">
        <w:tab/>
      </w:r>
      <w:r w:rsidRPr="00EA3053">
        <w:rPr>
          <w:noProof/>
          <w:position w:val="11"/>
        </w:rPr>
        <w:drawing>
          <wp:inline distT="0" distB="0" distL="0" distR="0" wp14:anchorId="28F28455" wp14:editId="7ACB6DA4">
            <wp:extent cx="1218907" cy="631793"/>
            <wp:effectExtent l="0" t="0" r="0" b="0"/>
            <wp:docPr id="3" name="image6.jpeg" descr="60x30TX Texas Higher Education Coordinating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jpeg" descr="60x30TX Texas Higher Education Coordinating Board"/>
                    <pic:cNvPicPr/>
                  </pic:nvPicPr>
                  <pic:blipFill>
                    <a:blip r:embed="rId12" cstate="print"/>
                    <a:stretch>
                      <a:fillRect/>
                    </a:stretch>
                  </pic:blipFill>
                  <pic:spPr>
                    <a:xfrm>
                      <a:off x="0" y="0"/>
                      <a:ext cx="1218907" cy="631793"/>
                    </a:xfrm>
                    <a:prstGeom prst="rect">
                      <a:avLst/>
                    </a:prstGeom>
                  </pic:spPr>
                </pic:pic>
              </a:graphicData>
            </a:graphic>
          </wp:inline>
        </w:drawing>
      </w:r>
    </w:p>
    <w:p w14:paraId="6CF8FF4D" w14:textId="77777777" w:rsidR="00CA4741" w:rsidRPr="00EA3053" w:rsidRDefault="00CA4741" w:rsidP="00270EB8">
      <w:pPr>
        <w:pStyle w:val="BodyText"/>
      </w:pPr>
    </w:p>
    <w:bookmarkStart w:id="0" w:name="Perkins_V_State_Plan_final_3_20"/>
    <w:bookmarkEnd w:id="0"/>
    <w:p w14:paraId="5E0834B4" w14:textId="47425708" w:rsidR="00CA4741" w:rsidRPr="00085A49" w:rsidRDefault="001070FC" w:rsidP="00085A49">
      <w:pPr>
        <w:pStyle w:val="Heading1"/>
        <w:spacing w:line="276" w:lineRule="auto"/>
        <w:rPr>
          <w:sz w:val="40"/>
          <w:szCs w:val="40"/>
        </w:rPr>
      </w:pPr>
      <w:r w:rsidRPr="00EA3053">
        <w:rPr>
          <w:noProof/>
        </w:rPr>
        <mc:AlternateContent>
          <mc:Choice Requires="wpg">
            <w:drawing>
              <wp:anchor distT="0" distB="0" distL="114300" distR="114300" simplePos="0" relativeHeight="251659264" behindDoc="1" locked="0" layoutInCell="1" allowOverlap="1" wp14:anchorId="55DC27DA" wp14:editId="40804E17">
                <wp:simplePos x="0" y="0"/>
                <wp:positionH relativeFrom="page">
                  <wp:posOffset>444500</wp:posOffset>
                </wp:positionH>
                <wp:positionV relativeFrom="page">
                  <wp:posOffset>2962965</wp:posOffset>
                </wp:positionV>
                <wp:extent cx="6915785" cy="6290945"/>
                <wp:effectExtent l="50800" t="50800" r="56515" b="46355"/>
                <wp:wrapNone/>
                <wp:docPr id="8449" name="Group 77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5785" cy="6290945"/>
                          <a:chOff x="700" y="4674"/>
                          <a:chExt cx="10891" cy="9907"/>
                        </a:xfrm>
                      </wpg:grpSpPr>
                      <pic:pic xmlns:pic="http://schemas.openxmlformats.org/drawingml/2006/picture">
                        <pic:nvPicPr>
                          <pic:cNvPr id="8451" name="Picture 779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01" y="9697"/>
                            <a:ext cx="5399" cy="4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52" name="Rectangle 7796" descr="A girl draws another girl's blood">
                          <a:extLst>
                            <a:ext uri="{C183D7F6-B498-43B3-948B-1728B52AA6E4}">
                              <adec:decorative xmlns:adec="http://schemas.microsoft.com/office/drawing/2017/decorative" val="0"/>
                            </a:ext>
                          </a:extLst>
                        </wps:cNvPr>
                        <wps:cNvSpPr>
                          <a:spLocks noChangeArrowheads="1"/>
                        </wps:cNvSpPr>
                        <wps:spPr bwMode="auto">
                          <a:xfrm>
                            <a:off x="701" y="9660"/>
                            <a:ext cx="5399" cy="4921"/>
                          </a:xfrm>
                          <a:prstGeom prst="rect">
                            <a:avLst/>
                          </a:prstGeom>
                          <a:noFill/>
                          <a:ln w="1016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453" name="Picture 77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299" y="9655"/>
                            <a:ext cx="6292" cy="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54" name="Freeform 7794" descr="Boys look through surveying equipment">
                          <a:extLst>
                            <a:ext uri="{C183D7F6-B498-43B3-948B-1728B52AA6E4}">
                              <adec:decorative xmlns:adec="http://schemas.microsoft.com/office/drawing/2017/decorative" val="0"/>
                            </a:ext>
                          </a:extLst>
                        </wps:cNvPr>
                        <wps:cNvSpPr>
                          <a:spLocks/>
                        </wps:cNvSpPr>
                        <wps:spPr bwMode="auto">
                          <a:xfrm>
                            <a:off x="5151" y="9655"/>
                            <a:ext cx="6440" cy="4925"/>
                          </a:xfrm>
                          <a:custGeom>
                            <a:avLst/>
                            <a:gdLst>
                              <a:gd name="T0" fmla="+- 0 11591 5151"/>
                              <a:gd name="T1" fmla="*/ T0 w 6440"/>
                              <a:gd name="T2" fmla="+- 0 9655 9655"/>
                              <a:gd name="T3" fmla="*/ 9655 h 4925"/>
                              <a:gd name="T4" fmla="+- 0 11591 5151"/>
                              <a:gd name="T5" fmla="*/ T4 w 6440"/>
                              <a:gd name="T6" fmla="+- 0 14580 9655"/>
                              <a:gd name="T7" fmla="*/ 14580 h 4925"/>
                              <a:gd name="T8" fmla="+- 0 6191 5151"/>
                              <a:gd name="T9" fmla="*/ T8 w 6440"/>
                              <a:gd name="T10" fmla="+- 0 14580 9655"/>
                              <a:gd name="T11" fmla="*/ 14580 h 4925"/>
                              <a:gd name="T12" fmla="+- 0 6191 5151"/>
                              <a:gd name="T13" fmla="*/ T12 w 6440"/>
                              <a:gd name="T14" fmla="+- 0 13199 9655"/>
                              <a:gd name="T15" fmla="*/ 13199 h 4925"/>
                              <a:gd name="T16" fmla="+- 0 5151 5151"/>
                              <a:gd name="T17" fmla="*/ T16 w 6440"/>
                              <a:gd name="T18" fmla="+- 0 12124 9655"/>
                              <a:gd name="T19" fmla="*/ 12124 h 4925"/>
                              <a:gd name="T20" fmla="+- 0 6191 5151"/>
                              <a:gd name="T21" fmla="*/ T20 w 6440"/>
                              <a:gd name="T22" fmla="+- 0 11041 9655"/>
                              <a:gd name="T23" fmla="*/ 11041 h 4925"/>
                              <a:gd name="T24" fmla="+- 0 6191 5151"/>
                              <a:gd name="T25" fmla="*/ T24 w 6440"/>
                              <a:gd name="T26" fmla="+- 0 9655 9655"/>
                              <a:gd name="T27" fmla="*/ 9655 h 4925"/>
                              <a:gd name="T28" fmla="+- 0 11591 5151"/>
                              <a:gd name="T29" fmla="*/ T28 w 6440"/>
                              <a:gd name="T30" fmla="+- 0 9655 9655"/>
                              <a:gd name="T31" fmla="*/ 9655 h 492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440" h="4925">
                                <a:moveTo>
                                  <a:pt x="6440" y="0"/>
                                </a:moveTo>
                                <a:lnTo>
                                  <a:pt x="6440" y="4925"/>
                                </a:lnTo>
                                <a:lnTo>
                                  <a:pt x="1040" y="4925"/>
                                </a:lnTo>
                                <a:lnTo>
                                  <a:pt x="1040" y="3544"/>
                                </a:lnTo>
                                <a:lnTo>
                                  <a:pt x="0" y="2469"/>
                                </a:lnTo>
                                <a:lnTo>
                                  <a:pt x="1040" y="1386"/>
                                </a:lnTo>
                                <a:lnTo>
                                  <a:pt x="1040" y="0"/>
                                </a:lnTo>
                                <a:lnTo>
                                  <a:pt x="6440" y="0"/>
                                </a:lnTo>
                                <a:close/>
                              </a:path>
                            </a:pathLst>
                          </a:custGeom>
                          <a:noFill/>
                          <a:ln w="1016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55" name="Rectangle 7793"/>
                        <wps:cNvSpPr>
                          <a:spLocks noChangeArrowheads="1"/>
                        </wps:cNvSpPr>
                        <wps:spPr bwMode="auto">
                          <a:xfrm>
                            <a:off x="5957" y="6110"/>
                            <a:ext cx="1244" cy="2103"/>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456" name="Picture 779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140" y="4748"/>
                            <a:ext cx="5400" cy="5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57" name="Freeform 7791" descr="Two girls work on laptops">
                          <a:extLst>
                            <a:ext uri="{C183D7F6-B498-43B3-948B-1728B52AA6E4}">
                              <adec:decorative xmlns:adec="http://schemas.microsoft.com/office/drawing/2017/decorative" val="0"/>
                            </a:ext>
                          </a:extLst>
                        </wps:cNvPr>
                        <wps:cNvSpPr>
                          <a:spLocks/>
                        </wps:cNvSpPr>
                        <wps:spPr bwMode="auto">
                          <a:xfrm>
                            <a:off x="6140" y="4674"/>
                            <a:ext cx="5400" cy="5745"/>
                          </a:xfrm>
                          <a:custGeom>
                            <a:avLst/>
                            <a:gdLst>
                              <a:gd name="T0" fmla="+- 0 6140 6140"/>
                              <a:gd name="T1" fmla="*/ T0 w 5400"/>
                              <a:gd name="T2" fmla="+- 0 4674 4674"/>
                              <a:gd name="T3" fmla="*/ 4674 h 5745"/>
                              <a:gd name="T4" fmla="+- 0 6140 6140"/>
                              <a:gd name="T5" fmla="*/ T4 w 5400"/>
                              <a:gd name="T6" fmla="+- 0 9599 4674"/>
                              <a:gd name="T7" fmla="*/ 9599 h 5745"/>
                              <a:gd name="T8" fmla="+- 0 7783 6140"/>
                              <a:gd name="T9" fmla="*/ T8 w 5400"/>
                              <a:gd name="T10" fmla="+- 0 9599 4674"/>
                              <a:gd name="T11" fmla="*/ 9599 h 5745"/>
                              <a:gd name="T12" fmla="+- 0 8840 6140"/>
                              <a:gd name="T13" fmla="*/ T12 w 5400"/>
                              <a:gd name="T14" fmla="+- 0 10419 4674"/>
                              <a:gd name="T15" fmla="*/ 10419 h 5745"/>
                              <a:gd name="T16" fmla="+- 0 9896 6140"/>
                              <a:gd name="T17" fmla="*/ T16 w 5400"/>
                              <a:gd name="T18" fmla="+- 0 9599 4674"/>
                              <a:gd name="T19" fmla="*/ 9599 h 5745"/>
                              <a:gd name="T20" fmla="+- 0 11540 6140"/>
                              <a:gd name="T21" fmla="*/ T20 w 5400"/>
                              <a:gd name="T22" fmla="+- 0 9599 4674"/>
                              <a:gd name="T23" fmla="*/ 9599 h 5745"/>
                              <a:gd name="T24" fmla="+- 0 11540 6140"/>
                              <a:gd name="T25" fmla="*/ T24 w 5400"/>
                              <a:gd name="T26" fmla="+- 0 4674 4674"/>
                              <a:gd name="T27" fmla="*/ 4674 h 5745"/>
                              <a:gd name="T28" fmla="+- 0 6140 6140"/>
                              <a:gd name="T29" fmla="*/ T28 w 5400"/>
                              <a:gd name="T30" fmla="+- 0 4674 4674"/>
                              <a:gd name="T31" fmla="*/ 4674 h 57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400" h="5745">
                                <a:moveTo>
                                  <a:pt x="0" y="0"/>
                                </a:moveTo>
                                <a:lnTo>
                                  <a:pt x="0" y="4925"/>
                                </a:lnTo>
                                <a:lnTo>
                                  <a:pt x="1643" y="4925"/>
                                </a:lnTo>
                                <a:lnTo>
                                  <a:pt x="2700" y="5745"/>
                                </a:lnTo>
                                <a:lnTo>
                                  <a:pt x="3756" y="4925"/>
                                </a:lnTo>
                                <a:lnTo>
                                  <a:pt x="5400" y="4925"/>
                                </a:lnTo>
                                <a:lnTo>
                                  <a:pt x="5400" y="0"/>
                                </a:lnTo>
                                <a:lnTo>
                                  <a:pt x="0" y="0"/>
                                </a:lnTo>
                                <a:close/>
                              </a:path>
                            </a:pathLst>
                          </a:custGeom>
                          <a:noFill/>
                          <a:ln w="1016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458" name="Picture 779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700" y="4718"/>
                            <a:ext cx="6330" cy="4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59" name="Freeform 7789" descr="Two boys work together at a computer">
                          <a:extLst>
                            <a:ext uri="{C183D7F6-B498-43B3-948B-1728B52AA6E4}">
                              <adec:decorative xmlns:adec="http://schemas.microsoft.com/office/drawing/2017/decorative" val="0"/>
                            </a:ext>
                          </a:extLst>
                        </wps:cNvPr>
                        <wps:cNvSpPr>
                          <a:spLocks/>
                        </wps:cNvSpPr>
                        <wps:spPr bwMode="auto">
                          <a:xfrm>
                            <a:off x="700" y="4674"/>
                            <a:ext cx="6440" cy="4925"/>
                          </a:xfrm>
                          <a:custGeom>
                            <a:avLst/>
                            <a:gdLst>
                              <a:gd name="T0" fmla="+- 0 700 700"/>
                              <a:gd name="T1" fmla="*/ T0 w 6440"/>
                              <a:gd name="T2" fmla="+- 0 4674 4674"/>
                              <a:gd name="T3" fmla="*/ 4674 h 4925"/>
                              <a:gd name="T4" fmla="+- 0 700 700"/>
                              <a:gd name="T5" fmla="*/ T4 w 6440"/>
                              <a:gd name="T6" fmla="+- 0 9599 4674"/>
                              <a:gd name="T7" fmla="*/ 9599 h 4925"/>
                              <a:gd name="T8" fmla="+- 0 6100 700"/>
                              <a:gd name="T9" fmla="*/ T8 w 6440"/>
                              <a:gd name="T10" fmla="+- 0 9599 4674"/>
                              <a:gd name="T11" fmla="*/ 9599 h 4925"/>
                              <a:gd name="T12" fmla="+- 0 6100 700"/>
                              <a:gd name="T13" fmla="*/ T12 w 6440"/>
                              <a:gd name="T14" fmla="+- 0 8218 4674"/>
                              <a:gd name="T15" fmla="*/ 8218 h 4925"/>
                              <a:gd name="T16" fmla="+- 0 7140 700"/>
                              <a:gd name="T17" fmla="*/ T16 w 6440"/>
                              <a:gd name="T18" fmla="+- 0 7143 4674"/>
                              <a:gd name="T19" fmla="*/ 7143 h 4925"/>
                              <a:gd name="T20" fmla="+- 0 6100 700"/>
                              <a:gd name="T21" fmla="*/ T20 w 6440"/>
                              <a:gd name="T22" fmla="+- 0 6060 4674"/>
                              <a:gd name="T23" fmla="*/ 6060 h 4925"/>
                              <a:gd name="T24" fmla="+- 0 6100 700"/>
                              <a:gd name="T25" fmla="*/ T24 w 6440"/>
                              <a:gd name="T26" fmla="+- 0 4674 4674"/>
                              <a:gd name="T27" fmla="*/ 4674 h 4925"/>
                              <a:gd name="T28" fmla="+- 0 700 700"/>
                              <a:gd name="T29" fmla="*/ T28 w 6440"/>
                              <a:gd name="T30" fmla="+- 0 4674 4674"/>
                              <a:gd name="T31" fmla="*/ 4674 h 492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440" h="4925">
                                <a:moveTo>
                                  <a:pt x="0" y="0"/>
                                </a:moveTo>
                                <a:lnTo>
                                  <a:pt x="0" y="4925"/>
                                </a:lnTo>
                                <a:lnTo>
                                  <a:pt x="5400" y="4925"/>
                                </a:lnTo>
                                <a:lnTo>
                                  <a:pt x="5400" y="3544"/>
                                </a:lnTo>
                                <a:lnTo>
                                  <a:pt x="6440" y="2469"/>
                                </a:lnTo>
                                <a:lnTo>
                                  <a:pt x="5400" y="1386"/>
                                </a:lnTo>
                                <a:lnTo>
                                  <a:pt x="5400" y="0"/>
                                </a:lnTo>
                                <a:lnTo>
                                  <a:pt x="0" y="0"/>
                                </a:lnTo>
                                <a:close/>
                              </a:path>
                            </a:pathLst>
                          </a:custGeom>
                          <a:noFill/>
                          <a:ln w="1016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FC4DB7" id="Group 7786" o:spid="_x0000_s1026" alt="&quot;&quot;" style="position:absolute;margin-left:35pt;margin-top:233.3pt;width:544.55pt;height:495.35pt;z-index:-251657216;mso-position-horizontal-relative:page;mso-position-vertical-relative:page" coordorigin="700,4674" coordsize="10891,99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97" o:spid="_x0000_s1027" type="#_x0000_t75" style="position:absolute;left:701;top:9697;width:5399;height:4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">
                  <v:imagedata r:id="rId17" o:title=""/>
                </v:shape>
                <v:rect id="Rectangle 7796" o:spid="_x0000_s1028" alt="A girl draws another girl's blood" style="position:absolute;left:701;top:9660;width:5399;height:4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" filled="f" strokecolor="white" strokeweight="8pt"/>
                <v:shape id="Picture 7795" o:spid="_x0000_s1029" type="#_x0000_t75" style="position:absolute;left:5299;top:9655;width:6292;height:4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">
                  <v:imagedata r:id="rId18" o:title=""/>
                </v:shape>
                <v:shape id="Freeform 7794" o:spid="_x0000_s1030" alt="Boys look through surveying equipment" style="position:absolute;left:5151;top:9655;width:6440;height:4925;visibility:visible;mso-wrap-style:square;v-text-anchor:top" coordsize="6440,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" path="m6440,r,4925l1040,4925r,-1381l,2469,1040,1386,1040,,6440,xe" filled="f" strokecolor="white" strokeweight="8pt">
                  <v:path arrowok="t" o:connecttype="custom" o:connectlocs="6440,9655;6440,14580;1040,14580;1040,13199;0,12124;1040,11041;1040,9655;6440,9655" o:connectangles="0,0,0,0,0,0,0,0"/>
                </v:shape>
                <v:rect id="Rectangle 7793" o:spid="_x0000_s1031" style="position:absolute;left:5957;top:6110;width:1244;height:2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" filled="f" strokeweight="1pt"/>
                <v:shape id="Picture 7792" o:spid="_x0000_s1032" type="#_x0000_t75" style="position:absolute;left:6140;top:4748;width:5400;height:5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">
                  <v:imagedata r:id="rId19" o:title=""/>
                </v:shape>
                <v:shape id="Freeform 7791" o:spid="_x0000_s1033" alt="Two girls work on laptops" style="position:absolute;left:6140;top:4674;width:5400;height:5745;visibility:visible;mso-wrap-style:square;v-text-anchor:top" coordsize="5400,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" path="m,l,4925r1643,l2700,5745,3756,4925r1644,l5400,,,xe" filled="f" strokecolor="white" strokeweight="8pt">
                  <v:path arrowok="t" o:connecttype="custom" o:connectlocs="0,4674;0,9599;1643,9599;2700,10419;3756,9599;5400,9599;5400,4674;0,4674" o:connectangles="0,0,0,0,0,0,0,0"/>
                </v:shape>
                <v:shape id="Picture 7790" o:spid="_x0000_s1034" type="#_x0000_t75" style="position:absolute;left:700;top:4718;width:6330;height:4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">
                  <v:imagedata r:id="rId20" o:title=""/>
                </v:shape>
                <v:shape id="Freeform 7789" o:spid="_x0000_s1035" alt="Two boys work together at a computer" style="position:absolute;left:700;top:4674;width:6440;height:4925;visibility:visible;mso-wrap-style:square;v-text-anchor:top" coordsize="6440,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" path="m,l,4925r5400,l5400,3544,6440,2469,5400,1386,5400,,,xe" filled="f" strokecolor="white" strokeweight="8pt">
                  <v:path arrowok="t" o:connecttype="custom" o:connectlocs="0,4674;0,9599;5400,9599;5400,8218;6440,7143;5400,6060;5400,4674;0,4674" o:connectangles="0,0,0,0,0,0,0,0"/>
                </v:shape>
                <w10:wrap anchorx="page" anchory="page"/>
              </v:group>
            </w:pict>
          </mc:Fallback>
        </mc:AlternateContent>
      </w:r>
      <w:r w:rsidR="00CA4741" w:rsidRPr="00085A49">
        <w:rPr>
          <w:sz w:val="40"/>
          <w:szCs w:val="40"/>
        </w:rPr>
        <w:t>TEXAS STATE PLAN</w:t>
      </w:r>
      <w:r w:rsidR="00A32689" w:rsidRPr="00085A49">
        <w:rPr>
          <w:sz w:val="40"/>
          <w:szCs w:val="40"/>
        </w:rPr>
        <w:br/>
      </w:r>
      <w:r w:rsidR="00CA4741" w:rsidRPr="00085A49">
        <w:rPr>
          <w:sz w:val="40"/>
          <w:szCs w:val="40"/>
        </w:rPr>
        <w:t>FOR STRENGTHENING CAREER AND TECHNICAL</w:t>
      </w:r>
      <w:r w:rsidR="00C11E75" w:rsidRPr="00085A49">
        <w:rPr>
          <w:sz w:val="40"/>
          <w:szCs w:val="40"/>
        </w:rPr>
        <w:br/>
      </w:r>
      <w:r w:rsidR="00CA4741" w:rsidRPr="00085A49">
        <w:rPr>
          <w:sz w:val="40"/>
          <w:szCs w:val="40"/>
        </w:rPr>
        <w:t>EDUCATION FOR THE 21ST CENTURY ACT (PERKINS V)</w:t>
      </w:r>
    </w:p>
    <w:p w14:paraId="7BDAC337" w14:textId="77777777" w:rsidR="00CA4741" w:rsidRPr="00EA3053" w:rsidRDefault="00CA4741" w:rsidP="00270EB8">
      <w:pPr>
        <w:sectPr w:rsidR="00CA4741" w:rsidRPr="00EA3053" w:rsidSect="00CA4741">
          <w:pgSz w:w="12240" w:h="15840"/>
          <w:pgMar w:top="500" w:right="0" w:bottom="280" w:left="0" w:header="720" w:footer="720" w:gutter="0"/>
          <w:cols w:space="720"/>
        </w:sectPr>
      </w:pPr>
    </w:p>
    <w:p w14:paraId="1E142AC7" w14:textId="77777777" w:rsidR="006F61AE" w:rsidRDefault="00CA4741" w:rsidP="00270EB8">
      <w:r>
        <w:lastRenderedPageBreak/>
        <w:br w:type="page"/>
      </w:r>
    </w:p>
    <w:p w14:paraId="23C0D93E" w14:textId="38B56B33" w:rsidR="006F61AE" w:rsidRPr="006A59B3" w:rsidRDefault="002E6068" w:rsidP="006A59B3">
      <w:pPr>
        <w:pStyle w:val="Heading2"/>
      </w:pPr>
      <w:bookmarkStart w:id="1" w:name="_Toc57836446"/>
      <w:bookmarkStart w:id="2" w:name="_Toc58182909"/>
      <w:r w:rsidRPr="006A59B3">
        <w:lastRenderedPageBreak/>
        <w:t>Table of Contents</w:t>
      </w:r>
      <w:bookmarkEnd w:id="1"/>
      <w:bookmarkEnd w:id="2"/>
    </w:p>
    <w:p w14:paraId="290C9999" w14:textId="42CB34D1" w:rsidR="003547F5" w:rsidRDefault="00CF17D3">
      <w:pPr>
        <w:pStyle w:val="TOC1"/>
        <w:tabs>
          <w:tab w:val="right" w:pos="9350"/>
        </w:tabs>
        <w:rPr>
          <w:rFonts w:asciiTheme="minorHAnsi" w:hAnsiTheme="minorHAnsi" w:cstheme="minorBidi"/>
          <w:bCs w:val="0"/>
          <w:caps w:val="0"/>
          <w:noProof/>
        </w:rPr>
      </w:pPr>
      <w:r>
        <w:fldChar w:fldCharType="begin"/>
      </w:r>
      <w:r>
        <w:instrText xml:space="preserve"> TOC \h \z \u \t "Heading 2,1,Heading 3,2,Heading 4,3,Title,1" </w:instrText>
      </w:r>
      <w:r>
        <w:fldChar w:fldCharType="separate"/>
      </w:r>
      <w:hyperlink w:anchor="_Toc58182910" w:history="1">
        <w:r w:rsidR="003547F5" w:rsidRPr="009A0220">
          <w:rPr>
            <w:rStyle w:val="Hyperlink"/>
            <w:noProof/>
          </w:rPr>
          <w:t>II. NARRATIVE DESCRIPTIONS</w:t>
        </w:r>
        <w:r w:rsidR="003547F5">
          <w:rPr>
            <w:noProof/>
            <w:webHidden/>
          </w:rPr>
          <w:tab/>
        </w:r>
        <w:r w:rsidR="003547F5">
          <w:rPr>
            <w:noProof/>
            <w:webHidden/>
          </w:rPr>
          <w:fldChar w:fldCharType="begin"/>
        </w:r>
        <w:r w:rsidR="003547F5">
          <w:rPr>
            <w:noProof/>
            <w:webHidden/>
          </w:rPr>
          <w:instrText xml:space="preserve"> PAGEREF _Toc58182910 \h </w:instrText>
        </w:r>
        <w:r w:rsidR="003547F5">
          <w:rPr>
            <w:noProof/>
            <w:webHidden/>
          </w:rPr>
        </w:r>
        <w:r w:rsidR="003547F5">
          <w:rPr>
            <w:noProof/>
            <w:webHidden/>
          </w:rPr>
          <w:fldChar w:fldCharType="separate"/>
        </w:r>
        <w:r w:rsidR="0060029B">
          <w:rPr>
            <w:noProof/>
            <w:webHidden/>
          </w:rPr>
          <w:t>7</w:t>
        </w:r>
        <w:r w:rsidR="003547F5">
          <w:rPr>
            <w:noProof/>
            <w:webHidden/>
          </w:rPr>
          <w:fldChar w:fldCharType="end"/>
        </w:r>
      </w:hyperlink>
    </w:p>
    <w:p w14:paraId="636D4C89" w14:textId="7ED7D850" w:rsidR="003547F5" w:rsidRDefault="00FC1167">
      <w:pPr>
        <w:pStyle w:val="TOC2"/>
        <w:tabs>
          <w:tab w:val="left" w:pos="1440"/>
          <w:tab w:val="right" w:pos="9350"/>
        </w:tabs>
        <w:rPr>
          <w:rFonts w:asciiTheme="minorHAnsi" w:hAnsiTheme="minorHAnsi" w:cstheme="minorBidi"/>
          <w:bCs w:val="0"/>
          <w:noProof/>
          <w:szCs w:val="24"/>
        </w:rPr>
      </w:pPr>
      <w:hyperlink w:anchor="_Toc58182911" w:history="1">
        <w:r w:rsidR="003547F5" w:rsidRPr="009A0220">
          <w:rPr>
            <w:rStyle w:val="Hyperlink"/>
            <w:noProof/>
          </w:rPr>
          <w:t>A.</w:t>
        </w:r>
        <w:r w:rsidR="003547F5">
          <w:rPr>
            <w:rFonts w:asciiTheme="minorHAnsi" w:hAnsiTheme="minorHAnsi" w:cstheme="minorBidi"/>
            <w:bCs w:val="0"/>
            <w:noProof/>
            <w:szCs w:val="24"/>
          </w:rPr>
          <w:tab/>
        </w:r>
        <w:r w:rsidR="003547F5" w:rsidRPr="009A0220">
          <w:rPr>
            <w:rStyle w:val="Hyperlink"/>
            <w:noProof/>
          </w:rPr>
          <w:t>PLAN DEVELOPMENT AND CONSULTATION</w:t>
        </w:r>
        <w:r w:rsidR="003547F5">
          <w:rPr>
            <w:noProof/>
            <w:webHidden/>
          </w:rPr>
          <w:tab/>
        </w:r>
        <w:r w:rsidR="003547F5">
          <w:rPr>
            <w:noProof/>
            <w:webHidden/>
          </w:rPr>
          <w:fldChar w:fldCharType="begin"/>
        </w:r>
        <w:r w:rsidR="003547F5">
          <w:rPr>
            <w:noProof/>
            <w:webHidden/>
          </w:rPr>
          <w:instrText xml:space="preserve"> PAGEREF _Toc58182911 \h </w:instrText>
        </w:r>
        <w:r w:rsidR="003547F5">
          <w:rPr>
            <w:noProof/>
            <w:webHidden/>
          </w:rPr>
        </w:r>
        <w:r w:rsidR="003547F5">
          <w:rPr>
            <w:noProof/>
            <w:webHidden/>
          </w:rPr>
          <w:fldChar w:fldCharType="separate"/>
        </w:r>
        <w:r w:rsidR="0060029B">
          <w:rPr>
            <w:noProof/>
            <w:webHidden/>
          </w:rPr>
          <w:t>7</w:t>
        </w:r>
        <w:r w:rsidR="003547F5">
          <w:rPr>
            <w:noProof/>
            <w:webHidden/>
          </w:rPr>
          <w:fldChar w:fldCharType="end"/>
        </w:r>
      </w:hyperlink>
    </w:p>
    <w:p w14:paraId="731E0852" w14:textId="411FB53E" w:rsidR="003547F5" w:rsidRDefault="00FC1167">
      <w:pPr>
        <w:pStyle w:val="TOC2"/>
        <w:tabs>
          <w:tab w:val="left" w:pos="1440"/>
          <w:tab w:val="right" w:pos="9350"/>
        </w:tabs>
        <w:rPr>
          <w:rFonts w:asciiTheme="minorHAnsi" w:hAnsiTheme="minorHAnsi" w:cstheme="minorBidi"/>
          <w:bCs w:val="0"/>
          <w:noProof/>
          <w:szCs w:val="24"/>
        </w:rPr>
      </w:pPr>
      <w:hyperlink w:anchor="_Toc58182912" w:history="1">
        <w:r w:rsidR="003547F5" w:rsidRPr="009A0220">
          <w:rPr>
            <w:rStyle w:val="Hyperlink"/>
            <w:noProof/>
          </w:rPr>
          <w:t>B.</w:t>
        </w:r>
        <w:r w:rsidR="003547F5">
          <w:rPr>
            <w:rFonts w:asciiTheme="minorHAnsi" w:hAnsiTheme="minorHAnsi" w:cstheme="minorBidi"/>
            <w:bCs w:val="0"/>
            <w:noProof/>
            <w:szCs w:val="24"/>
          </w:rPr>
          <w:tab/>
        </w:r>
        <w:r w:rsidR="003547F5" w:rsidRPr="009A0220">
          <w:rPr>
            <w:rStyle w:val="Hyperlink"/>
            <w:noProof/>
          </w:rPr>
          <w:t>PROGRAM IMPLEMENTATION AND ADMINISTRATION</w:t>
        </w:r>
        <w:r w:rsidR="003547F5">
          <w:rPr>
            <w:noProof/>
            <w:webHidden/>
          </w:rPr>
          <w:tab/>
        </w:r>
        <w:r w:rsidR="003547F5">
          <w:rPr>
            <w:noProof/>
            <w:webHidden/>
          </w:rPr>
          <w:fldChar w:fldCharType="begin"/>
        </w:r>
        <w:r w:rsidR="003547F5">
          <w:rPr>
            <w:noProof/>
            <w:webHidden/>
          </w:rPr>
          <w:instrText xml:space="preserve"> PAGEREF _Toc58182912 \h </w:instrText>
        </w:r>
        <w:r w:rsidR="003547F5">
          <w:rPr>
            <w:noProof/>
            <w:webHidden/>
          </w:rPr>
        </w:r>
        <w:r w:rsidR="003547F5">
          <w:rPr>
            <w:noProof/>
            <w:webHidden/>
          </w:rPr>
          <w:fldChar w:fldCharType="separate"/>
        </w:r>
        <w:r w:rsidR="0060029B">
          <w:rPr>
            <w:noProof/>
            <w:webHidden/>
          </w:rPr>
          <w:t>8</w:t>
        </w:r>
        <w:r w:rsidR="003547F5">
          <w:rPr>
            <w:noProof/>
            <w:webHidden/>
          </w:rPr>
          <w:fldChar w:fldCharType="end"/>
        </w:r>
      </w:hyperlink>
    </w:p>
    <w:p w14:paraId="623228D9" w14:textId="51688DEE" w:rsidR="003547F5" w:rsidRDefault="00FC1167">
      <w:pPr>
        <w:pStyle w:val="TOC2"/>
        <w:tabs>
          <w:tab w:val="left" w:pos="1440"/>
          <w:tab w:val="right" w:pos="9350"/>
        </w:tabs>
        <w:rPr>
          <w:rFonts w:asciiTheme="minorHAnsi" w:hAnsiTheme="minorHAnsi" w:cstheme="minorBidi"/>
          <w:bCs w:val="0"/>
          <w:noProof/>
          <w:szCs w:val="24"/>
        </w:rPr>
      </w:pPr>
      <w:hyperlink w:anchor="_Toc58182913" w:history="1">
        <w:r w:rsidR="003547F5" w:rsidRPr="009A0220">
          <w:rPr>
            <w:rStyle w:val="Hyperlink"/>
            <w:noProof/>
          </w:rPr>
          <w:t>C.</w:t>
        </w:r>
        <w:r w:rsidR="003547F5">
          <w:rPr>
            <w:rFonts w:asciiTheme="minorHAnsi" w:hAnsiTheme="minorHAnsi" w:cstheme="minorBidi"/>
            <w:bCs w:val="0"/>
            <w:noProof/>
            <w:szCs w:val="24"/>
          </w:rPr>
          <w:tab/>
        </w:r>
        <w:r w:rsidR="003547F5" w:rsidRPr="009A0220">
          <w:rPr>
            <w:rStyle w:val="Hyperlink"/>
            <w:noProof/>
          </w:rPr>
          <w:t>FISCAL RESPONSIBILITY</w:t>
        </w:r>
        <w:r w:rsidR="003547F5">
          <w:rPr>
            <w:noProof/>
            <w:webHidden/>
          </w:rPr>
          <w:tab/>
        </w:r>
        <w:r w:rsidR="003547F5">
          <w:rPr>
            <w:noProof/>
            <w:webHidden/>
          </w:rPr>
          <w:fldChar w:fldCharType="begin"/>
        </w:r>
        <w:r w:rsidR="003547F5">
          <w:rPr>
            <w:noProof/>
            <w:webHidden/>
          </w:rPr>
          <w:instrText xml:space="preserve"> PAGEREF _Toc58182913 \h </w:instrText>
        </w:r>
        <w:r w:rsidR="003547F5">
          <w:rPr>
            <w:noProof/>
            <w:webHidden/>
          </w:rPr>
        </w:r>
        <w:r w:rsidR="003547F5">
          <w:rPr>
            <w:noProof/>
            <w:webHidden/>
          </w:rPr>
          <w:fldChar w:fldCharType="separate"/>
        </w:r>
        <w:r w:rsidR="0060029B">
          <w:rPr>
            <w:noProof/>
            <w:webHidden/>
          </w:rPr>
          <w:t>63</w:t>
        </w:r>
        <w:r w:rsidR="003547F5">
          <w:rPr>
            <w:noProof/>
            <w:webHidden/>
          </w:rPr>
          <w:fldChar w:fldCharType="end"/>
        </w:r>
      </w:hyperlink>
    </w:p>
    <w:p w14:paraId="3955FECC" w14:textId="7ED33561" w:rsidR="003547F5" w:rsidRDefault="00FC1167">
      <w:pPr>
        <w:pStyle w:val="TOC2"/>
        <w:tabs>
          <w:tab w:val="left" w:pos="1440"/>
          <w:tab w:val="right" w:pos="9350"/>
        </w:tabs>
        <w:rPr>
          <w:rFonts w:asciiTheme="minorHAnsi" w:hAnsiTheme="minorHAnsi" w:cstheme="minorBidi"/>
          <w:bCs w:val="0"/>
          <w:noProof/>
          <w:szCs w:val="24"/>
        </w:rPr>
      </w:pPr>
      <w:hyperlink w:anchor="_Toc58182914" w:history="1">
        <w:r w:rsidR="003547F5" w:rsidRPr="009A0220">
          <w:rPr>
            <w:rStyle w:val="Hyperlink"/>
            <w:noProof/>
          </w:rPr>
          <w:t>D.</w:t>
        </w:r>
        <w:r w:rsidR="003547F5">
          <w:rPr>
            <w:rFonts w:asciiTheme="minorHAnsi" w:hAnsiTheme="minorHAnsi" w:cstheme="minorBidi"/>
            <w:bCs w:val="0"/>
            <w:noProof/>
            <w:szCs w:val="24"/>
          </w:rPr>
          <w:tab/>
        </w:r>
        <w:r w:rsidR="003547F5" w:rsidRPr="009A0220">
          <w:rPr>
            <w:rStyle w:val="Hyperlink"/>
            <w:noProof/>
          </w:rPr>
          <w:t>ACCOUNTABILITY FOR RESULTS</w:t>
        </w:r>
        <w:r w:rsidR="003547F5">
          <w:rPr>
            <w:noProof/>
            <w:webHidden/>
          </w:rPr>
          <w:tab/>
        </w:r>
        <w:r w:rsidR="003547F5">
          <w:rPr>
            <w:noProof/>
            <w:webHidden/>
          </w:rPr>
          <w:fldChar w:fldCharType="begin"/>
        </w:r>
        <w:r w:rsidR="003547F5">
          <w:rPr>
            <w:noProof/>
            <w:webHidden/>
          </w:rPr>
          <w:instrText xml:space="preserve"> PAGEREF _Toc58182914 \h </w:instrText>
        </w:r>
        <w:r w:rsidR="003547F5">
          <w:rPr>
            <w:noProof/>
            <w:webHidden/>
          </w:rPr>
        </w:r>
        <w:r w:rsidR="003547F5">
          <w:rPr>
            <w:noProof/>
            <w:webHidden/>
          </w:rPr>
          <w:fldChar w:fldCharType="separate"/>
        </w:r>
        <w:r w:rsidR="0060029B">
          <w:rPr>
            <w:noProof/>
            <w:webHidden/>
          </w:rPr>
          <w:t>72</w:t>
        </w:r>
        <w:r w:rsidR="003547F5">
          <w:rPr>
            <w:noProof/>
            <w:webHidden/>
          </w:rPr>
          <w:fldChar w:fldCharType="end"/>
        </w:r>
      </w:hyperlink>
    </w:p>
    <w:p w14:paraId="331CBC84" w14:textId="19360E1C" w:rsidR="003547F5" w:rsidRDefault="00FC1167">
      <w:pPr>
        <w:pStyle w:val="TOC1"/>
        <w:tabs>
          <w:tab w:val="right" w:pos="9350"/>
        </w:tabs>
        <w:rPr>
          <w:rFonts w:asciiTheme="minorHAnsi" w:hAnsiTheme="minorHAnsi" w:cstheme="minorBidi"/>
          <w:bCs w:val="0"/>
          <w:caps w:val="0"/>
          <w:noProof/>
        </w:rPr>
      </w:pPr>
      <w:hyperlink w:anchor="_Toc58182915" w:history="1">
        <w:r w:rsidR="003547F5" w:rsidRPr="009A0220">
          <w:rPr>
            <w:rStyle w:val="Hyperlink"/>
            <w:noProof/>
          </w:rPr>
          <w:t>III. ASSURANCES, CERTIFICATIONS AND OTHER FORMS</w:t>
        </w:r>
        <w:r w:rsidR="003547F5">
          <w:rPr>
            <w:noProof/>
            <w:webHidden/>
          </w:rPr>
          <w:tab/>
        </w:r>
        <w:r w:rsidR="003547F5">
          <w:rPr>
            <w:noProof/>
            <w:webHidden/>
          </w:rPr>
          <w:fldChar w:fldCharType="begin"/>
        </w:r>
        <w:r w:rsidR="003547F5">
          <w:rPr>
            <w:noProof/>
            <w:webHidden/>
          </w:rPr>
          <w:instrText xml:space="preserve"> PAGEREF _Toc58182915 \h </w:instrText>
        </w:r>
        <w:r w:rsidR="003547F5">
          <w:rPr>
            <w:noProof/>
            <w:webHidden/>
          </w:rPr>
        </w:r>
        <w:r w:rsidR="003547F5">
          <w:rPr>
            <w:noProof/>
            <w:webHidden/>
          </w:rPr>
          <w:fldChar w:fldCharType="separate"/>
        </w:r>
        <w:r w:rsidR="0060029B">
          <w:rPr>
            <w:noProof/>
            <w:webHidden/>
          </w:rPr>
          <w:t>77</w:t>
        </w:r>
        <w:r w:rsidR="003547F5">
          <w:rPr>
            <w:noProof/>
            <w:webHidden/>
          </w:rPr>
          <w:fldChar w:fldCharType="end"/>
        </w:r>
      </w:hyperlink>
    </w:p>
    <w:p w14:paraId="7078D6B6" w14:textId="17F40225" w:rsidR="003547F5" w:rsidRDefault="00FC1167">
      <w:pPr>
        <w:pStyle w:val="TOC2"/>
        <w:tabs>
          <w:tab w:val="left" w:pos="1440"/>
          <w:tab w:val="right" w:pos="9350"/>
        </w:tabs>
        <w:rPr>
          <w:rFonts w:asciiTheme="minorHAnsi" w:hAnsiTheme="minorHAnsi" w:cstheme="minorBidi"/>
          <w:bCs w:val="0"/>
          <w:noProof/>
          <w:szCs w:val="24"/>
        </w:rPr>
      </w:pPr>
      <w:hyperlink w:anchor="_Toc58182916" w:history="1">
        <w:r w:rsidR="003547F5" w:rsidRPr="009A0220">
          <w:rPr>
            <w:rStyle w:val="Hyperlink"/>
            <w:noProof/>
          </w:rPr>
          <w:t>A.</w:t>
        </w:r>
        <w:r w:rsidR="003547F5">
          <w:rPr>
            <w:rFonts w:asciiTheme="minorHAnsi" w:hAnsiTheme="minorHAnsi" w:cstheme="minorBidi"/>
            <w:bCs w:val="0"/>
            <w:noProof/>
            <w:szCs w:val="24"/>
          </w:rPr>
          <w:tab/>
        </w:r>
        <w:r w:rsidR="003547F5" w:rsidRPr="009A0220">
          <w:rPr>
            <w:rStyle w:val="Hyperlink"/>
            <w:noProof/>
          </w:rPr>
          <w:t>STATUTORY ASSURANCES</w:t>
        </w:r>
        <w:r w:rsidR="003547F5">
          <w:rPr>
            <w:noProof/>
            <w:webHidden/>
          </w:rPr>
          <w:tab/>
        </w:r>
        <w:r w:rsidR="003547F5">
          <w:rPr>
            <w:noProof/>
            <w:webHidden/>
          </w:rPr>
          <w:fldChar w:fldCharType="begin"/>
        </w:r>
        <w:r w:rsidR="003547F5">
          <w:rPr>
            <w:noProof/>
            <w:webHidden/>
          </w:rPr>
          <w:instrText xml:space="preserve"> PAGEREF _Toc58182916 \h </w:instrText>
        </w:r>
        <w:r w:rsidR="003547F5">
          <w:rPr>
            <w:noProof/>
            <w:webHidden/>
          </w:rPr>
        </w:r>
        <w:r w:rsidR="003547F5">
          <w:rPr>
            <w:noProof/>
            <w:webHidden/>
          </w:rPr>
          <w:fldChar w:fldCharType="separate"/>
        </w:r>
        <w:r w:rsidR="0060029B">
          <w:rPr>
            <w:noProof/>
            <w:webHidden/>
          </w:rPr>
          <w:t>77</w:t>
        </w:r>
        <w:r w:rsidR="003547F5">
          <w:rPr>
            <w:noProof/>
            <w:webHidden/>
          </w:rPr>
          <w:fldChar w:fldCharType="end"/>
        </w:r>
      </w:hyperlink>
    </w:p>
    <w:p w14:paraId="66D1FE40" w14:textId="17D20405" w:rsidR="003547F5" w:rsidRDefault="00FC1167">
      <w:pPr>
        <w:pStyle w:val="TOC2"/>
        <w:tabs>
          <w:tab w:val="left" w:pos="1440"/>
          <w:tab w:val="right" w:pos="9350"/>
        </w:tabs>
        <w:rPr>
          <w:rFonts w:asciiTheme="minorHAnsi" w:hAnsiTheme="minorHAnsi" w:cstheme="minorBidi"/>
          <w:bCs w:val="0"/>
          <w:noProof/>
          <w:szCs w:val="24"/>
        </w:rPr>
      </w:pPr>
      <w:hyperlink w:anchor="_Toc58182917" w:history="1">
        <w:r w:rsidR="003547F5" w:rsidRPr="009A0220">
          <w:rPr>
            <w:rStyle w:val="Hyperlink"/>
            <w:noProof/>
          </w:rPr>
          <w:t>B.</w:t>
        </w:r>
        <w:r w:rsidR="003547F5">
          <w:rPr>
            <w:rFonts w:asciiTheme="minorHAnsi" w:hAnsiTheme="minorHAnsi" w:cstheme="minorBidi"/>
            <w:bCs w:val="0"/>
            <w:noProof/>
            <w:szCs w:val="24"/>
          </w:rPr>
          <w:tab/>
        </w:r>
        <w:r w:rsidR="003547F5" w:rsidRPr="009A0220">
          <w:rPr>
            <w:rStyle w:val="Hyperlink"/>
            <w:noProof/>
          </w:rPr>
          <w:t>EDGAR CERTIFICATIONS</w:t>
        </w:r>
        <w:r w:rsidR="003547F5">
          <w:rPr>
            <w:noProof/>
            <w:webHidden/>
          </w:rPr>
          <w:tab/>
        </w:r>
        <w:r w:rsidR="003547F5">
          <w:rPr>
            <w:noProof/>
            <w:webHidden/>
          </w:rPr>
          <w:fldChar w:fldCharType="begin"/>
        </w:r>
        <w:r w:rsidR="003547F5">
          <w:rPr>
            <w:noProof/>
            <w:webHidden/>
          </w:rPr>
          <w:instrText xml:space="preserve"> PAGEREF _Toc58182917 \h </w:instrText>
        </w:r>
        <w:r w:rsidR="003547F5">
          <w:rPr>
            <w:noProof/>
            <w:webHidden/>
          </w:rPr>
        </w:r>
        <w:r w:rsidR="003547F5">
          <w:rPr>
            <w:noProof/>
            <w:webHidden/>
          </w:rPr>
          <w:fldChar w:fldCharType="separate"/>
        </w:r>
        <w:r w:rsidR="0060029B">
          <w:rPr>
            <w:noProof/>
            <w:webHidden/>
          </w:rPr>
          <w:t>77</w:t>
        </w:r>
        <w:r w:rsidR="003547F5">
          <w:rPr>
            <w:noProof/>
            <w:webHidden/>
          </w:rPr>
          <w:fldChar w:fldCharType="end"/>
        </w:r>
      </w:hyperlink>
    </w:p>
    <w:p w14:paraId="2113BA17" w14:textId="2D897B87" w:rsidR="003547F5" w:rsidRDefault="00FC1167">
      <w:pPr>
        <w:pStyle w:val="TOC2"/>
        <w:tabs>
          <w:tab w:val="left" w:pos="1440"/>
          <w:tab w:val="right" w:pos="9350"/>
        </w:tabs>
        <w:rPr>
          <w:rFonts w:asciiTheme="minorHAnsi" w:hAnsiTheme="minorHAnsi" w:cstheme="minorBidi"/>
          <w:bCs w:val="0"/>
          <w:noProof/>
          <w:szCs w:val="24"/>
        </w:rPr>
      </w:pPr>
      <w:hyperlink w:anchor="_Toc58182918" w:history="1">
        <w:r w:rsidR="003547F5" w:rsidRPr="009A0220">
          <w:rPr>
            <w:rStyle w:val="Hyperlink"/>
            <w:noProof/>
          </w:rPr>
          <w:t>C.</w:t>
        </w:r>
        <w:r w:rsidR="003547F5">
          <w:rPr>
            <w:rFonts w:asciiTheme="minorHAnsi" w:hAnsiTheme="minorHAnsi" w:cstheme="minorBidi"/>
            <w:bCs w:val="0"/>
            <w:noProof/>
            <w:szCs w:val="24"/>
          </w:rPr>
          <w:tab/>
        </w:r>
        <w:r w:rsidR="003547F5" w:rsidRPr="009A0220">
          <w:rPr>
            <w:rStyle w:val="Hyperlink"/>
            <w:noProof/>
          </w:rPr>
          <w:t>OTHER FORMS</w:t>
        </w:r>
        <w:r w:rsidR="003547F5">
          <w:rPr>
            <w:noProof/>
            <w:webHidden/>
          </w:rPr>
          <w:tab/>
        </w:r>
        <w:r w:rsidR="003547F5">
          <w:rPr>
            <w:noProof/>
            <w:webHidden/>
          </w:rPr>
          <w:fldChar w:fldCharType="begin"/>
        </w:r>
        <w:r w:rsidR="003547F5">
          <w:rPr>
            <w:noProof/>
            <w:webHidden/>
          </w:rPr>
          <w:instrText xml:space="preserve"> PAGEREF _Toc58182918 \h </w:instrText>
        </w:r>
        <w:r w:rsidR="003547F5">
          <w:rPr>
            <w:noProof/>
            <w:webHidden/>
          </w:rPr>
        </w:r>
        <w:r w:rsidR="003547F5">
          <w:rPr>
            <w:noProof/>
            <w:webHidden/>
          </w:rPr>
          <w:fldChar w:fldCharType="separate"/>
        </w:r>
        <w:r w:rsidR="0060029B">
          <w:rPr>
            <w:noProof/>
            <w:webHidden/>
          </w:rPr>
          <w:t>78</w:t>
        </w:r>
        <w:r w:rsidR="003547F5">
          <w:rPr>
            <w:noProof/>
            <w:webHidden/>
          </w:rPr>
          <w:fldChar w:fldCharType="end"/>
        </w:r>
      </w:hyperlink>
    </w:p>
    <w:p w14:paraId="0CD6B9DC" w14:textId="6375D795" w:rsidR="003547F5" w:rsidRDefault="00FC1167">
      <w:pPr>
        <w:pStyle w:val="TOC1"/>
        <w:tabs>
          <w:tab w:val="right" w:pos="9350"/>
        </w:tabs>
        <w:rPr>
          <w:rFonts w:asciiTheme="minorHAnsi" w:hAnsiTheme="minorHAnsi" w:cstheme="minorBidi"/>
          <w:bCs w:val="0"/>
          <w:caps w:val="0"/>
          <w:noProof/>
        </w:rPr>
      </w:pPr>
      <w:hyperlink w:anchor="_Toc58182919" w:history="1">
        <w:r w:rsidR="003547F5" w:rsidRPr="009A0220">
          <w:rPr>
            <w:rStyle w:val="Hyperlink"/>
            <w:noProof/>
          </w:rPr>
          <w:t>IV. BUDGET</w:t>
        </w:r>
        <w:r w:rsidR="003547F5">
          <w:rPr>
            <w:noProof/>
            <w:webHidden/>
          </w:rPr>
          <w:tab/>
        </w:r>
        <w:r w:rsidR="003547F5">
          <w:rPr>
            <w:noProof/>
            <w:webHidden/>
          </w:rPr>
          <w:fldChar w:fldCharType="begin"/>
        </w:r>
        <w:r w:rsidR="003547F5">
          <w:rPr>
            <w:noProof/>
            <w:webHidden/>
          </w:rPr>
          <w:instrText xml:space="preserve"> PAGEREF _Toc58182919 \h </w:instrText>
        </w:r>
        <w:r w:rsidR="003547F5">
          <w:rPr>
            <w:noProof/>
            <w:webHidden/>
          </w:rPr>
        </w:r>
        <w:r w:rsidR="003547F5">
          <w:rPr>
            <w:noProof/>
            <w:webHidden/>
          </w:rPr>
          <w:fldChar w:fldCharType="separate"/>
        </w:r>
        <w:r w:rsidR="0060029B">
          <w:rPr>
            <w:noProof/>
            <w:webHidden/>
          </w:rPr>
          <w:t>79</w:t>
        </w:r>
        <w:r w:rsidR="003547F5">
          <w:rPr>
            <w:noProof/>
            <w:webHidden/>
          </w:rPr>
          <w:fldChar w:fldCharType="end"/>
        </w:r>
      </w:hyperlink>
    </w:p>
    <w:p w14:paraId="24A4D490" w14:textId="3562E4A8" w:rsidR="003547F5" w:rsidRDefault="00FC1167">
      <w:pPr>
        <w:pStyle w:val="TOC2"/>
        <w:tabs>
          <w:tab w:val="left" w:pos="1440"/>
          <w:tab w:val="right" w:pos="9350"/>
        </w:tabs>
        <w:rPr>
          <w:rFonts w:asciiTheme="minorHAnsi" w:hAnsiTheme="minorHAnsi" w:cstheme="minorBidi"/>
          <w:bCs w:val="0"/>
          <w:noProof/>
          <w:szCs w:val="24"/>
        </w:rPr>
      </w:pPr>
      <w:hyperlink w:anchor="_Toc58182920" w:history="1">
        <w:r w:rsidR="003547F5" w:rsidRPr="009A0220">
          <w:rPr>
            <w:rStyle w:val="Hyperlink"/>
            <w:noProof/>
          </w:rPr>
          <w:t>A.</w:t>
        </w:r>
        <w:r w:rsidR="003547F5">
          <w:rPr>
            <w:rFonts w:asciiTheme="minorHAnsi" w:hAnsiTheme="minorHAnsi" w:cstheme="minorBidi"/>
            <w:bCs w:val="0"/>
            <w:noProof/>
            <w:szCs w:val="24"/>
          </w:rPr>
          <w:tab/>
        </w:r>
        <w:r w:rsidR="003547F5" w:rsidRPr="009A0220">
          <w:rPr>
            <w:rStyle w:val="Hyperlink"/>
            <w:noProof/>
          </w:rPr>
          <w:t>BUDGET FORM</w:t>
        </w:r>
        <w:r w:rsidR="003547F5">
          <w:rPr>
            <w:noProof/>
            <w:webHidden/>
          </w:rPr>
          <w:tab/>
        </w:r>
        <w:r w:rsidR="003547F5">
          <w:rPr>
            <w:noProof/>
            <w:webHidden/>
          </w:rPr>
          <w:fldChar w:fldCharType="begin"/>
        </w:r>
        <w:r w:rsidR="003547F5">
          <w:rPr>
            <w:noProof/>
            <w:webHidden/>
          </w:rPr>
          <w:instrText xml:space="preserve"> PAGEREF _Toc58182920 \h </w:instrText>
        </w:r>
        <w:r w:rsidR="003547F5">
          <w:rPr>
            <w:noProof/>
            <w:webHidden/>
          </w:rPr>
        </w:r>
        <w:r w:rsidR="003547F5">
          <w:rPr>
            <w:noProof/>
            <w:webHidden/>
          </w:rPr>
          <w:fldChar w:fldCharType="separate"/>
        </w:r>
        <w:r w:rsidR="0060029B">
          <w:rPr>
            <w:noProof/>
            <w:webHidden/>
          </w:rPr>
          <w:t>79</w:t>
        </w:r>
        <w:r w:rsidR="003547F5">
          <w:rPr>
            <w:noProof/>
            <w:webHidden/>
          </w:rPr>
          <w:fldChar w:fldCharType="end"/>
        </w:r>
      </w:hyperlink>
    </w:p>
    <w:p w14:paraId="627B4F29" w14:textId="235D4B65" w:rsidR="003547F5" w:rsidRDefault="00FC1167">
      <w:pPr>
        <w:pStyle w:val="TOC1"/>
        <w:tabs>
          <w:tab w:val="right" w:pos="9350"/>
        </w:tabs>
        <w:rPr>
          <w:rFonts w:asciiTheme="minorHAnsi" w:hAnsiTheme="minorHAnsi" w:cstheme="minorBidi"/>
          <w:bCs w:val="0"/>
          <w:caps w:val="0"/>
          <w:noProof/>
        </w:rPr>
      </w:pPr>
      <w:hyperlink w:anchor="_Toc58182921" w:history="1">
        <w:r w:rsidR="003547F5" w:rsidRPr="009A0220">
          <w:rPr>
            <w:rStyle w:val="Hyperlink"/>
            <w:noProof/>
          </w:rPr>
          <w:t>V. STATE DETERMINED PERFORMANCE LEVELS</w:t>
        </w:r>
        <w:r w:rsidR="003547F5">
          <w:rPr>
            <w:noProof/>
            <w:webHidden/>
          </w:rPr>
          <w:tab/>
        </w:r>
        <w:r w:rsidR="003547F5">
          <w:rPr>
            <w:noProof/>
            <w:webHidden/>
          </w:rPr>
          <w:fldChar w:fldCharType="begin"/>
        </w:r>
        <w:r w:rsidR="003547F5">
          <w:rPr>
            <w:noProof/>
            <w:webHidden/>
          </w:rPr>
          <w:instrText xml:space="preserve"> PAGEREF _Toc58182921 \h </w:instrText>
        </w:r>
        <w:r w:rsidR="003547F5">
          <w:rPr>
            <w:noProof/>
            <w:webHidden/>
          </w:rPr>
        </w:r>
        <w:r w:rsidR="003547F5">
          <w:rPr>
            <w:noProof/>
            <w:webHidden/>
          </w:rPr>
          <w:fldChar w:fldCharType="separate"/>
        </w:r>
        <w:r w:rsidR="0060029B">
          <w:rPr>
            <w:noProof/>
            <w:webHidden/>
          </w:rPr>
          <w:t>80</w:t>
        </w:r>
        <w:r w:rsidR="003547F5">
          <w:rPr>
            <w:noProof/>
            <w:webHidden/>
          </w:rPr>
          <w:fldChar w:fldCharType="end"/>
        </w:r>
      </w:hyperlink>
    </w:p>
    <w:p w14:paraId="2F98B03C" w14:textId="34612CF1" w:rsidR="003547F5" w:rsidRDefault="00FC1167">
      <w:pPr>
        <w:pStyle w:val="TOC2"/>
        <w:tabs>
          <w:tab w:val="left" w:pos="1440"/>
          <w:tab w:val="right" w:pos="9350"/>
        </w:tabs>
        <w:rPr>
          <w:rFonts w:asciiTheme="minorHAnsi" w:hAnsiTheme="minorHAnsi" w:cstheme="minorBidi"/>
          <w:bCs w:val="0"/>
          <w:noProof/>
          <w:szCs w:val="24"/>
        </w:rPr>
      </w:pPr>
      <w:hyperlink w:anchor="_Toc58182922" w:history="1">
        <w:r w:rsidR="003547F5" w:rsidRPr="009A0220">
          <w:rPr>
            <w:rStyle w:val="Hyperlink"/>
            <w:noProof/>
          </w:rPr>
          <w:t>A.</w:t>
        </w:r>
        <w:r w:rsidR="003547F5">
          <w:rPr>
            <w:rFonts w:asciiTheme="minorHAnsi" w:hAnsiTheme="minorHAnsi" w:cstheme="minorBidi"/>
            <w:bCs w:val="0"/>
            <w:noProof/>
            <w:szCs w:val="24"/>
          </w:rPr>
          <w:tab/>
        </w:r>
        <w:r w:rsidR="003547F5" w:rsidRPr="009A0220">
          <w:rPr>
            <w:rStyle w:val="Hyperlink"/>
            <w:noProof/>
          </w:rPr>
          <w:t>STATE DETERMINED PERFORMANCE LEVELS (SDPL) FORM</w:t>
        </w:r>
        <w:r w:rsidR="003547F5">
          <w:rPr>
            <w:noProof/>
            <w:webHidden/>
          </w:rPr>
          <w:tab/>
        </w:r>
        <w:r w:rsidR="003547F5">
          <w:rPr>
            <w:noProof/>
            <w:webHidden/>
          </w:rPr>
          <w:fldChar w:fldCharType="begin"/>
        </w:r>
        <w:r w:rsidR="003547F5">
          <w:rPr>
            <w:noProof/>
            <w:webHidden/>
          </w:rPr>
          <w:instrText xml:space="preserve"> PAGEREF _Toc58182922 \h </w:instrText>
        </w:r>
        <w:r w:rsidR="003547F5">
          <w:rPr>
            <w:noProof/>
            <w:webHidden/>
          </w:rPr>
        </w:r>
        <w:r w:rsidR="003547F5">
          <w:rPr>
            <w:noProof/>
            <w:webHidden/>
          </w:rPr>
          <w:fldChar w:fldCharType="separate"/>
        </w:r>
        <w:r w:rsidR="0060029B">
          <w:rPr>
            <w:noProof/>
            <w:webHidden/>
          </w:rPr>
          <w:t>83</w:t>
        </w:r>
        <w:r w:rsidR="003547F5">
          <w:rPr>
            <w:noProof/>
            <w:webHidden/>
          </w:rPr>
          <w:fldChar w:fldCharType="end"/>
        </w:r>
      </w:hyperlink>
    </w:p>
    <w:p w14:paraId="0FADCD8F" w14:textId="72685439" w:rsidR="003547F5" w:rsidRDefault="00FC1167">
      <w:pPr>
        <w:pStyle w:val="TOC1"/>
        <w:tabs>
          <w:tab w:val="right" w:pos="9350"/>
        </w:tabs>
        <w:rPr>
          <w:rFonts w:asciiTheme="minorHAnsi" w:hAnsiTheme="minorHAnsi" w:cstheme="minorBidi"/>
          <w:bCs w:val="0"/>
          <w:caps w:val="0"/>
          <w:noProof/>
        </w:rPr>
      </w:pPr>
      <w:hyperlink w:anchor="_Toc58182923" w:history="1">
        <w:r w:rsidR="003547F5" w:rsidRPr="009A0220">
          <w:rPr>
            <w:rStyle w:val="Hyperlink"/>
            <w:noProof/>
          </w:rPr>
          <w:t>Appendix</w:t>
        </w:r>
        <w:r w:rsidR="003547F5">
          <w:rPr>
            <w:noProof/>
            <w:webHidden/>
          </w:rPr>
          <w:tab/>
        </w:r>
        <w:r w:rsidR="003547F5">
          <w:rPr>
            <w:noProof/>
            <w:webHidden/>
          </w:rPr>
          <w:fldChar w:fldCharType="begin"/>
        </w:r>
        <w:r w:rsidR="003547F5">
          <w:rPr>
            <w:noProof/>
            <w:webHidden/>
          </w:rPr>
          <w:instrText xml:space="preserve"> PAGEREF _Toc58182923 \h </w:instrText>
        </w:r>
        <w:r w:rsidR="003547F5">
          <w:rPr>
            <w:noProof/>
            <w:webHidden/>
          </w:rPr>
        </w:r>
        <w:r w:rsidR="003547F5">
          <w:rPr>
            <w:noProof/>
            <w:webHidden/>
          </w:rPr>
          <w:fldChar w:fldCharType="separate"/>
        </w:r>
        <w:r w:rsidR="0060029B">
          <w:rPr>
            <w:noProof/>
            <w:webHidden/>
          </w:rPr>
          <w:t>86</w:t>
        </w:r>
        <w:r w:rsidR="003547F5">
          <w:rPr>
            <w:noProof/>
            <w:webHidden/>
          </w:rPr>
          <w:fldChar w:fldCharType="end"/>
        </w:r>
      </w:hyperlink>
    </w:p>
    <w:p w14:paraId="39A7B108" w14:textId="19B39FAC" w:rsidR="006F61AE" w:rsidRDefault="00CF17D3" w:rsidP="00270EB8">
      <w:r>
        <w:fldChar w:fldCharType="end"/>
      </w:r>
    </w:p>
    <w:p w14:paraId="1FF8B651" w14:textId="230E6B8E" w:rsidR="00975536" w:rsidRDefault="006F61AE" w:rsidP="00270EB8">
      <w:pPr>
        <w:rPr>
          <w:highlight w:val="yellow"/>
        </w:rPr>
      </w:pPr>
      <w:r>
        <w:rPr>
          <w:highlight w:val="yellow"/>
        </w:rPr>
        <w:br w:type="page"/>
      </w:r>
    </w:p>
    <w:p w14:paraId="29610844" w14:textId="0A86F29F" w:rsidR="00975536" w:rsidRDefault="00975536" w:rsidP="00270EB8">
      <w:pPr>
        <w:rPr>
          <w:highlight w:val="yellow"/>
        </w:rPr>
      </w:pPr>
      <w:r>
        <w:rPr>
          <w:highlight w:val="yellow"/>
        </w:rPr>
        <w:lastRenderedPageBreak/>
        <w:br w:type="page"/>
      </w:r>
    </w:p>
    <w:p w14:paraId="3EF2820D" w14:textId="77777777" w:rsidR="00A17840" w:rsidRPr="00CF5657" w:rsidRDefault="00975536" w:rsidP="00CF5657">
      <w:pPr>
        <w:jc w:val="center"/>
        <w:rPr>
          <w:rFonts w:cs="Open Sans"/>
        </w:rPr>
      </w:pPr>
      <w:r w:rsidRPr="00CF5657">
        <w:rPr>
          <w:rFonts w:cs="Open Sans"/>
        </w:rPr>
        <w:lastRenderedPageBreak/>
        <w:t>U. S. Department of Education</w:t>
      </w:r>
    </w:p>
    <w:p w14:paraId="12F3B01B" w14:textId="766CA4B5" w:rsidR="00A17840" w:rsidRPr="00CF5657" w:rsidRDefault="00975536" w:rsidP="00CF5657">
      <w:pPr>
        <w:jc w:val="center"/>
        <w:rPr>
          <w:rFonts w:cs="Open Sans"/>
        </w:rPr>
      </w:pPr>
      <w:r w:rsidRPr="00CF5657">
        <w:rPr>
          <w:rFonts w:cs="Open Sans"/>
        </w:rPr>
        <w:t>Office of Career, Technical, and Adult Education</w:t>
      </w:r>
    </w:p>
    <w:p w14:paraId="0A2AAE66" w14:textId="6A4DACDB" w:rsidR="00A17840" w:rsidRPr="00CF5657" w:rsidRDefault="00975536" w:rsidP="00CF5657">
      <w:pPr>
        <w:jc w:val="center"/>
        <w:rPr>
          <w:rFonts w:cs="Open Sans"/>
        </w:rPr>
      </w:pPr>
      <w:r w:rsidRPr="00CF5657">
        <w:rPr>
          <w:rFonts w:cs="Open Sans"/>
        </w:rPr>
        <w:t>Strengthening Career and Technical Education for the 21st Century Act</w:t>
      </w:r>
    </w:p>
    <w:p w14:paraId="1A75C336" w14:textId="22712964" w:rsidR="00975536" w:rsidRPr="00CF5657" w:rsidRDefault="00975536" w:rsidP="00CF5657">
      <w:pPr>
        <w:jc w:val="center"/>
        <w:rPr>
          <w:rFonts w:cs="Open Sans"/>
        </w:rPr>
      </w:pPr>
      <w:r w:rsidRPr="00CF5657">
        <w:rPr>
          <w:rFonts w:cs="Open Sans"/>
        </w:rPr>
        <w:t>(Perkins V) State Plan</w:t>
      </w:r>
    </w:p>
    <w:p w14:paraId="634BB9F8" w14:textId="77777777" w:rsidR="00A17840" w:rsidRPr="00CF5657" w:rsidRDefault="00975536" w:rsidP="00F01EBD">
      <w:pPr>
        <w:pStyle w:val="ListParagraph"/>
        <w:numPr>
          <w:ilvl w:val="0"/>
          <w:numId w:val="8"/>
        </w:numPr>
        <w:contextualSpacing w:val="0"/>
        <w:rPr>
          <w:rFonts w:cs="Open Sans"/>
        </w:rPr>
      </w:pPr>
      <w:r w:rsidRPr="00CF5657">
        <w:rPr>
          <w:rFonts w:cs="Open Sans"/>
        </w:rPr>
        <w:t>State Name: Texas</w:t>
      </w:r>
    </w:p>
    <w:p w14:paraId="64E9C8E8" w14:textId="77777777" w:rsidR="00A17840" w:rsidRPr="00CF5657" w:rsidRDefault="00975536" w:rsidP="00F01EBD">
      <w:pPr>
        <w:pStyle w:val="ListParagraph"/>
        <w:numPr>
          <w:ilvl w:val="0"/>
          <w:numId w:val="8"/>
        </w:numPr>
        <w:contextualSpacing w:val="0"/>
        <w:rPr>
          <w:rFonts w:cs="Open Sans"/>
        </w:rPr>
      </w:pPr>
      <w:r w:rsidRPr="00CF5657">
        <w:rPr>
          <w:rFonts w:cs="Open Sans"/>
        </w:rPr>
        <w:t>Eligible Agency (State Board) Submitting Plan on Behalf of State: Texas Education Agency on behalf of the Texas State Board of Education</w:t>
      </w:r>
    </w:p>
    <w:p w14:paraId="1CB204FD" w14:textId="77777777" w:rsidR="00A17840" w:rsidRPr="00CF5657" w:rsidRDefault="00975536" w:rsidP="00F01EBD">
      <w:pPr>
        <w:pStyle w:val="ListParagraph"/>
        <w:numPr>
          <w:ilvl w:val="0"/>
          <w:numId w:val="8"/>
        </w:numPr>
        <w:contextualSpacing w:val="0"/>
        <w:rPr>
          <w:rFonts w:cs="Open Sans"/>
        </w:rPr>
      </w:pPr>
      <w:r w:rsidRPr="00CF5657">
        <w:rPr>
          <w:rFonts w:cs="Open Sans"/>
        </w:rPr>
        <w:t>Person at, or officially designated by, the eligible agency, identified in Item B above, who is responsible for answering questions regarding this plan. This is also the person designated as the “authorized representative” for the agency.</w:t>
      </w:r>
    </w:p>
    <w:p w14:paraId="5B650A24" w14:textId="77777777" w:rsidR="00A17840" w:rsidRPr="00CF5657" w:rsidRDefault="00975536" w:rsidP="00F01EBD">
      <w:pPr>
        <w:pStyle w:val="ListParagraph"/>
        <w:numPr>
          <w:ilvl w:val="0"/>
          <w:numId w:val="10"/>
        </w:numPr>
        <w:contextualSpacing w:val="0"/>
        <w:rPr>
          <w:rFonts w:cs="Open Sans"/>
        </w:rPr>
      </w:pPr>
      <w:r w:rsidRPr="00CF5657">
        <w:rPr>
          <w:rFonts w:cs="Open Sans"/>
        </w:rPr>
        <w:t>Name: Heather Justice</w:t>
      </w:r>
    </w:p>
    <w:p w14:paraId="4C6DB6EA" w14:textId="77777777" w:rsidR="00A17840" w:rsidRPr="00CF5657" w:rsidRDefault="00975536" w:rsidP="00F01EBD">
      <w:pPr>
        <w:pStyle w:val="ListParagraph"/>
        <w:numPr>
          <w:ilvl w:val="0"/>
          <w:numId w:val="10"/>
        </w:numPr>
        <w:contextualSpacing w:val="0"/>
        <w:rPr>
          <w:rFonts w:cs="Open Sans"/>
        </w:rPr>
      </w:pPr>
      <w:r w:rsidRPr="00CF5657">
        <w:rPr>
          <w:rFonts w:cs="Open Sans"/>
        </w:rPr>
        <w:t>Official Position Title: Division Director</w:t>
      </w:r>
    </w:p>
    <w:p w14:paraId="705CC771" w14:textId="77777777" w:rsidR="00A17840" w:rsidRPr="00CF5657" w:rsidRDefault="00975536" w:rsidP="00F01EBD">
      <w:pPr>
        <w:pStyle w:val="ListParagraph"/>
        <w:numPr>
          <w:ilvl w:val="0"/>
          <w:numId w:val="10"/>
        </w:numPr>
        <w:contextualSpacing w:val="0"/>
        <w:rPr>
          <w:rFonts w:cs="Open Sans"/>
        </w:rPr>
      </w:pPr>
      <w:r w:rsidRPr="00CF5657">
        <w:rPr>
          <w:rFonts w:cs="Open Sans"/>
        </w:rPr>
        <w:t>Agency: Texas Education Agency</w:t>
      </w:r>
    </w:p>
    <w:p w14:paraId="6DD73610" w14:textId="77777777" w:rsidR="00A17840" w:rsidRPr="00CF5657" w:rsidRDefault="00975536" w:rsidP="00F01EBD">
      <w:pPr>
        <w:pStyle w:val="ListParagraph"/>
        <w:numPr>
          <w:ilvl w:val="0"/>
          <w:numId w:val="10"/>
        </w:numPr>
        <w:contextualSpacing w:val="0"/>
        <w:rPr>
          <w:rFonts w:cs="Open Sans"/>
        </w:rPr>
      </w:pPr>
      <w:r w:rsidRPr="00CF5657">
        <w:rPr>
          <w:rFonts w:cs="Open Sans"/>
        </w:rPr>
        <w:t>Telephone: (512) 463-9253</w:t>
      </w:r>
    </w:p>
    <w:p w14:paraId="0B1BB461" w14:textId="77777777" w:rsidR="00A17840" w:rsidRPr="00CF5657" w:rsidRDefault="00975536" w:rsidP="00F01EBD">
      <w:pPr>
        <w:pStyle w:val="ListParagraph"/>
        <w:numPr>
          <w:ilvl w:val="0"/>
          <w:numId w:val="10"/>
        </w:numPr>
        <w:contextualSpacing w:val="0"/>
        <w:rPr>
          <w:rFonts w:cs="Open Sans"/>
        </w:rPr>
      </w:pPr>
      <w:r w:rsidRPr="00CF5657">
        <w:rPr>
          <w:rFonts w:cs="Open Sans"/>
        </w:rPr>
        <w:t xml:space="preserve">Email: </w:t>
      </w:r>
      <w:hyperlink r:id="rId21" w:history="1">
        <w:r w:rsidRPr="00CF5657">
          <w:rPr>
            <w:rStyle w:val="Hyperlink"/>
            <w:rFonts w:cs="Open Sans"/>
          </w:rPr>
          <w:t>Heather.Justice@tea.texas.gov</w:t>
        </w:r>
      </w:hyperlink>
    </w:p>
    <w:p w14:paraId="01DC1561" w14:textId="722048A0" w:rsidR="00975536" w:rsidRPr="00CF5657" w:rsidRDefault="00975536" w:rsidP="00F01EBD">
      <w:pPr>
        <w:pStyle w:val="ListParagraph"/>
        <w:numPr>
          <w:ilvl w:val="0"/>
          <w:numId w:val="8"/>
        </w:numPr>
        <w:contextualSpacing w:val="0"/>
        <w:rPr>
          <w:rFonts w:cs="Open Sans"/>
        </w:rPr>
      </w:pPr>
      <w:r w:rsidRPr="00CF5657">
        <w:rPr>
          <w:rFonts w:cs="Open Sans"/>
        </w:rPr>
        <w:t>Individual serving as the State Director for Career and Technical Education:</w:t>
      </w:r>
    </w:p>
    <w:p w14:paraId="1D33D0C9" w14:textId="0B82C346" w:rsidR="00975536" w:rsidRPr="00CF5657" w:rsidRDefault="00975536" w:rsidP="009F083F">
      <w:pPr>
        <w:ind w:left="2160" w:hanging="720"/>
        <w:rPr>
          <w:rFonts w:cs="Open Sans"/>
        </w:rPr>
      </w:pPr>
      <w:r w:rsidRPr="00CF5657">
        <w:rPr>
          <w:rFonts w:cs="Open Sans"/>
          <w:b/>
          <w:bCs/>
        </w:rPr>
        <w:t>X</w:t>
      </w:r>
      <w:r w:rsidR="00ED6149" w:rsidRPr="00CF5657">
        <w:rPr>
          <w:rFonts w:cs="Open Sans"/>
          <w:b/>
          <w:bCs/>
        </w:rPr>
        <w:tab/>
      </w:r>
      <w:r w:rsidRPr="00CF5657">
        <w:rPr>
          <w:rFonts w:cs="Open Sans"/>
        </w:rPr>
        <w:t>Check here if this individual is the same person identified in Item C above</w:t>
      </w:r>
      <w:r w:rsidR="0069718D" w:rsidRPr="00CF5657">
        <w:rPr>
          <w:rFonts w:cs="Open Sans"/>
        </w:rPr>
        <w:t xml:space="preserve"> </w:t>
      </w:r>
      <w:r w:rsidRPr="00CF5657">
        <w:rPr>
          <w:rFonts w:cs="Open Sans"/>
        </w:rPr>
        <w:t>and then proceed to Item E below.</w:t>
      </w:r>
    </w:p>
    <w:p w14:paraId="157210DD" w14:textId="3F278B26" w:rsidR="00A17840" w:rsidRPr="00CF5657" w:rsidRDefault="00975536" w:rsidP="00F01EBD">
      <w:pPr>
        <w:pStyle w:val="ListParagraph"/>
        <w:numPr>
          <w:ilvl w:val="0"/>
          <w:numId w:val="9"/>
        </w:numPr>
        <w:contextualSpacing w:val="0"/>
        <w:rPr>
          <w:rFonts w:cs="Open Sans"/>
        </w:rPr>
      </w:pPr>
      <w:r w:rsidRPr="00CF5657">
        <w:rPr>
          <w:rFonts w:cs="Open Sans"/>
        </w:rPr>
        <w:t>Name:</w:t>
      </w:r>
    </w:p>
    <w:p w14:paraId="4D36551A" w14:textId="077B8C57" w:rsidR="00A17840" w:rsidRPr="00CF5657" w:rsidRDefault="00975536" w:rsidP="00F01EBD">
      <w:pPr>
        <w:pStyle w:val="ListParagraph"/>
        <w:numPr>
          <w:ilvl w:val="0"/>
          <w:numId w:val="9"/>
        </w:numPr>
        <w:contextualSpacing w:val="0"/>
        <w:rPr>
          <w:rFonts w:cs="Open Sans"/>
        </w:rPr>
      </w:pPr>
      <w:r w:rsidRPr="00CF5657">
        <w:rPr>
          <w:rFonts w:cs="Open Sans"/>
        </w:rPr>
        <w:t>Official Position Title:</w:t>
      </w:r>
    </w:p>
    <w:p w14:paraId="0613CDE5" w14:textId="1280D0C6" w:rsidR="00A17840" w:rsidRPr="00CF5657" w:rsidRDefault="00975536" w:rsidP="00F01EBD">
      <w:pPr>
        <w:pStyle w:val="ListParagraph"/>
        <w:numPr>
          <w:ilvl w:val="0"/>
          <w:numId w:val="9"/>
        </w:numPr>
        <w:contextualSpacing w:val="0"/>
        <w:rPr>
          <w:rFonts w:cs="Open Sans"/>
        </w:rPr>
      </w:pPr>
      <w:r w:rsidRPr="00CF5657">
        <w:rPr>
          <w:rFonts w:cs="Open Sans"/>
        </w:rPr>
        <w:t>Agency:</w:t>
      </w:r>
    </w:p>
    <w:p w14:paraId="49A061CD" w14:textId="6BFFB039" w:rsidR="00A17840" w:rsidRPr="00CF5657" w:rsidRDefault="00975536" w:rsidP="00F01EBD">
      <w:pPr>
        <w:pStyle w:val="ListParagraph"/>
        <w:numPr>
          <w:ilvl w:val="0"/>
          <w:numId w:val="9"/>
        </w:numPr>
        <w:contextualSpacing w:val="0"/>
        <w:rPr>
          <w:rFonts w:cs="Open Sans"/>
        </w:rPr>
      </w:pPr>
      <w:r w:rsidRPr="00CF5657">
        <w:rPr>
          <w:rFonts w:cs="Open Sans"/>
        </w:rPr>
        <w:t>Telephone: (</w:t>
      </w:r>
      <w:r w:rsidRPr="00CF5657">
        <w:rPr>
          <w:rFonts w:cs="Open Sans"/>
        </w:rPr>
        <w:tab/>
        <w:t>)</w:t>
      </w:r>
    </w:p>
    <w:p w14:paraId="396723EF" w14:textId="77777777" w:rsidR="0069718D" w:rsidRPr="00CF5657" w:rsidRDefault="00975536" w:rsidP="00F01EBD">
      <w:pPr>
        <w:pStyle w:val="ListParagraph"/>
        <w:numPr>
          <w:ilvl w:val="0"/>
          <w:numId w:val="9"/>
        </w:numPr>
        <w:contextualSpacing w:val="0"/>
        <w:rPr>
          <w:rFonts w:cs="Open Sans"/>
        </w:rPr>
      </w:pPr>
      <w:r w:rsidRPr="00CF5657">
        <w:rPr>
          <w:rFonts w:cs="Open Sans"/>
        </w:rPr>
        <w:t>Email:</w:t>
      </w:r>
    </w:p>
    <w:p w14:paraId="4B644D90" w14:textId="4B51F433" w:rsidR="00975536" w:rsidRPr="00CF5657" w:rsidRDefault="00975536" w:rsidP="00F01EBD">
      <w:pPr>
        <w:pStyle w:val="ListParagraph"/>
        <w:numPr>
          <w:ilvl w:val="0"/>
          <w:numId w:val="8"/>
        </w:numPr>
        <w:contextualSpacing w:val="0"/>
        <w:rPr>
          <w:rFonts w:cs="Open Sans"/>
        </w:rPr>
      </w:pPr>
      <w:r w:rsidRPr="00CF5657">
        <w:rPr>
          <w:rFonts w:cs="Open Sans"/>
        </w:rPr>
        <w:t>Type of Perkins V State Plan Submission - FY 2019 (Check one):</w:t>
      </w:r>
    </w:p>
    <w:p w14:paraId="62007264" w14:textId="65C3D07F" w:rsidR="00975536" w:rsidRPr="00CF5657" w:rsidRDefault="00975536" w:rsidP="00157381">
      <w:pPr>
        <w:ind w:left="2160" w:hanging="720"/>
        <w:rPr>
          <w:rFonts w:cs="Open Sans"/>
          <w:i/>
          <w:iCs/>
        </w:rPr>
      </w:pPr>
      <w:r w:rsidRPr="00CF5657">
        <w:rPr>
          <w:rFonts w:ascii="Arial" w:hAnsi="Arial" w:cs="Arial"/>
        </w:rPr>
        <w:t>□</w:t>
      </w:r>
      <w:r w:rsidRPr="00CF5657">
        <w:rPr>
          <w:rFonts w:cs="Open Sans"/>
        </w:rPr>
        <w:tab/>
        <w:t xml:space="preserve">1-Year Transition Plan (FY2019 only) </w:t>
      </w:r>
      <w:r w:rsidR="00ED6149" w:rsidRPr="00CF5657">
        <w:rPr>
          <w:rFonts w:cs="Open Sans"/>
          <w:i/>
          <w:iCs/>
        </w:rPr>
        <w:t>—</w:t>
      </w:r>
      <w:r w:rsidRPr="00CF5657">
        <w:rPr>
          <w:rFonts w:cs="Open Sans"/>
          <w:i/>
          <w:iCs/>
        </w:rPr>
        <w:t xml:space="preserve"> if an eligible agency selects this option, it </w:t>
      </w:r>
      <w:r w:rsidR="0069718D" w:rsidRPr="00CF5657">
        <w:rPr>
          <w:rFonts w:cs="Open Sans"/>
          <w:i/>
          <w:iCs/>
        </w:rPr>
        <w:br/>
      </w:r>
      <w:r w:rsidRPr="00CF5657">
        <w:rPr>
          <w:rFonts w:cs="Open Sans"/>
          <w:i/>
          <w:iCs/>
        </w:rPr>
        <w:t>will then complete Items G and J</w:t>
      </w:r>
    </w:p>
    <w:p w14:paraId="66962812" w14:textId="77777777" w:rsidR="0069718D" w:rsidRPr="00CF5657" w:rsidRDefault="00975536" w:rsidP="00157381">
      <w:pPr>
        <w:ind w:left="2160" w:hanging="720"/>
        <w:rPr>
          <w:rFonts w:cs="Open Sans"/>
          <w:i/>
          <w:iCs/>
        </w:rPr>
      </w:pPr>
      <w:r w:rsidRPr="00CF5657">
        <w:rPr>
          <w:rFonts w:ascii="Arial" w:hAnsi="Arial" w:cs="Arial"/>
        </w:rPr>
        <w:t>□</w:t>
      </w:r>
      <w:r w:rsidRPr="00CF5657">
        <w:rPr>
          <w:rFonts w:cs="Open Sans"/>
        </w:rPr>
        <w:tab/>
        <w:t xml:space="preserve">State Plan (FY 2019-23) </w:t>
      </w:r>
      <w:r w:rsidR="00ED6149" w:rsidRPr="00CF5657">
        <w:rPr>
          <w:rFonts w:cs="Open Sans"/>
          <w:i/>
          <w:iCs/>
        </w:rPr>
        <w:t>—</w:t>
      </w:r>
      <w:r w:rsidRPr="00CF5657">
        <w:rPr>
          <w:rFonts w:cs="Open Sans"/>
          <w:i/>
          <w:iCs/>
        </w:rPr>
        <w:t xml:space="preserve"> if an eligible agency selects this option, it will then </w:t>
      </w:r>
      <w:r w:rsidR="0069718D" w:rsidRPr="00CF5657">
        <w:rPr>
          <w:rFonts w:cs="Open Sans"/>
          <w:i/>
          <w:iCs/>
        </w:rPr>
        <w:br/>
      </w:r>
      <w:r w:rsidRPr="00CF5657">
        <w:rPr>
          <w:rFonts w:cs="Open Sans"/>
          <w:i/>
          <w:iCs/>
        </w:rPr>
        <w:t>complete Items G, I, and J</w:t>
      </w:r>
    </w:p>
    <w:p w14:paraId="4EC767E3" w14:textId="683C264C" w:rsidR="00975536" w:rsidRPr="00CF5657" w:rsidRDefault="00975536" w:rsidP="00F01EBD">
      <w:pPr>
        <w:pStyle w:val="ListParagraph"/>
        <w:numPr>
          <w:ilvl w:val="0"/>
          <w:numId w:val="8"/>
        </w:numPr>
        <w:contextualSpacing w:val="0"/>
        <w:rPr>
          <w:rFonts w:cs="Open Sans"/>
          <w:i/>
          <w:iCs/>
        </w:rPr>
      </w:pPr>
      <w:r w:rsidRPr="00CF5657">
        <w:rPr>
          <w:rFonts w:cs="Open Sans"/>
        </w:rPr>
        <w:t xml:space="preserve">Type of Perkins V State Plan Submission </w:t>
      </w:r>
      <w:r w:rsidR="0069718D" w:rsidRPr="00CF5657">
        <w:rPr>
          <w:rFonts w:cs="Open Sans"/>
        </w:rPr>
        <w:t>—</w:t>
      </w:r>
      <w:r w:rsidRPr="00CF5657">
        <w:rPr>
          <w:rFonts w:cs="Open Sans"/>
        </w:rPr>
        <w:t xml:space="preserve"> Subsequent Years (Check one):4</w:t>
      </w:r>
    </w:p>
    <w:p w14:paraId="52E94C13" w14:textId="26138155" w:rsidR="00975536" w:rsidRPr="00CF5657" w:rsidRDefault="00975536" w:rsidP="00157381">
      <w:pPr>
        <w:ind w:left="2160" w:hanging="720"/>
        <w:rPr>
          <w:rFonts w:cs="Open Sans"/>
          <w:i/>
          <w:iCs/>
        </w:rPr>
      </w:pPr>
      <w:r w:rsidRPr="00CF5657">
        <w:rPr>
          <w:rFonts w:cs="Open Sans"/>
          <w:b/>
          <w:bCs/>
        </w:rPr>
        <w:t>X</w:t>
      </w:r>
      <w:r w:rsidR="00ED6149" w:rsidRPr="00CF5657">
        <w:rPr>
          <w:rFonts w:cs="Open Sans"/>
        </w:rPr>
        <w:tab/>
      </w:r>
      <w:r w:rsidRPr="00CF5657">
        <w:rPr>
          <w:rFonts w:cs="Open Sans"/>
        </w:rPr>
        <w:t xml:space="preserve">State Plan (FY 2020-23) </w:t>
      </w:r>
      <w:r w:rsidR="00146DC7" w:rsidRPr="00CF5657">
        <w:rPr>
          <w:rFonts w:cs="Open Sans"/>
          <w:i/>
          <w:iCs/>
        </w:rPr>
        <w:t>—</w:t>
      </w:r>
      <w:r w:rsidRPr="00CF5657">
        <w:rPr>
          <w:rFonts w:cs="Open Sans"/>
          <w:i/>
          <w:iCs/>
        </w:rPr>
        <w:t xml:space="preserve"> if an eligible agency selects this option, it will then </w:t>
      </w:r>
      <w:r w:rsidR="0069718D" w:rsidRPr="00CF5657">
        <w:rPr>
          <w:rFonts w:cs="Open Sans"/>
          <w:i/>
          <w:iCs/>
        </w:rPr>
        <w:br/>
      </w:r>
      <w:r w:rsidRPr="00CF5657">
        <w:rPr>
          <w:rFonts w:cs="Open Sans"/>
          <w:i/>
          <w:iCs/>
        </w:rPr>
        <w:t>complete Items H, I, and J</w:t>
      </w:r>
    </w:p>
    <w:p w14:paraId="1A3DF692" w14:textId="466E3042" w:rsidR="00975536" w:rsidRPr="00CF5657" w:rsidRDefault="00975536" w:rsidP="00157381">
      <w:pPr>
        <w:ind w:left="2160" w:hanging="720"/>
        <w:rPr>
          <w:rFonts w:cs="Open Sans"/>
        </w:rPr>
      </w:pPr>
      <w:r w:rsidRPr="00CF5657">
        <w:rPr>
          <w:rFonts w:ascii="Arial" w:hAnsi="Arial" w:cs="Arial"/>
        </w:rPr>
        <w:t>□</w:t>
      </w:r>
      <w:r w:rsidR="00ED6149" w:rsidRPr="00CF5657">
        <w:rPr>
          <w:rFonts w:cs="Open Sans"/>
        </w:rPr>
        <w:tab/>
      </w:r>
      <w:r w:rsidRPr="00CF5657">
        <w:rPr>
          <w:rFonts w:cs="Open Sans"/>
        </w:rPr>
        <w:t>State Plan Revisions (Please indicate year of submission</w:t>
      </w:r>
      <w:r w:rsidR="00214AC6" w:rsidRPr="00CF5657">
        <w:rPr>
          <w:rFonts w:cs="Open Sans"/>
        </w:rPr>
        <w:t>:)</w:t>
      </w:r>
      <w:r w:rsidRPr="00CF5657">
        <w:rPr>
          <w:rFonts w:cs="Open Sans"/>
        </w:rPr>
        <w:t xml:space="preserve"> </w:t>
      </w:r>
      <w:r w:rsidR="00146DC7" w:rsidRPr="00CF5657">
        <w:rPr>
          <w:rFonts w:cs="Open Sans"/>
          <w:i/>
          <w:iCs/>
        </w:rPr>
        <w:t>—</w:t>
      </w:r>
      <w:r w:rsidRPr="00CF5657">
        <w:rPr>
          <w:rFonts w:cs="Open Sans"/>
          <w:i/>
          <w:iCs/>
        </w:rPr>
        <w:t xml:space="preserve"> if an eligible </w:t>
      </w:r>
      <w:r w:rsidR="0069718D" w:rsidRPr="00CF5657">
        <w:rPr>
          <w:rFonts w:cs="Open Sans"/>
          <w:i/>
          <w:iCs/>
        </w:rPr>
        <w:br/>
      </w:r>
      <w:r w:rsidRPr="00CF5657">
        <w:rPr>
          <w:rFonts w:cs="Open Sans"/>
          <w:i/>
          <w:iCs/>
        </w:rPr>
        <w:t>agency selects this option, it will then complete Items H and J</w:t>
      </w:r>
    </w:p>
    <w:p w14:paraId="435231A0" w14:textId="1430B741" w:rsidR="00975536" w:rsidRPr="00CF5657" w:rsidRDefault="00975536" w:rsidP="00F01EBD">
      <w:pPr>
        <w:pStyle w:val="ListParagraph"/>
        <w:numPr>
          <w:ilvl w:val="0"/>
          <w:numId w:val="8"/>
        </w:numPr>
        <w:contextualSpacing w:val="0"/>
        <w:rPr>
          <w:rFonts w:cs="Open Sans"/>
          <w:i/>
          <w:iCs/>
        </w:rPr>
      </w:pPr>
      <w:r w:rsidRPr="00CF5657">
        <w:rPr>
          <w:rFonts w:cs="Open Sans"/>
        </w:rPr>
        <w:t>Submitting Perkins V State Plan as Part of a Workforce Innovation and Opportunities Act (WIOA) Combined State</w:t>
      </w:r>
      <w:r w:rsidR="0069718D" w:rsidRPr="00CF5657">
        <w:rPr>
          <w:rFonts w:cs="Open Sans"/>
        </w:rPr>
        <w:t xml:space="preserve"> </w:t>
      </w:r>
      <w:r w:rsidRPr="00CF5657">
        <w:rPr>
          <w:rFonts w:cs="Open Sans"/>
        </w:rPr>
        <w:t xml:space="preserve">Plan </w:t>
      </w:r>
      <w:r w:rsidR="0069718D" w:rsidRPr="00CF5657">
        <w:rPr>
          <w:rFonts w:cs="Open Sans"/>
        </w:rPr>
        <w:t>—</w:t>
      </w:r>
      <w:r w:rsidRPr="00CF5657">
        <w:rPr>
          <w:rFonts w:cs="Open Sans"/>
        </w:rPr>
        <w:t xml:space="preserve"> FY 2019 </w:t>
      </w:r>
      <w:r w:rsidRPr="00CF5657">
        <w:rPr>
          <w:rFonts w:cs="Open Sans"/>
          <w:i/>
          <w:iCs/>
        </w:rPr>
        <w:t>(Check one):</w:t>
      </w:r>
    </w:p>
    <w:p w14:paraId="6A931E64" w14:textId="77777777" w:rsidR="00ED6149" w:rsidRPr="00CF5657" w:rsidRDefault="00975536" w:rsidP="00157381">
      <w:pPr>
        <w:ind w:left="1440"/>
        <w:rPr>
          <w:rFonts w:cs="Open Sans"/>
        </w:rPr>
      </w:pPr>
      <w:r w:rsidRPr="00CF5657">
        <w:rPr>
          <w:rFonts w:ascii="Arial" w:hAnsi="Arial" w:cs="Arial"/>
        </w:rPr>
        <w:t>□</w:t>
      </w:r>
      <w:r w:rsidR="00ED6149" w:rsidRPr="00CF5657">
        <w:rPr>
          <w:rFonts w:cs="Open Sans"/>
        </w:rPr>
        <w:tab/>
      </w:r>
      <w:r w:rsidRPr="00CF5657">
        <w:rPr>
          <w:rFonts w:cs="Open Sans"/>
        </w:rPr>
        <w:t>Yes</w:t>
      </w:r>
    </w:p>
    <w:p w14:paraId="57B05694" w14:textId="378C18A4" w:rsidR="00975536" w:rsidRPr="00CF5657" w:rsidRDefault="00975536" w:rsidP="00157381">
      <w:pPr>
        <w:ind w:left="1440"/>
        <w:rPr>
          <w:rFonts w:cs="Open Sans"/>
        </w:rPr>
      </w:pPr>
      <w:r w:rsidRPr="00CF5657">
        <w:rPr>
          <w:rFonts w:cs="Open Sans"/>
          <w:b/>
          <w:bCs/>
        </w:rPr>
        <w:lastRenderedPageBreak/>
        <w:t>X</w:t>
      </w:r>
      <w:r w:rsidR="00ED6149" w:rsidRPr="00CF5657">
        <w:rPr>
          <w:rFonts w:cs="Open Sans"/>
        </w:rPr>
        <w:tab/>
      </w:r>
      <w:r w:rsidRPr="00CF5657">
        <w:rPr>
          <w:rFonts w:cs="Open Sans"/>
        </w:rPr>
        <w:t>No</w:t>
      </w:r>
    </w:p>
    <w:p w14:paraId="5C26E4FF" w14:textId="7CD79A0D" w:rsidR="00975536" w:rsidRPr="00CF5657" w:rsidRDefault="00975536" w:rsidP="00F01EBD">
      <w:pPr>
        <w:pStyle w:val="ListParagraph"/>
        <w:numPr>
          <w:ilvl w:val="0"/>
          <w:numId w:val="8"/>
        </w:numPr>
        <w:contextualSpacing w:val="0"/>
        <w:rPr>
          <w:rFonts w:cs="Open Sans"/>
        </w:rPr>
      </w:pPr>
      <w:r w:rsidRPr="00CF5657">
        <w:rPr>
          <w:rFonts w:cs="Open Sans"/>
        </w:rPr>
        <w:t>Submitting Perkins V State Plan as Part of a Workforce Innovation and Opportunities Act (WIOA) Combined State</w:t>
      </w:r>
      <w:r w:rsidR="000E2C2D" w:rsidRPr="00CF5657">
        <w:rPr>
          <w:rFonts w:cs="Open Sans"/>
        </w:rPr>
        <w:t xml:space="preserve"> </w:t>
      </w:r>
      <w:r w:rsidRPr="00CF5657">
        <w:rPr>
          <w:rFonts w:cs="Open Sans"/>
        </w:rPr>
        <w:t xml:space="preserve">Plan </w:t>
      </w:r>
      <w:r w:rsidR="0069718D" w:rsidRPr="00CF5657">
        <w:rPr>
          <w:rFonts w:cs="Open Sans"/>
          <w:i/>
          <w:iCs/>
        </w:rPr>
        <w:t>—</w:t>
      </w:r>
      <w:r w:rsidRPr="00CF5657">
        <w:rPr>
          <w:rFonts w:cs="Open Sans"/>
          <w:i/>
          <w:iCs/>
        </w:rPr>
        <w:t xml:space="preserve"> Subsequent Years (Check one):</w:t>
      </w:r>
    </w:p>
    <w:p w14:paraId="3EF5E774" w14:textId="45913CA5" w:rsidR="0069718D" w:rsidRPr="00CF5657" w:rsidRDefault="00975536" w:rsidP="00157381">
      <w:pPr>
        <w:ind w:left="1440"/>
        <w:rPr>
          <w:rFonts w:cs="Open Sans"/>
        </w:rPr>
      </w:pPr>
      <w:r w:rsidRPr="00CF5657">
        <w:rPr>
          <w:rFonts w:ascii="Arial" w:hAnsi="Arial" w:cs="Arial"/>
        </w:rPr>
        <w:t>□</w:t>
      </w:r>
      <w:r w:rsidRPr="00CF5657">
        <w:rPr>
          <w:rFonts w:cs="Open Sans"/>
        </w:rPr>
        <w:tab/>
        <w:t>Yes (If yes, please indicate year of submission)</w:t>
      </w:r>
    </w:p>
    <w:p w14:paraId="5EC5EE23" w14:textId="3CAFCA6F" w:rsidR="00975536" w:rsidRPr="00CF5657" w:rsidRDefault="00975536" w:rsidP="00157381">
      <w:pPr>
        <w:ind w:left="1440"/>
        <w:rPr>
          <w:rFonts w:cs="Open Sans"/>
        </w:rPr>
      </w:pPr>
      <w:r w:rsidRPr="00CF5657">
        <w:rPr>
          <w:rFonts w:cs="Open Sans"/>
          <w:b/>
          <w:bCs/>
        </w:rPr>
        <w:t>X</w:t>
      </w:r>
      <w:r w:rsidR="000E2C2D" w:rsidRPr="00CF5657">
        <w:rPr>
          <w:rFonts w:cs="Open Sans"/>
        </w:rPr>
        <w:tab/>
      </w:r>
      <w:r w:rsidRPr="00CF5657">
        <w:rPr>
          <w:rFonts w:cs="Open Sans"/>
        </w:rPr>
        <w:t>No</w:t>
      </w:r>
    </w:p>
    <w:p w14:paraId="0CEE3ACF" w14:textId="4EDCE91E" w:rsidR="00975536" w:rsidRPr="00CF5657" w:rsidRDefault="00975536" w:rsidP="00F01EBD">
      <w:pPr>
        <w:pStyle w:val="ListParagraph"/>
        <w:numPr>
          <w:ilvl w:val="0"/>
          <w:numId w:val="8"/>
        </w:numPr>
        <w:contextualSpacing w:val="0"/>
        <w:rPr>
          <w:rFonts w:cs="Open Sans"/>
        </w:rPr>
      </w:pPr>
      <w:r w:rsidRPr="00CF5657">
        <w:rPr>
          <w:rFonts w:cs="Open Sans"/>
        </w:rPr>
        <w:t xml:space="preserve">Governor’s Joint Signatory Authority of the Perkins V State Plan </w:t>
      </w:r>
      <w:r w:rsidRPr="00CF5657">
        <w:rPr>
          <w:rFonts w:cs="Open Sans"/>
          <w:i/>
          <w:iCs/>
        </w:rPr>
        <w:t>(Fill in text box and then check one box below):</w:t>
      </w:r>
    </w:p>
    <w:tbl>
      <w:tblPr>
        <w:tblStyle w:val="TableGrid"/>
        <w:tblW w:w="0" w:type="auto"/>
        <w:tblLook w:val="04A0" w:firstRow="1" w:lastRow="0" w:firstColumn="1" w:lastColumn="0" w:noHBand="0" w:noVBand="1"/>
      </w:tblPr>
      <w:tblGrid>
        <w:gridCol w:w="9350"/>
      </w:tblGrid>
      <w:tr w:rsidR="00180E81" w:rsidRPr="00CF5657" w14:paraId="0841949B" w14:textId="77777777" w:rsidTr="00180E81">
        <w:tc>
          <w:tcPr>
            <w:tcW w:w="9350" w:type="dxa"/>
          </w:tcPr>
          <w:p w14:paraId="0D0B5ED4" w14:textId="7F87F2D9" w:rsidR="00180E81" w:rsidRPr="00CF5657" w:rsidRDefault="00180E81" w:rsidP="00157381">
            <w:pPr>
              <w:rPr>
                <w:rFonts w:cs="Open Sans"/>
              </w:rPr>
            </w:pPr>
            <w:r w:rsidRPr="00CF5657">
              <w:rPr>
                <w:rFonts w:cs="Open Sans"/>
              </w:rPr>
              <w:br/>
              <w:t>Date Governor was sent State Plan for signature: March 25, 2020</w:t>
            </w:r>
          </w:p>
        </w:tc>
      </w:tr>
    </w:tbl>
    <w:p w14:paraId="5CC1152A" w14:textId="68A4BB80" w:rsidR="00180E81" w:rsidRPr="00CF5657" w:rsidRDefault="00975536" w:rsidP="009F083F">
      <w:pPr>
        <w:ind w:left="720" w:hanging="720"/>
        <w:rPr>
          <w:rFonts w:cs="Open Sans"/>
        </w:rPr>
      </w:pPr>
      <w:r w:rsidRPr="00CF5657">
        <w:rPr>
          <w:rFonts w:cs="Open Sans"/>
          <w:b/>
          <w:bCs/>
        </w:rPr>
        <w:t>X</w:t>
      </w:r>
      <w:r w:rsidR="00146DC7" w:rsidRPr="00CF5657">
        <w:rPr>
          <w:rFonts w:cs="Open Sans"/>
        </w:rPr>
        <w:tab/>
      </w:r>
      <w:r w:rsidRPr="00CF5657">
        <w:rPr>
          <w:rFonts w:cs="Open Sans"/>
        </w:rPr>
        <w:t xml:space="preserve">The Governor has provided a letter that he or she is jointly signing the State </w:t>
      </w:r>
      <w:r w:rsidR="0069718D" w:rsidRPr="00CF5657">
        <w:rPr>
          <w:rFonts w:cs="Open Sans"/>
        </w:rPr>
        <w:br/>
      </w:r>
      <w:r w:rsidRPr="00CF5657">
        <w:rPr>
          <w:rFonts w:cs="Open Sans"/>
        </w:rPr>
        <w:t>plan for</w:t>
      </w:r>
      <w:r w:rsidR="0069718D" w:rsidRPr="00CF5657">
        <w:rPr>
          <w:rFonts w:cs="Open Sans"/>
        </w:rPr>
        <w:t xml:space="preserve"> </w:t>
      </w:r>
      <w:r w:rsidRPr="00CF5657">
        <w:rPr>
          <w:rFonts w:cs="Open Sans"/>
        </w:rPr>
        <w:t>submission to the Department.</w:t>
      </w:r>
    </w:p>
    <w:p w14:paraId="1A506A08" w14:textId="48B12A1E" w:rsidR="00975536" w:rsidRPr="00CF5657" w:rsidRDefault="00975536" w:rsidP="00157381">
      <w:pPr>
        <w:rPr>
          <w:rFonts w:cs="Open Sans"/>
        </w:rPr>
      </w:pPr>
      <w:r w:rsidRPr="00CF5657">
        <w:rPr>
          <w:rFonts w:cs="Open Sans"/>
        </w:rPr>
        <w:t>The Governor has not provided a letter that he or she is jointly signing the State plan for submission to the Department.</w:t>
      </w:r>
    </w:p>
    <w:p w14:paraId="59E038FD" w14:textId="753BEA9C" w:rsidR="000E2C2D" w:rsidRPr="00CF5657" w:rsidRDefault="00975536" w:rsidP="00F01EBD">
      <w:pPr>
        <w:pStyle w:val="ListParagraph"/>
        <w:numPr>
          <w:ilvl w:val="0"/>
          <w:numId w:val="8"/>
        </w:numPr>
        <w:contextualSpacing w:val="0"/>
        <w:rPr>
          <w:rFonts w:cs="Open Sans"/>
        </w:rPr>
      </w:pPr>
      <w:r w:rsidRPr="00CF5657">
        <w:rPr>
          <w:rFonts w:cs="Open Sans"/>
        </w:rPr>
        <w:t>By signing this document, the eligible entity, through its authorized representative, agrees:</w:t>
      </w:r>
    </w:p>
    <w:p w14:paraId="63E7567C" w14:textId="640C75A9" w:rsidR="000E2C2D" w:rsidRPr="00CF5657" w:rsidRDefault="00975536" w:rsidP="00F01EBD">
      <w:pPr>
        <w:pStyle w:val="ListParagraph"/>
        <w:numPr>
          <w:ilvl w:val="0"/>
          <w:numId w:val="11"/>
        </w:numPr>
        <w:contextualSpacing w:val="0"/>
        <w:rPr>
          <w:rFonts w:cs="Open Sans"/>
        </w:rPr>
      </w:pPr>
      <w:r w:rsidRPr="00CF5657">
        <w:rPr>
          <w:rFonts w:cs="Open Sans"/>
        </w:rPr>
        <w:t>To the assurances, certifications, and other forms enclosed in its State plan</w:t>
      </w:r>
      <w:r w:rsidR="00180E81" w:rsidRPr="00CF5657">
        <w:rPr>
          <w:rFonts w:cs="Open Sans"/>
        </w:rPr>
        <w:t xml:space="preserve"> </w:t>
      </w:r>
      <w:r w:rsidRPr="00CF5657">
        <w:rPr>
          <w:rFonts w:cs="Open Sans"/>
        </w:rPr>
        <w:t>submission; and</w:t>
      </w:r>
    </w:p>
    <w:p w14:paraId="5A0A5BA4" w14:textId="1CE98424" w:rsidR="00975536" w:rsidRPr="00CF5657" w:rsidRDefault="00975536" w:rsidP="00F01EBD">
      <w:pPr>
        <w:pStyle w:val="ListParagraph"/>
        <w:numPr>
          <w:ilvl w:val="0"/>
          <w:numId w:val="11"/>
        </w:numPr>
        <w:contextualSpacing w:val="0"/>
        <w:rPr>
          <w:rFonts w:cs="Open Sans"/>
        </w:rPr>
      </w:pPr>
      <w:r w:rsidRPr="00CF5657">
        <w:rPr>
          <w:rFonts w:cs="Open Sans"/>
        </w:rPr>
        <w:t>That, to the best of my knowledge and belief, all information and data included in this State plan submission</w:t>
      </w:r>
      <w:r w:rsidR="00180E81" w:rsidRPr="00CF5657">
        <w:rPr>
          <w:rFonts w:cs="Open Sans"/>
        </w:rPr>
        <w:t xml:space="preserve"> </w:t>
      </w:r>
      <w:r w:rsidRPr="00CF5657">
        <w:rPr>
          <w:rFonts w:cs="Open Sans"/>
        </w:rPr>
        <w:t>are true and correct.</w:t>
      </w:r>
    </w:p>
    <w:tbl>
      <w:tblPr>
        <w:tblStyle w:val="TableGrid"/>
        <w:tblW w:w="0" w:type="auto"/>
        <w:tblLook w:val="04A0" w:firstRow="1" w:lastRow="0" w:firstColumn="1" w:lastColumn="0" w:noHBand="0" w:noVBand="1"/>
      </w:tblPr>
      <w:tblGrid>
        <w:gridCol w:w="4675"/>
        <w:gridCol w:w="4675"/>
      </w:tblGrid>
      <w:tr w:rsidR="00975536" w:rsidRPr="00CF5657" w14:paraId="55DEBAAE" w14:textId="77777777" w:rsidTr="00975536">
        <w:tc>
          <w:tcPr>
            <w:tcW w:w="4675" w:type="dxa"/>
          </w:tcPr>
          <w:p w14:paraId="1913AE2D" w14:textId="426ED9D9" w:rsidR="00A17840" w:rsidRPr="00CF5657" w:rsidRDefault="00975536" w:rsidP="00157381">
            <w:pPr>
              <w:rPr>
                <w:rFonts w:cs="Open Sans"/>
              </w:rPr>
            </w:pPr>
            <w:r w:rsidRPr="00CF5657">
              <w:rPr>
                <w:rFonts w:cs="Open Sans"/>
              </w:rPr>
              <w:t>Authorized Representative Identified in Item C</w:t>
            </w:r>
            <w:r w:rsidR="005146BC">
              <w:rPr>
                <w:rFonts w:cs="Open Sans"/>
              </w:rPr>
              <w:br/>
            </w:r>
            <w:r w:rsidRPr="00CF5657">
              <w:rPr>
                <w:rFonts w:cs="Open Sans"/>
              </w:rPr>
              <w:t>Above (Printed Name)</w:t>
            </w:r>
          </w:p>
          <w:p w14:paraId="4C026735" w14:textId="0BECDE2A" w:rsidR="00975536" w:rsidRPr="00CF5657" w:rsidRDefault="00975536" w:rsidP="00157381">
            <w:pPr>
              <w:rPr>
                <w:rFonts w:cs="Open Sans"/>
              </w:rPr>
            </w:pPr>
            <w:r w:rsidRPr="00CF5657">
              <w:rPr>
                <w:rFonts w:cs="Open Sans"/>
              </w:rPr>
              <w:t>Heather Justice</w:t>
            </w:r>
          </w:p>
        </w:tc>
        <w:tc>
          <w:tcPr>
            <w:tcW w:w="4675" w:type="dxa"/>
          </w:tcPr>
          <w:p w14:paraId="133E3E0A" w14:textId="30B58099" w:rsidR="00975536" w:rsidRPr="00CF5657" w:rsidRDefault="00975536" w:rsidP="00157381">
            <w:pPr>
              <w:rPr>
                <w:rFonts w:cs="Open Sans"/>
              </w:rPr>
            </w:pPr>
            <w:r w:rsidRPr="00CF5657">
              <w:rPr>
                <w:rFonts w:cs="Open Sans"/>
              </w:rPr>
              <w:t>Telephone: 512-463-9253</w:t>
            </w:r>
          </w:p>
        </w:tc>
      </w:tr>
      <w:tr w:rsidR="00975536" w:rsidRPr="00CF5657" w14:paraId="2B7B4D68" w14:textId="77777777" w:rsidTr="00975536">
        <w:tc>
          <w:tcPr>
            <w:tcW w:w="4675" w:type="dxa"/>
          </w:tcPr>
          <w:p w14:paraId="1A93DEFD" w14:textId="77777777" w:rsidR="00975536" w:rsidRPr="00CF5657" w:rsidRDefault="00975536" w:rsidP="00157381">
            <w:pPr>
              <w:rPr>
                <w:rFonts w:cs="Open Sans"/>
              </w:rPr>
            </w:pPr>
            <w:r w:rsidRPr="00CF5657">
              <w:rPr>
                <w:rFonts w:cs="Open Sans"/>
              </w:rPr>
              <w:t>Signature of Authorized Representative</w:t>
            </w:r>
          </w:p>
          <w:p w14:paraId="5CAC9620" w14:textId="3A991FB3" w:rsidR="00975536" w:rsidRPr="00CF5657" w:rsidRDefault="00180E81" w:rsidP="00157381">
            <w:pPr>
              <w:rPr>
                <w:rFonts w:cs="Open Sans"/>
              </w:rPr>
            </w:pPr>
            <w:r w:rsidRPr="00CF5657">
              <w:rPr>
                <w:rFonts w:cs="Open Sans"/>
                <w:noProof/>
              </w:rPr>
              <w:drawing>
                <wp:inline distT="0" distB="0" distL="0" distR="0" wp14:anchorId="34E81D93" wp14:editId="47C35064">
                  <wp:extent cx="1828800" cy="933450"/>
                  <wp:effectExtent l="0" t="0" r="0" b="0"/>
                  <wp:docPr id="5" name="image7.jpeg" descr="Signature of Authorized Representative, Heather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7.jpeg" descr="Signature of Authorized Representative, Heather Justice"/>
                          <pic:cNvPicPr/>
                        </pic:nvPicPr>
                        <pic:blipFill>
                          <a:blip r:embed="rId22" cstate="print"/>
                          <a:stretch>
                            <a:fillRect/>
                          </a:stretch>
                        </pic:blipFill>
                        <pic:spPr>
                          <a:xfrm>
                            <a:off x="0" y="0"/>
                            <a:ext cx="1828800" cy="933450"/>
                          </a:xfrm>
                          <a:prstGeom prst="rect">
                            <a:avLst/>
                          </a:prstGeom>
                        </pic:spPr>
                      </pic:pic>
                    </a:graphicData>
                  </a:graphic>
                </wp:inline>
              </w:drawing>
            </w:r>
          </w:p>
        </w:tc>
        <w:tc>
          <w:tcPr>
            <w:tcW w:w="4675" w:type="dxa"/>
          </w:tcPr>
          <w:p w14:paraId="64083F8F" w14:textId="29D5FB20" w:rsidR="00975536" w:rsidRPr="00CF5657" w:rsidRDefault="00975536" w:rsidP="00157381">
            <w:pPr>
              <w:rPr>
                <w:rFonts w:cs="Open Sans"/>
              </w:rPr>
            </w:pPr>
            <w:r w:rsidRPr="00CF5657">
              <w:rPr>
                <w:rFonts w:cs="Open Sans"/>
              </w:rPr>
              <w:t>Date: March 23, 2020</w:t>
            </w:r>
          </w:p>
        </w:tc>
      </w:tr>
    </w:tbl>
    <w:p w14:paraId="7337FEA4" w14:textId="77777777" w:rsidR="002121B8" w:rsidRDefault="002121B8" w:rsidP="00157381">
      <w:pPr>
        <w:pStyle w:val="Heading3"/>
        <w:sectPr w:rsidR="002121B8">
          <w:pgSz w:w="12240" w:h="15840"/>
          <w:pgMar w:top="1440" w:right="1440" w:bottom="1440" w:left="1440" w:header="720" w:footer="720" w:gutter="0"/>
          <w:cols w:space="720"/>
          <w:docGrid w:linePitch="360"/>
        </w:sectPr>
      </w:pPr>
    </w:p>
    <w:p w14:paraId="4153062B" w14:textId="7E5BF4FD" w:rsidR="006D5514" w:rsidRPr="00F65848" w:rsidRDefault="006D5514" w:rsidP="006A59B3">
      <w:pPr>
        <w:pStyle w:val="Heading2"/>
      </w:pPr>
      <w:bookmarkStart w:id="3" w:name="_Toc58182910"/>
      <w:r w:rsidRPr="00F65848">
        <w:lastRenderedPageBreak/>
        <w:t>II. N</w:t>
      </w:r>
      <w:r w:rsidR="00CF5657" w:rsidRPr="00F65848">
        <w:t>ARRATIVE</w:t>
      </w:r>
      <w:r w:rsidRPr="00F65848">
        <w:t xml:space="preserve"> D</w:t>
      </w:r>
      <w:r w:rsidR="00CF5657" w:rsidRPr="00F65848">
        <w:t>ESCRIPTIONS</w:t>
      </w:r>
      <w:bookmarkEnd w:id="3"/>
    </w:p>
    <w:p w14:paraId="432C032A" w14:textId="3B1A9500" w:rsidR="00963A93" w:rsidRPr="005146BC" w:rsidRDefault="00963A93" w:rsidP="00157381">
      <w:pPr>
        <w:pStyle w:val="Heading3"/>
      </w:pPr>
      <w:bookmarkStart w:id="4" w:name="_Toc58182911"/>
      <w:r w:rsidRPr="005146BC">
        <w:t>A.</w:t>
      </w:r>
      <w:r w:rsidRPr="005146BC">
        <w:tab/>
        <w:t>PLAN DEVELOPMENT AND CONSULTATION</w:t>
      </w:r>
      <w:bookmarkEnd w:id="4"/>
      <w:r w:rsidRPr="005146BC">
        <w:tab/>
      </w:r>
      <w:r w:rsidRPr="005146BC">
        <w:tab/>
      </w:r>
      <w:r w:rsidRPr="005146BC">
        <w:tab/>
      </w:r>
      <w:r w:rsidRPr="005146BC">
        <w:tab/>
      </w:r>
      <w:r w:rsidRPr="005146BC">
        <w:tab/>
      </w:r>
      <w:r w:rsidRPr="005146BC">
        <w:tab/>
      </w:r>
    </w:p>
    <w:p w14:paraId="0A8249AA" w14:textId="744E75D7" w:rsidR="00963A93" w:rsidRPr="005146BC" w:rsidRDefault="00963A93" w:rsidP="00157381">
      <w:pPr>
        <w:pStyle w:val="ListParagraph"/>
        <w:numPr>
          <w:ilvl w:val="0"/>
          <w:numId w:val="3"/>
        </w:numPr>
        <w:contextualSpacing w:val="0"/>
        <w:rPr>
          <w:rFonts w:cs="Open Sans"/>
          <w:b/>
          <w:bCs/>
        </w:rPr>
      </w:pPr>
      <w:r w:rsidRPr="005146BC">
        <w:rPr>
          <w:rFonts w:cs="Open Sans"/>
          <w:b/>
          <w:bCs/>
        </w:rPr>
        <w:t>Describe how the State plan was developed in consultation with the stakeholders and in accordance with the procedures in section 122(c)(2) of Perkins V. See Text Box 1 for the statutory requirements for State plan consultation under section 122(c)(1) of Perkins V.</w:t>
      </w:r>
    </w:p>
    <w:p w14:paraId="4350A559" w14:textId="77777777" w:rsidR="00963A93" w:rsidRPr="005146BC" w:rsidRDefault="00963A93" w:rsidP="00157381">
      <w:pPr>
        <w:pStyle w:val="ListParagraph"/>
        <w:ind w:left="360"/>
        <w:contextualSpacing w:val="0"/>
        <w:rPr>
          <w:rFonts w:cs="Open Sans"/>
        </w:rPr>
      </w:pPr>
      <w:r w:rsidRPr="005146BC">
        <w:rPr>
          <w:rFonts w:cs="Open Sans"/>
        </w:rPr>
        <w:t>The Texas Education Agency (TEA), in collaboration with its system partners, embarked on a collaborative process to develop the Perkins V State Plan. Utilizing the framework and outcomes of the State’s Workforce Board Strategic Plan, the Higher Education 60x30 plan, and the State Board of Education’s Long-Range Plan for Public Education, TEA developed a process to gather information on issues and opportunities that are of strategic significance to the state of Texas.</w:t>
      </w:r>
    </w:p>
    <w:p w14:paraId="2DEB43BA" w14:textId="20D79F66" w:rsidR="00605463" w:rsidRPr="005146BC" w:rsidRDefault="00963A93" w:rsidP="00157381">
      <w:pPr>
        <w:pStyle w:val="ListParagraph"/>
        <w:ind w:left="360"/>
        <w:contextualSpacing w:val="0"/>
        <w:rPr>
          <w:rFonts w:cs="Open Sans"/>
        </w:rPr>
      </w:pPr>
      <w:r w:rsidRPr="005146BC">
        <w:rPr>
          <w:rFonts w:cs="Open Sans"/>
        </w:rPr>
        <w:t>The following activities identified key areas of focus for the Perkins V plan. These key areas of focus</w:t>
      </w:r>
      <w:r w:rsidR="002308C4" w:rsidRPr="005146BC">
        <w:rPr>
          <w:rFonts w:cs="Open Sans"/>
        </w:rPr>
        <w:t xml:space="preserve"> </w:t>
      </w:r>
      <w:r w:rsidRPr="005146BC">
        <w:rPr>
          <w:rFonts w:cs="Open Sans"/>
        </w:rPr>
        <w:t>served as the basis of the planning process and are the backbone of the Perkins V plan. These activities included:</w:t>
      </w:r>
    </w:p>
    <w:p w14:paraId="53811C61" w14:textId="77777777" w:rsidR="00605463" w:rsidRPr="005146BC" w:rsidRDefault="00605463" w:rsidP="00157381">
      <w:pPr>
        <w:pStyle w:val="ListParagraph"/>
        <w:numPr>
          <w:ilvl w:val="0"/>
          <w:numId w:val="2"/>
        </w:numPr>
        <w:contextualSpacing w:val="0"/>
        <w:rPr>
          <w:rFonts w:cs="Open Sans"/>
        </w:rPr>
      </w:pPr>
      <w:r w:rsidRPr="005146BC">
        <w:rPr>
          <w:rFonts w:cs="Open Sans"/>
        </w:rPr>
        <w:t>Listening sessions with state agencies, local education agencies, education service centers, institutions of higher education, workforce development boards, parents, community partners, institutions, and associations.</w:t>
      </w:r>
    </w:p>
    <w:p w14:paraId="1B2A9633" w14:textId="77777777" w:rsidR="00605463" w:rsidRPr="005146BC" w:rsidRDefault="00605463" w:rsidP="00157381">
      <w:pPr>
        <w:pStyle w:val="ListParagraph"/>
        <w:numPr>
          <w:ilvl w:val="0"/>
          <w:numId w:val="2"/>
        </w:numPr>
        <w:contextualSpacing w:val="0"/>
        <w:rPr>
          <w:rFonts w:cs="Open Sans"/>
        </w:rPr>
      </w:pPr>
      <w:r w:rsidRPr="005146BC">
        <w:rPr>
          <w:rFonts w:cs="Open Sans"/>
        </w:rPr>
        <w:t>See TEA Appendix 1 for Perkins V Stakeholder Engagement Meetings</w:t>
      </w:r>
    </w:p>
    <w:p w14:paraId="4BD0D7A7" w14:textId="77777777" w:rsidR="00605463" w:rsidRPr="005146BC" w:rsidRDefault="00605463" w:rsidP="00157381">
      <w:pPr>
        <w:pStyle w:val="ListParagraph"/>
        <w:numPr>
          <w:ilvl w:val="0"/>
          <w:numId w:val="2"/>
        </w:numPr>
        <w:contextualSpacing w:val="0"/>
        <w:rPr>
          <w:rFonts w:cs="Open Sans"/>
        </w:rPr>
      </w:pPr>
      <w:r w:rsidRPr="005146BC">
        <w:rPr>
          <w:rFonts w:cs="Open Sans"/>
        </w:rPr>
        <w:t>See TEA Appendix 1and THECB Appendix 1 for Perkins V Stakeholder Engagement Meetings</w:t>
      </w:r>
    </w:p>
    <w:p w14:paraId="25EDF331" w14:textId="77777777" w:rsidR="00605463" w:rsidRPr="005146BC" w:rsidRDefault="00605463" w:rsidP="00157381">
      <w:pPr>
        <w:pStyle w:val="ListParagraph"/>
        <w:numPr>
          <w:ilvl w:val="0"/>
          <w:numId w:val="2"/>
        </w:numPr>
        <w:contextualSpacing w:val="0"/>
        <w:rPr>
          <w:rFonts w:cs="Open Sans"/>
        </w:rPr>
      </w:pPr>
      <w:r w:rsidRPr="005146BC">
        <w:rPr>
          <w:rFonts w:cs="Open Sans"/>
        </w:rPr>
        <w:t>Training and feedback sessions at state conferences and associations</w:t>
      </w:r>
    </w:p>
    <w:p w14:paraId="34976A41" w14:textId="77777777" w:rsidR="00605463" w:rsidRPr="005146BC" w:rsidRDefault="00605463" w:rsidP="00157381">
      <w:pPr>
        <w:pStyle w:val="ListParagraph"/>
        <w:numPr>
          <w:ilvl w:val="0"/>
          <w:numId w:val="2"/>
        </w:numPr>
        <w:contextualSpacing w:val="0"/>
        <w:rPr>
          <w:rFonts w:cs="Open Sans"/>
        </w:rPr>
      </w:pPr>
      <w:r w:rsidRPr="005146BC">
        <w:rPr>
          <w:rFonts w:cs="Open Sans"/>
        </w:rPr>
        <w:t>See TEA Appendix 1 for Perkins V Stakeholder Engagement Meetings</w:t>
      </w:r>
    </w:p>
    <w:p w14:paraId="2FD41615" w14:textId="0F77A42D" w:rsidR="00605463" w:rsidRDefault="00605463" w:rsidP="00157381">
      <w:pPr>
        <w:pStyle w:val="ListParagraph"/>
        <w:numPr>
          <w:ilvl w:val="0"/>
          <w:numId w:val="2"/>
        </w:numPr>
        <w:contextualSpacing w:val="0"/>
        <w:rPr>
          <w:rFonts w:cs="Open Sans"/>
        </w:rPr>
      </w:pPr>
      <w:r w:rsidRPr="005146BC">
        <w:rPr>
          <w:rFonts w:cs="Open Sans"/>
        </w:rPr>
        <w:t>Established Perkins V writing team comprised of the Texas Education Agency (TEA), Texas Workforce Commission (TWC), Texas Higher Education Coordinating Board (THECB), and the Texas Workforce Investment Council (TWIC).</w:t>
      </w:r>
    </w:p>
    <w:p w14:paraId="7BE200BA" w14:textId="77777777" w:rsidR="00647D20" w:rsidRPr="00647D20" w:rsidRDefault="00647D20" w:rsidP="00647D20">
      <w:pPr>
        <w:rPr>
          <w:rFonts w:cs="Open Sans"/>
        </w:rPr>
      </w:pPr>
    </w:p>
    <w:p w14:paraId="59528FDF" w14:textId="77777777" w:rsidR="00605463" w:rsidRPr="00E76F61" w:rsidRDefault="00605463" w:rsidP="009F083F">
      <w:pPr>
        <w:jc w:val="center"/>
        <w:rPr>
          <w:b/>
          <w:bCs/>
        </w:rPr>
      </w:pPr>
      <w:r w:rsidRPr="00E76F61">
        <w:rPr>
          <w:b/>
          <w:bCs/>
        </w:rPr>
        <w:t>Key Areas of Focus:</w:t>
      </w:r>
    </w:p>
    <w:p w14:paraId="4F6641BE" w14:textId="77777777" w:rsidR="00605463" w:rsidRPr="00FD4848" w:rsidRDefault="00605463" w:rsidP="00157381">
      <w:pPr>
        <w:pStyle w:val="ListParagraph"/>
        <w:numPr>
          <w:ilvl w:val="0"/>
          <w:numId w:val="1"/>
        </w:numPr>
        <w:contextualSpacing w:val="0"/>
      </w:pPr>
      <w:r w:rsidRPr="00FD4848">
        <w:t>Align CTE programs with high-wage, in-demand, and high skill occupations in the state of Texas</w:t>
      </w:r>
    </w:p>
    <w:p w14:paraId="20F4E6CC" w14:textId="77777777" w:rsidR="00605463" w:rsidRPr="00FD4848" w:rsidRDefault="00605463" w:rsidP="00157381">
      <w:pPr>
        <w:pStyle w:val="ListParagraph"/>
        <w:numPr>
          <w:ilvl w:val="0"/>
          <w:numId w:val="1"/>
        </w:numPr>
        <w:contextualSpacing w:val="0"/>
      </w:pPr>
      <w:r w:rsidRPr="00FD4848">
        <w:t>Provide funding and opportunities for students to earn credentials (industry-based certifications, level I and II certifications, associate and bachelor’s degrees)</w:t>
      </w:r>
    </w:p>
    <w:p w14:paraId="6E46F29A" w14:textId="77777777" w:rsidR="00605463" w:rsidRPr="00FD4848" w:rsidRDefault="00605463" w:rsidP="00157381">
      <w:pPr>
        <w:pStyle w:val="ListParagraph"/>
        <w:numPr>
          <w:ilvl w:val="0"/>
          <w:numId w:val="1"/>
        </w:numPr>
        <w:contextualSpacing w:val="0"/>
      </w:pPr>
      <w:r w:rsidRPr="00FD4848">
        <w:t>Reduce the burden of CTE reporting structures at the district level</w:t>
      </w:r>
    </w:p>
    <w:p w14:paraId="32D5FDA0" w14:textId="77777777" w:rsidR="00605463" w:rsidRPr="00FD4848" w:rsidRDefault="00605463" w:rsidP="00157381">
      <w:pPr>
        <w:pStyle w:val="ListParagraph"/>
        <w:numPr>
          <w:ilvl w:val="0"/>
          <w:numId w:val="1"/>
        </w:numPr>
        <w:contextualSpacing w:val="0"/>
      </w:pPr>
      <w:r w:rsidRPr="00FD4848">
        <w:t>Provide opportunities for work-based learning in rural, suburban, and urban settings</w:t>
      </w:r>
    </w:p>
    <w:p w14:paraId="566FAA61" w14:textId="77777777" w:rsidR="00605463" w:rsidRPr="00FD4848" w:rsidRDefault="00605463" w:rsidP="00157381">
      <w:pPr>
        <w:pStyle w:val="ListParagraph"/>
        <w:numPr>
          <w:ilvl w:val="0"/>
          <w:numId w:val="1"/>
        </w:numPr>
        <w:contextualSpacing w:val="0"/>
      </w:pPr>
      <w:r w:rsidRPr="00FD4848">
        <w:t>Construct, support and promote meaningful and effective CTE cross sector collaboration in Texas across secondary, postsecondary and the workforce.</w:t>
      </w:r>
    </w:p>
    <w:p w14:paraId="14E8417A" w14:textId="77777777" w:rsidR="00605463" w:rsidRPr="00FD4848" w:rsidRDefault="00605463" w:rsidP="00157381">
      <w:pPr>
        <w:pStyle w:val="ListParagraph"/>
        <w:numPr>
          <w:ilvl w:val="0"/>
          <w:numId w:val="1"/>
        </w:numPr>
        <w:contextualSpacing w:val="0"/>
      </w:pPr>
      <w:r w:rsidRPr="00FD4848">
        <w:t>Continually improve the academic and technical content of CTE postsecondary programs as well as their administration, to reflect and respond to local, regional, and state workforce needs.</w:t>
      </w:r>
    </w:p>
    <w:p w14:paraId="2D24B0ED" w14:textId="77777777" w:rsidR="00605463" w:rsidRPr="00FD4848" w:rsidRDefault="00605463" w:rsidP="00157381">
      <w:pPr>
        <w:pStyle w:val="ListParagraph"/>
        <w:numPr>
          <w:ilvl w:val="0"/>
          <w:numId w:val="1"/>
        </w:numPr>
        <w:contextualSpacing w:val="0"/>
      </w:pPr>
      <w:r w:rsidRPr="00FD4848">
        <w:lastRenderedPageBreak/>
        <w:t>Ensure equitable access to postsecondary CTE programs and credentials through multiple on and • off-ramps for all students, with particular attention to Perkins special populations.</w:t>
      </w:r>
    </w:p>
    <w:p w14:paraId="73A43223" w14:textId="77777777" w:rsidR="00605463" w:rsidRPr="00FD4848" w:rsidRDefault="00605463" w:rsidP="00157381">
      <w:pPr>
        <w:pStyle w:val="ListParagraph"/>
        <w:numPr>
          <w:ilvl w:val="0"/>
          <w:numId w:val="1"/>
        </w:numPr>
        <w:contextualSpacing w:val="0"/>
      </w:pPr>
      <w:r w:rsidRPr="00FD4848">
        <w:t>The THECB and the TEA collaborated on regional focus groups and a statewide listening tour. A list of</w:t>
      </w:r>
    </w:p>
    <w:p w14:paraId="34EE58CD" w14:textId="77777777" w:rsidR="002A7454" w:rsidRDefault="00605463" w:rsidP="00157381">
      <w:pPr>
        <w:pStyle w:val="ListParagraph"/>
        <w:numPr>
          <w:ilvl w:val="0"/>
          <w:numId w:val="1"/>
        </w:numPr>
        <w:contextualSpacing w:val="0"/>
      </w:pPr>
      <w:r w:rsidRPr="00FD4848">
        <w:t>locations and events can be found in Appendix 1.</w:t>
      </w:r>
    </w:p>
    <w:p w14:paraId="6E7BA0ED" w14:textId="77777777" w:rsidR="002A7454" w:rsidRDefault="00963A93" w:rsidP="00157381">
      <w:pPr>
        <w:ind w:left="720"/>
      </w:pPr>
      <w:r w:rsidRPr="00963A93">
        <w:t>All meetings featured Perkins V context setting and information on the formation of the Perkins V State Plan. Each stakeholder session included a structured discussion designed to solicit input and feedback on questions consistent with the requirements of Perkins V, as well as participants in secondary meetings were provided a survey to select program quality indicators.</w:t>
      </w:r>
    </w:p>
    <w:p w14:paraId="18D5E833" w14:textId="019C9137" w:rsidR="00963A93" w:rsidRPr="00963A93" w:rsidRDefault="00963A93" w:rsidP="00157381">
      <w:pPr>
        <w:ind w:left="720"/>
      </w:pPr>
      <w:r w:rsidRPr="00963A93">
        <w:t>The state plan incorporated input from all stakeholders listed in section 122 (c)(2) of the Perkins V Act.</w:t>
      </w:r>
    </w:p>
    <w:p w14:paraId="158C3CC4" w14:textId="77777777" w:rsidR="00E76F61" w:rsidRPr="00E76F61" w:rsidRDefault="00963A93" w:rsidP="00157381">
      <w:pPr>
        <w:pStyle w:val="ListParagraph"/>
        <w:numPr>
          <w:ilvl w:val="0"/>
          <w:numId w:val="3"/>
        </w:numPr>
        <w:contextualSpacing w:val="0"/>
        <w:rPr>
          <w:b/>
          <w:bCs/>
        </w:rPr>
      </w:pPr>
      <w:r w:rsidRPr="00E76F61">
        <w:rPr>
          <w:b/>
          <w:bCs/>
        </w:rPr>
        <w:t>Consistent with section 122(e)(1) of Perkins V, each eligible agency must develop the portion of the State plan relating to the amount and uses of any funds proposed to be reserved for adult career and technical education, postsecondary career and technical education, and secondary career and technical education after consultation with the State agencies identified in section 122(e)(1)(A)-(C) of the Act. If a State agency, other than the eligible agency, finds a portion of the final State plan objectionable, the eligible agency must provide a copy of such objections and a description of its response in the final plan submitted to the Secretary. (Section 122(e)(2)</w:t>
      </w:r>
    </w:p>
    <w:p w14:paraId="7BF569EF" w14:textId="7408ED80" w:rsidR="00963A93" w:rsidRPr="00FD4848" w:rsidRDefault="00963A93" w:rsidP="00157381">
      <w:pPr>
        <w:pStyle w:val="ListParagraph"/>
        <w:ind w:left="360"/>
        <w:contextualSpacing w:val="0"/>
      </w:pPr>
      <w:r w:rsidRPr="00FD4848">
        <w:t>The Perkins V writing team comprised of the Texas Education Agency, Texas Workforce Commission, Texas Higher Education Coordinating Board, and the Texas Workforce Investment Council. Funding conversations as well as the development and writing of the plan were discussed with this group. No objections are identified.</w:t>
      </w:r>
    </w:p>
    <w:p w14:paraId="10EE00BF" w14:textId="090A7E7D" w:rsidR="00963A93" w:rsidRPr="00E76F61" w:rsidRDefault="00963A93" w:rsidP="00157381">
      <w:pPr>
        <w:pStyle w:val="ListParagraph"/>
        <w:numPr>
          <w:ilvl w:val="0"/>
          <w:numId w:val="3"/>
        </w:numPr>
        <w:contextualSpacing w:val="0"/>
        <w:rPr>
          <w:b/>
          <w:bCs/>
        </w:rPr>
      </w:pPr>
      <w:r w:rsidRPr="00E76F61">
        <w:rPr>
          <w:b/>
          <w:bCs/>
        </w:rPr>
        <w:t>Describe opportunities for the public to comment in person and in writing on the State plan. (Section 122(d)(14) of Perkins V)</w:t>
      </w:r>
    </w:p>
    <w:p w14:paraId="159F49E0" w14:textId="2B511383" w:rsidR="00963A93" w:rsidRPr="00FD4848" w:rsidRDefault="00963A93" w:rsidP="00157381">
      <w:pPr>
        <w:pStyle w:val="ListParagraph"/>
        <w:numPr>
          <w:ilvl w:val="0"/>
          <w:numId w:val="4"/>
        </w:numPr>
        <w:contextualSpacing w:val="0"/>
      </w:pPr>
      <w:r w:rsidRPr="00FD4848">
        <w:t>Listening Tour conducted December 2018-May 2019</w:t>
      </w:r>
    </w:p>
    <w:p w14:paraId="1AE1C97B" w14:textId="72A07480" w:rsidR="00963A93" w:rsidRPr="00FD4848" w:rsidRDefault="00963A93" w:rsidP="00157381">
      <w:pPr>
        <w:pStyle w:val="ListParagraph"/>
        <w:numPr>
          <w:ilvl w:val="0"/>
          <w:numId w:val="4"/>
        </w:numPr>
        <w:contextualSpacing w:val="0"/>
      </w:pPr>
      <w:r w:rsidRPr="00FD4848">
        <w:t xml:space="preserve">See TEA Appendix 1 and THECB Appendix 1 for Perkins V Stakeholder </w:t>
      </w:r>
      <w:r w:rsidR="00400001" w:rsidRPr="00FD4848">
        <w:t>Engagement</w:t>
      </w:r>
      <w:r w:rsidRPr="00FD4848">
        <w:t xml:space="preserve"> Meetings</w:t>
      </w:r>
    </w:p>
    <w:p w14:paraId="62FB2283" w14:textId="4542AA14" w:rsidR="00963A93" w:rsidRPr="00FD4848" w:rsidRDefault="00963A93" w:rsidP="00157381">
      <w:pPr>
        <w:pStyle w:val="ListParagraph"/>
        <w:numPr>
          <w:ilvl w:val="0"/>
          <w:numId w:val="4"/>
        </w:numPr>
        <w:contextualSpacing w:val="0"/>
      </w:pPr>
      <w:r w:rsidRPr="00FD4848">
        <w:t>Public comment on industry-based certifications conducted January 2019-February 2019</w:t>
      </w:r>
    </w:p>
    <w:p w14:paraId="5767E995" w14:textId="357C74DF" w:rsidR="00963A93" w:rsidRPr="00FD4848" w:rsidRDefault="00963A93" w:rsidP="00157381">
      <w:pPr>
        <w:pStyle w:val="ListParagraph"/>
        <w:numPr>
          <w:ilvl w:val="0"/>
          <w:numId w:val="4"/>
        </w:numPr>
        <w:contextualSpacing w:val="0"/>
      </w:pPr>
      <w:r w:rsidRPr="00FD4848">
        <w:t xml:space="preserve">See TEA Appendix 1 for Perkins V Stakeholder </w:t>
      </w:r>
      <w:r w:rsidR="00400001" w:rsidRPr="00FD4848">
        <w:t>Engagement</w:t>
      </w:r>
      <w:r w:rsidRPr="00FD4848">
        <w:t xml:space="preserve"> Meetings</w:t>
      </w:r>
    </w:p>
    <w:p w14:paraId="4878EBD8" w14:textId="23946231" w:rsidR="00963A93" w:rsidRPr="00FD4848" w:rsidRDefault="00963A93" w:rsidP="00157381">
      <w:pPr>
        <w:pStyle w:val="ListParagraph"/>
        <w:numPr>
          <w:ilvl w:val="0"/>
          <w:numId w:val="4"/>
        </w:numPr>
        <w:contextualSpacing w:val="0"/>
      </w:pPr>
      <w:r w:rsidRPr="00FD4848">
        <w:t>Public comment on Perkins V transition plan conducted March 2019 – April 2019</w:t>
      </w:r>
    </w:p>
    <w:p w14:paraId="61FC9AD4" w14:textId="6920159E" w:rsidR="00963A93" w:rsidRPr="00FD4848" w:rsidRDefault="00963A93" w:rsidP="00157381">
      <w:pPr>
        <w:pStyle w:val="ListParagraph"/>
        <w:numPr>
          <w:ilvl w:val="0"/>
          <w:numId w:val="4"/>
        </w:numPr>
        <w:contextualSpacing w:val="0"/>
      </w:pPr>
      <w:r w:rsidRPr="00FD4848">
        <w:t xml:space="preserve">See TEA Appendix 1 for Perkins V Stakeholder </w:t>
      </w:r>
      <w:r w:rsidR="00400001" w:rsidRPr="00FD4848">
        <w:t>Engagement</w:t>
      </w:r>
      <w:r w:rsidRPr="00FD4848">
        <w:t xml:space="preserve"> Meetings</w:t>
      </w:r>
    </w:p>
    <w:p w14:paraId="32CC9D4B" w14:textId="6065316B" w:rsidR="00963A93" w:rsidRPr="00FD4848" w:rsidRDefault="00963A93" w:rsidP="00157381">
      <w:pPr>
        <w:pStyle w:val="ListParagraph"/>
        <w:numPr>
          <w:ilvl w:val="0"/>
          <w:numId w:val="4"/>
        </w:numPr>
        <w:contextualSpacing w:val="0"/>
      </w:pPr>
      <w:r w:rsidRPr="00FD4848">
        <w:t>Public comment on CTE programs of study conducted June 2019-July 2019</w:t>
      </w:r>
    </w:p>
    <w:p w14:paraId="6EBB1DC3" w14:textId="4D9B2E66" w:rsidR="00963A93" w:rsidRPr="00FD4848" w:rsidRDefault="00963A93" w:rsidP="00157381">
      <w:pPr>
        <w:pStyle w:val="ListParagraph"/>
        <w:numPr>
          <w:ilvl w:val="0"/>
          <w:numId w:val="4"/>
        </w:numPr>
        <w:contextualSpacing w:val="0"/>
      </w:pPr>
      <w:r w:rsidRPr="00FD4848">
        <w:t>See TEA Appendix 2 for Program of Study Public Comment Highlights</w:t>
      </w:r>
    </w:p>
    <w:p w14:paraId="1B71A1AD" w14:textId="40B3C1D2" w:rsidR="00963A93" w:rsidRPr="00FD4848" w:rsidRDefault="00963A93" w:rsidP="00157381">
      <w:pPr>
        <w:pStyle w:val="ListParagraph"/>
        <w:numPr>
          <w:ilvl w:val="0"/>
          <w:numId w:val="4"/>
        </w:numPr>
        <w:contextualSpacing w:val="0"/>
      </w:pPr>
      <w:r w:rsidRPr="00FD4848">
        <w:t>Public comment on the Perkins V State Plan conducted January 2020- March 2020</w:t>
      </w:r>
    </w:p>
    <w:p w14:paraId="7154299C" w14:textId="0284F856" w:rsidR="00963A93" w:rsidRPr="00FD4848" w:rsidRDefault="00963A93" w:rsidP="00157381">
      <w:pPr>
        <w:pStyle w:val="ListParagraph"/>
        <w:numPr>
          <w:ilvl w:val="0"/>
          <w:numId w:val="4"/>
        </w:numPr>
        <w:contextualSpacing w:val="0"/>
      </w:pPr>
      <w:r w:rsidRPr="00FD4848">
        <w:t>See TEA Appendix 2 for Public Comment responses</w:t>
      </w:r>
    </w:p>
    <w:p w14:paraId="44CD359D" w14:textId="45EC3930" w:rsidR="00963A93" w:rsidRPr="00FD4848" w:rsidRDefault="00963A93" w:rsidP="00157381">
      <w:pPr>
        <w:pStyle w:val="ListParagraph"/>
        <w:numPr>
          <w:ilvl w:val="0"/>
          <w:numId w:val="4"/>
        </w:numPr>
        <w:contextualSpacing w:val="0"/>
      </w:pPr>
      <w:r w:rsidRPr="00FD4848">
        <w:t>Postsecondary Stakeholder Outreach conducted June-October 2019</w:t>
      </w:r>
    </w:p>
    <w:p w14:paraId="0F8EB044" w14:textId="6FFEAE15" w:rsidR="00963A93" w:rsidRDefault="00963A93" w:rsidP="00157381">
      <w:pPr>
        <w:pStyle w:val="ListParagraph"/>
        <w:numPr>
          <w:ilvl w:val="0"/>
          <w:numId w:val="4"/>
        </w:numPr>
        <w:contextualSpacing w:val="0"/>
      </w:pPr>
      <w:r w:rsidRPr="00FD4848">
        <w:t>See THECB Appendix 1- Postsecondary Statewide Stakeholder Consultation Meetings</w:t>
      </w:r>
    </w:p>
    <w:p w14:paraId="604F75B6" w14:textId="5264957B" w:rsidR="00FD4848" w:rsidRPr="00746C8A" w:rsidRDefault="00FD4848" w:rsidP="00157381">
      <w:pPr>
        <w:pStyle w:val="Heading3"/>
      </w:pPr>
      <w:bookmarkStart w:id="5" w:name="_Toc58182912"/>
      <w:r w:rsidRPr="00746C8A">
        <w:t>B.</w:t>
      </w:r>
      <w:r w:rsidRPr="00746C8A">
        <w:tab/>
        <w:t>PROGRAM IMPLEMENTATION AND ADMINISTRATION</w:t>
      </w:r>
      <w:bookmarkEnd w:id="5"/>
      <w:r w:rsidRPr="00746C8A">
        <w:tab/>
      </w:r>
      <w:r w:rsidRPr="00746C8A">
        <w:tab/>
      </w:r>
      <w:r w:rsidRPr="00746C8A">
        <w:tab/>
      </w:r>
      <w:r w:rsidRPr="00746C8A">
        <w:tab/>
      </w:r>
    </w:p>
    <w:p w14:paraId="141C7576" w14:textId="22D2F0D5" w:rsidR="003A40CC" w:rsidRDefault="00FD4848" w:rsidP="00F01EBD">
      <w:pPr>
        <w:pStyle w:val="ListParagraph"/>
        <w:numPr>
          <w:ilvl w:val="0"/>
          <w:numId w:val="199"/>
        </w:numPr>
        <w:rPr>
          <w:b/>
          <w:bCs/>
        </w:rPr>
      </w:pPr>
      <w:r w:rsidRPr="005146BC">
        <w:rPr>
          <w:b/>
          <w:bCs/>
        </w:rPr>
        <w:lastRenderedPageBreak/>
        <w:t>State’s Vision for Education and Workforce Development</w:t>
      </w:r>
    </w:p>
    <w:p w14:paraId="4749A709" w14:textId="77777777" w:rsidR="003A40CC" w:rsidRPr="005146BC" w:rsidRDefault="003A40CC" w:rsidP="00F01EBD">
      <w:pPr>
        <w:pStyle w:val="ListParagraph"/>
        <w:numPr>
          <w:ilvl w:val="0"/>
          <w:numId w:val="200"/>
        </w:numPr>
        <w:rPr>
          <w:b/>
          <w:bCs/>
        </w:rPr>
      </w:pPr>
      <w:r w:rsidRPr="005146BC">
        <w:rPr>
          <w:b/>
          <w:bCs/>
        </w:rPr>
        <w:t>Provide a summary of State-supported workforce development activities (including education and training) in the State, including the degree to which the State’s career and technical education programs and programs of study are aligned with and address the education and skill needs of the employers in the State identified by the State workforce development board. (Section 122(d)(1) of Perkins V)</w:t>
      </w:r>
    </w:p>
    <w:p w14:paraId="6F99E440" w14:textId="77777777" w:rsidR="003A40CC" w:rsidRPr="005146BC" w:rsidRDefault="003A40CC" w:rsidP="00F01EBD">
      <w:pPr>
        <w:pStyle w:val="ListParagraph"/>
        <w:numPr>
          <w:ilvl w:val="0"/>
          <w:numId w:val="201"/>
        </w:numPr>
        <w:contextualSpacing w:val="0"/>
      </w:pPr>
      <w:r w:rsidRPr="005146BC">
        <w:t>The Texas Workforce System is comprised of the following entities:</w:t>
      </w:r>
    </w:p>
    <w:p w14:paraId="7DD65F3C" w14:textId="77777777" w:rsidR="003A40CC" w:rsidRPr="005146BC" w:rsidRDefault="003A40CC" w:rsidP="00F01EBD">
      <w:pPr>
        <w:pStyle w:val="ListParagraph"/>
        <w:numPr>
          <w:ilvl w:val="0"/>
          <w:numId w:val="201"/>
        </w:numPr>
        <w:contextualSpacing w:val="0"/>
      </w:pPr>
      <w:r w:rsidRPr="005146BC">
        <w:t>Governor’s Office of Economic Development and Tourism</w:t>
      </w:r>
    </w:p>
    <w:p w14:paraId="241087E5" w14:textId="77777777" w:rsidR="003A40CC" w:rsidRPr="005146BC" w:rsidRDefault="003A40CC" w:rsidP="00F01EBD">
      <w:pPr>
        <w:pStyle w:val="ListParagraph"/>
        <w:numPr>
          <w:ilvl w:val="0"/>
          <w:numId w:val="201"/>
        </w:numPr>
        <w:contextualSpacing w:val="0"/>
      </w:pPr>
      <w:r w:rsidRPr="005146BC">
        <w:t>Texas Education Agency</w:t>
      </w:r>
    </w:p>
    <w:p w14:paraId="293A22DA" w14:textId="77777777" w:rsidR="003A40CC" w:rsidRPr="005146BC" w:rsidRDefault="003A40CC" w:rsidP="00F01EBD">
      <w:pPr>
        <w:pStyle w:val="ListParagraph"/>
        <w:numPr>
          <w:ilvl w:val="0"/>
          <w:numId w:val="201"/>
        </w:numPr>
        <w:contextualSpacing w:val="0"/>
      </w:pPr>
      <w:r w:rsidRPr="005146BC">
        <w:t>Texas Workforce Commission</w:t>
      </w:r>
    </w:p>
    <w:p w14:paraId="3657C3B0" w14:textId="77777777" w:rsidR="003A40CC" w:rsidRPr="005146BC" w:rsidRDefault="003A40CC" w:rsidP="00F01EBD">
      <w:pPr>
        <w:pStyle w:val="ListParagraph"/>
        <w:numPr>
          <w:ilvl w:val="0"/>
          <w:numId w:val="201"/>
        </w:numPr>
        <w:contextualSpacing w:val="0"/>
      </w:pPr>
      <w:r w:rsidRPr="005146BC">
        <w:t>Texas Higher Education Coordinating Board</w:t>
      </w:r>
    </w:p>
    <w:p w14:paraId="5FFAFD25" w14:textId="77777777" w:rsidR="003A40CC" w:rsidRPr="005146BC" w:rsidRDefault="003A40CC" w:rsidP="00F01EBD">
      <w:pPr>
        <w:pStyle w:val="ListParagraph"/>
        <w:numPr>
          <w:ilvl w:val="0"/>
          <w:numId w:val="201"/>
        </w:numPr>
        <w:contextualSpacing w:val="0"/>
      </w:pPr>
      <w:r w:rsidRPr="005146BC">
        <w:t>Texas Veterans Commission</w:t>
      </w:r>
    </w:p>
    <w:p w14:paraId="3ACE55D9" w14:textId="77777777" w:rsidR="003A40CC" w:rsidRPr="005146BC" w:rsidRDefault="003A40CC" w:rsidP="00F01EBD">
      <w:pPr>
        <w:pStyle w:val="ListParagraph"/>
        <w:numPr>
          <w:ilvl w:val="0"/>
          <w:numId w:val="201"/>
        </w:numPr>
        <w:contextualSpacing w:val="0"/>
      </w:pPr>
      <w:r w:rsidRPr="005146BC">
        <w:t>Texas Juvenile Justice Department</w:t>
      </w:r>
    </w:p>
    <w:p w14:paraId="18C044C5" w14:textId="77777777" w:rsidR="003A40CC" w:rsidRPr="005146BC" w:rsidRDefault="003A40CC" w:rsidP="00F01EBD">
      <w:pPr>
        <w:pStyle w:val="ListParagraph"/>
        <w:numPr>
          <w:ilvl w:val="0"/>
          <w:numId w:val="201"/>
        </w:numPr>
        <w:contextualSpacing w:val="0"/>
      </w:pPr>
      <w:r w:rsidRPr="005146BC">
        <w:t>Texas Department of Criminal Justice (TDCJ) and its Windham School District</w:t>
      </w:r>
    </w:p>
    <w:p w14:paraId="231AF25D" w14:textId="77777777" w:rsidR="003A40CC" w:rsidRPr="005146BC" w:rsidRDefault="003A40CC" w:rsidP="00F01EBD">
      <w:pPr>
        <w:pStyle w:val="ListParagraph"/>
        <w:numPr>
          <w:ilvl w:val="0"/>
          <w:numId w:val="201"/>
        </w:numPr>
        <w:contextualSpacing w:val="0"/>
      </w:pPr>
      <w:r w:rsidRPr="005146BC">
        <w:t>Texas Health and Human Services Commission</w:t>
      </w:r>
    </w:p>
    <w:p w14:paraId="5BD0A77C" w14:textId="77777777" w:rsidR="003A40CC" w:rsidRPr="005146BC" w:rsidRDefault="003A40CC" w:rsidP="00F01EBD">
      <w:pPr>
        <w:pStyle w:val="ListParagraph"/>
        <w:numPr>
          <w:ilvl w:val="0"/>
          <w:numId w:val="201"/>
        </w:numPr>
        <w:contextualSpacing w:val="0"/>
      </w:pPr>
      <w:r w:rsidRPr="005146BC">
        <w:t>The Texas Association of Workforce Boards,</w:t>
      </w:r>
    </w:p>
    <w:p w14:paraId="6EB627BF" w14:textId="77777777" w:rsidR="003A40CC" w:rsidRPr="005146BC" w:rsidRDefault="003A40CC" w:rsidP="00F01EBD">
      <w:pPr>
        <w:pStyle w:val="ListParagraph"/>
        <w:numPr>
          <w:ilvl w:val="0"/>
          <w:numId w:val="201"/>
        </w:numPr>
        <w:contextualSpacing w:val="0"/>
      </w:pPr>
      <w:r w:rsidRPr="005146BC">
        <w:t>Local workforce development boards,</w:t>
      </w:r>
    </w:p>
    <w:p w14:paraId="5D1FB336" w14:textId="77777777" w:rsidR="003A40CC" w:rsidRPr="005146BC" w:rsidRDefault="003A40CC" w:rsidP="00F01EBD">
      <w:pPr>
        <w:pStyle w:val="ListParagraph"/>
        <w:numPr>
          <w:ilvl w:val="0"/>
          <w:numId w:val="201"/>
        </w:numPr>
        <w:contextualSpacing w:val="0"/>
      </w:pPr>
      <w:r w:rsidRPr="005146BC">
        <w:t>Community and technical colleges,</w:t>
      </w:r>
    </w:p>
    <w:p w14:paraId="242AFCF4" w14:textId="77777777" w:rsidR="003A40CC" w:rsidRPr="005146BC" w:rsidRDefault="003A40CC" w:rsidP="00F01EBD">
      <w:pPr>
        <w:pStyle w:val="ListParagraph"/>
        <w:numPr>
          <w:ilvl w:val="0"/>
          <w:numId w:val="201"/>
        </w:numPr>
        <w:contextualSpacing w:val="0"/>
      </w:pPr>
      <w:r w:rsidRPr="005146BC">
        <w:t>Local adult education providers,</w:t>
      </w:r>
    </w:p>
    <w:p w14:paraId="2036EA6B" w14:textId="77777777" w:rsidR="003A40CC" w:rsidRPr="005146BC" w:rsidRDefault="003A40CC" w:rsidP="00F01EBD">
      <w:pPr>
        <w:pStyle w:val="ListParagraph"/>
        <w:numPr>
          <w:ilvl w:val="0"/>
          <w:numId w:val="201"/>
        </w:numPr>
        <w:contextualSpacing w:val="0"/>
      </w:pPr>
      <w:r w:rsidRPr="005146BC">
        <w:t>Independent Local Education Agencies (LEA).</w:t>
      </w:r>
    </w:p>
    <w:p w14:paraId="75CBD32D" w14:textId="77777777" w:rsidR="003A40CC" w:rsidRPr="005146BC" w:rsidRDefault="003A40CC" w:rsidP="003A40CC">
      <w:pPr>
        <w:ind w:left="720"/>
      </w:pPr>
      <w:r w:rsidRPr="005146BC">
        <w:t>System partners serve a critical role in the development of a world-class workforce that enjoys a higher quality of life through economic, employment, and educational success by delivering programs, services, and initiatives that help Texas’ current and future workers secure competitive and sustainable employment.</w:t>
      </w:r>
    </w:p>
    <w:p w14:paraId="27714A0E" w14:textId="77777777" w:rsidR="003A40CC" w:rsidRPr="005146BC" w:rsidRDefault="003A40CC" w:rsidP="003A40CC">
      <w:pPr>
        <w:ind w:left="720"/>
      </w:pPr>
      <w:r w:rsidRPr="005146BC">
        <w:t>Texas Workforce System Strategic Plan Vision and Mission</w:t>
      </w:r>
    </w:p>
    <w:p w14:paraId="4032B35B" w14:textId="77777777" w:rsidR="003A40CC" w:rsidRPr="005146BC" w:rsidRDefault="003A40CC" w:rsidP="003A40CC">
      <w:pPr>
        <w:ind w:left="720"/>
      </w:pPr>
      <w:r w:rsidRPr="005146BC">
        <w:t xml:space="preserve">Vision: An innovative, world-class Texas workforce system ensures success in the dynamic global economy. </w:t>
      </w:r>
    </w:p>
    <w:p w14:paraId="741793B4" w14:textId="77777777" w:rsidR="003A40CC" w:rsidRPr="005146BC" w:rsidRDefault="003A40CC" w:rsidP="003A40CC">
      <w:pPr>
        <w:ind w:left="720"/>
      </w:pPr>
      <w:r w:rsidRPr="005146BC">
        <w:t>Mission: The mission of the Texas workforce system is to position Texas as a global economic leader by:</w:t>
      </w:r>
    </w:p>
    <w:p w14:paraId="478A64F0" w14:textId="77777777" w:rsidR="003A40CC" w:rsidRPr="005146BC" w:rsidRDefault="003A40CC" w:rsidP="00C231BA">
      <w:pPr>
        <w:pStyle w:val="ListParagraph"/>
        <w:numPr>
          <w:ilvl w:val="0"/>
          <w:numId w:val="201"/>
        </w:numPr>
        <w:contextualSpacing w:val="0"/>
      </w:pPr>
      <w:r w:rsidRPr="005146BC">
        <w:t>Growing and sustaining a competitive workforce</w:t>
      </w:r>
    </w:p>
    <w:p w14:paraId="234F3177" w14:textId="77777777" w:rsidR="003A40CC" w:rsidRPr="005146BC" w:rsidRDefault="003A40CC" w:rsidP="00C231BA">
      <w:pPr>
        <w:pStyle w:val="ListParagraph"/>
        <w:numPr>
          <w:ilvl w:val="0"/>
          <w:numId w:val="201"/>
        </w:numPr>
        <w:contextualSpacing w:val="0"/>
      </w:pPr>
      <w:r w:rsidRPr="005146BC">
        <w:t>Aligning programs with employer needs</w:t>
      </w:r>
    </w:p>
    <w:p w14:paraId="302979BF" w14:textId="77777777" w:rsidR="003A40CC" w:rsidRPr="005146BC" w:rsidRDefault="003A40CC" w:rsidP="00C231BA">
      <w:pPr>
        <w:pStyle w:val="ListParagraph"/>
        <w:numPr>
          <w:ilvl w:val="0"/>
          <w:numId w:val="201"/>
        </w:numPr>
        <w:contextualSpacing w:val="0"/>
      </w:pPr>
      <w:r w:rsidRPr="005146BC">
        <w:t>Integrating system services</w:t>
      </w:r>
    </w:p>
    <w:p w14:paraId="42307438" w14:textId="77777777" w:rsidR="003A40CC" w:rsidRPr="005146BC" w:rsidRDefault="003A40CC" w:rsidP="00F01EBD">
      <w:pPr>
        <w:pStyle w:val="ListParagraph"/>
        <w:numPr>
          <w:ilvl w:val="0"/>
          <w:numId w:val="202"/>
        </w:numPr>
      </w:pPr>
      <w:r w:rsidRPr="005146BC">
        <w:t>Leveraging partnerships</w:t>
      </w:r>
    </w:p>
    <w:p w14:paraId="57E76E65" w14:textId="77777777" w:rsidR="003A40CC" w:rsidRPr="005146BC" w:rsidRDefault="003A40CC" w:rsidP="003A40CC">
      <w:pPr>
        <w:ind w:left="720"/>
      </w:pPr>
      <w:r w:rsidRPr="005146BC">
        <w:t>The Texas Workforce System Strategic Plan focuses on four goals:</w:t>
      </w:r>
    </w:p>
    <w:p w14:paraId="648301AA" w14:textId="77777777" w:rsidR="003A40CC" w:rsidRPr="005146BC" w:rsidRDefault="003A40CC" w:rsidP="00F01EBD">
      <w:pPr>
        <w:pStyle w:val="ListParagraph"/>
        <w:numPr>
          <w:ilvl w:val="0"/>
          <w:numId w:val="203"/>
        </w:numPr>
      </w:pPr>
      <w:r w:rsidRPr="005146BC">
        <w:t>Focus on Employers</w:t>
      </w:r>
    </w:p>
    <w:p w14:paraId="10E3C2F5" w14:textId="77777777" w:rsidR="003A40CC" w:rsidRPr="005146BC" w:rsidRDefault="003A40CC" w:rsidP="00F01EBD">
      <w:pPr>
        <w:pStyle w:val="ListParagraph"/>
        <w:numPr>
          <w:ilvl w:val="0"/>
          <w:numId w:val="203"/>
        </w:numPr>
      </w:pPr>
      <w:r w:rsidRPr="005146BC">
        <w:t>Engage in Partnerships</w:t>
      </w:r>
    </w:p>
    <w:p w14:paraId="0CBAEF93" w14:textId="77777777" w:rsidR="003A40CC" w:rsidRPr="005146BC" w:rsidRDefault="003A40CC" w:rsidP="00F01EBD">
      <w:pPr>
        <w:pStyle w:val="ListParagraph"/>
        <w:numPr>
          <w:ilvl w:val="0"/>
          <w:numId w:val="203"/>
        </w:numPr>
      </w:pPr>
      <w:r w:rsidRPr="005146BC">
        <w:t>Align System Elements</w:t>
      </w:r>
    </w:p>
    <w:p w14:paraId="7A858136" w14:textId="77777777" w:rsidR="003A40CC" w:rsidRPr="005146BC" w:rsidRDefault="003A40CC" w:rsidP="00F01EBD">
      <w:pPr>
        <w:pStyle w:val="ListParagraph"/>
        <w:numPr>
          <w:ilvl w:val="0"/>
          <w:numId w:val="203"/>
        </w:numPr>
      </w:pPr>
      <w:r w:rsidRPr="005146BC">
        <w:t>Improve and Integrate Programs</w:t>
      </w:r>
    </w:p>
    <w:p w14:paraId="6EBAF844" w14:textId="77777777" w:rsidR="003A40CC" w:rsidRPr="005146BC" w:rsidRDefault="003A40CC" w:rsidP="003A40CC">
      <w:pPr>
        <w:ind w:left="720"/>
      </w:pPr>
      <w:r w:rsidRPr="005146BC">
        <w:lastRenderedPageBreak/>
        <w:t>Workforce system partners own components and implementation of the strategic plan (WIOA). The tables below provide the strategies for which the Texas Education Agency (TEA) is accountable. TEA holds responsibilities in goals 1, 2 and 3. TEA Appendix 3 provides the vision, mission, and goals of the Texas Workforce System Strategic Plan which also include specific activities as well as metrics for each.</w:t>
      </w:r>
    </w:p>
    <w:p w14:paraId="15D32817" w14:textId="77777777" w:rsidR="003A40CC" w:rsidRPr="00157381" w:rsidRDefault="003A40CC" w:rsidP="00526ABF">
      <w:pPr>
        <w:ind w:firstLine="720"/>
        <w:rPr>
          <w:rFonts w:cs="Open Sans"/>
          <w:b/>
          <w:bCs/>
        </w:rPr>
      </w:pPr>
      <w:r w:rsidRPr="00157381">
        <w:rPr>
          <w:rFonts w:cs="Open Sans"/>
          <w:b/>
          <w:bCs/>
        </w:rPr>
        <w:t>Goal 1: Focus on Employers</w:t>
      </w:r>
    </w:p>
    <w:tbl>
      <w:tblPr>
        <w:tblStyle w:val="TableGrid"/>
        <w:tblW w:w="0" w:type="auto"/>
        <w:tblInd w:w="715" w:type="dxa"/>
        <w:tblLook w:val="0420" w:firstRow="1" w:lastRow="0" w:firstColumn="0" w:lastColumn="0" w:noHBand="0" w:noVBand="1"/>
      </w:tblPr>
      <w:tblGrid>
        <w:gridCol w:w="2931"/>
        <w:gridCol w:w="882"/>
        <w:gridCol w:w="3292"/>
      </w:tblGrid>
      <w:tr w:rsidR="003A40CC" w:rsidRPr="00155682" w14:paraId="714400AF" w14:textId="77777777" w:rsidTr="00526ABF">
        <w:tc>
          <w:tcPr>
            <w:tcW w:w="2931" w:type="dxa"/>
            <w:shd w:val="clear" w:color="auto" w:fill="2E74B5" w:themeFill="accent5" w:themeFillShade="BF"/>
            <w:vAlign w:val="center"/>
          </w:tcPr>
          <w:p w14:paraId="60B5B6AC" w14:textId="77777777" w:rsidR="003A40CC" w:rsidRPr="00155682" w:rsidRDefault="003A40CC" w:rsidP="00191516">
            <w:pPr>
              <w:jc w:val="center"/>
              <w:rPr>
                <w:rFonts w:cs="Open Sans"/>
                <w:b/>
                <w:bCs/>
                <w:color w:val="FFFFFF" w:themeColor="background1"/>
                <w:sz w:val="16"/>
                <w:szCs w:val="16"/>
              </w:rPr>
            </w:pPr>
            <w:r w:rsidRPr="00155682">
              <w:rPr>
                <w:rFonts w:cs="Open Sans"/>
                <w:b/>
                <w:bCs/>
                <w:color w:val="FFFFFF" w:themeColor="background1"/>
                <w:sz w:val="16"/>
                <w:szCs w:val="16"/>
              </w:rPr>
              <w:t>System Partner Strategy</w:t>
            </w:r>
          </w:p>
        </w:tc>
        <w:tc>
          <w:tcPr>
            <w:tcW w:w="882" w:type="dxa"/>
            <w:shd w:val="clear" w:color="auto" w:fill="2E74B5" w:themeFill="accent5" w:themeFillShade="BF"/>
            <w:vAlign w:val="center"/>
          </w:tcPr>
          <w:p w14:paraId="362DC6CB" w14:textId="77777777" w:rsidR="003A40CC" w:rsidRPr="00155682" w:rsidRDefault="003A40CC" w:rsidP="00191516">
            <w:pPr>
              <w:jc w:val="center"/>
              <w:rPr>
                <w:rFonts w:cs="Open Sans"/>
                <w:b/>
                <w:bCs/>
                <w:color w:val="FFFFFF" w:themeColor="background1"/>
                <w:sz w:val="16"/>
                <w:szCs w:val="16"/>
              </w:rPr>
            </w:pPr>
            <w:r w:rsidRPr="00155682">
              <w:rPr>
                <w:rFonts w:cs="Open Sans"/>
                <w:b/>
                <w:bCs/>
                <w:color w:val="FFFFFF" w:themeColor="background1"/>
                <w:sz w:val="16"/>
                <w:szCs w:val="16"/>
              </w:rPr>
              <w:t>Agency</w:t>
            </w:r>
          </w:p>
        </w:tc>
        <w:tc>
          <w:tcPr>
            <w:tcW w:w="3292" w:type="dxa"/>
            <w:shd w:val="clear" w:color="auto" w:fill="2E74B5" w:themeFill="accent5" w:themeFillShade="BF"/>
            <w:vAlign w:val="center"/>
          </w:tcPr>
          <w:p w14:paraId="15301937" w14:textId="77777777" w:rsidR="003A40CC" w:rsidRPr="00155682" w:rsidRDefault="003A40CC" w:rsidP="00191516">
            <w:pPr>
              <w:jc w:val="center"/>
              <w:rPr>
                <w:rFonts w:cs="Open Sans"/>
                <w:b/>
                <w:bCs/>
                <w:color w:val="FFFFFF" w:themeColor="background1"/>
                <w:sz w:val="16"/>
                <w:szCs w:val="16"/>
              </w:rPr>
            </w:pPr>
            <w:r w:rsidRPr="00155682">
              <w:rPr>
                <w:rFonts w:cs="Open Sans"/>
                <w:b/>
                <w:bCs/>
                <w:color w:val="FFFFFF" w:themeColor="background1"/>
                <w:sz w:val="16"/>
                <w:szCs w:val="16"/>
              </w:rPr>
              <w:t>System Objective</w:t>
            </w:r>
          </w:p>
        </w:tc>
      </w:tr>
      <w:tr w:rsidR="003A40CC" w:rsidRPr="00155682" w14:paraId="687C49B1" w14:textId="77777777" w:rsidTr="00526ABF">
        <w:tc>
          <w:tcPr>
            <w:tcW w:w="2931" w:type="dxa"/>
            <w:shd w:val="clear" w:color="auto" w:fill="DEEAF6" w:themeFill="accent5" w:themeFillTint="33"/>
            <w:vAlign w:val="center"/>
          </w:tcPr>
          <w:p w14:paraId="58DB3222" w14:textId="77777777" w:rsidR="003A40CC" w:rsidRPr="00155682" w:rsidRDefault="003A40CC" w:rsidP="00191516">
            <w:pPr>
              <w:rPr>
                <w:rFonts w:cs="Open Sans"/>
                <w:sz w:val="16"/>
                <w:szCs w:val="16"/>
              </w:rPr>
            </w:pPr>
            <w:r w:rsidRPr="00155682">
              <w:rPr>
                <w:rFonts w:cs="Open Sans"/>
                <w:sz w:val="16"/>
                <w:szCs w:val="16"/>
              </w:rPr>
              <w:t>Involve business and industry in Texas Essential Knowledge and Skills review and programs of study.</w:t>
            </w:r>
          </w:p>
        </w:tc>
        <w:tc>
          <w:tcPr>
            <w:tcW w:w="882" w:type="dxa"/>
            <w:shd w:val="clear" w:color="auto" w:fill="DEEAF6" w:themeFill="accent5" w:themeFillTint="33"/>
            <w:vAlign w:val="center"/>
          </w:tcPr>
          <w:p w14:paraId="6C1F263B" w14:textId="77777777" w:rsidR="003A40CC" w:rsidRPr="00155682" w:rsidRDefault="003A40CC" w:rsidP="00191516">
            <w:pPr>
              <w:jc w:val="center"/>
              <w:rPr>
                <w:rFonts w:cs="Open Sans"/>
                <w:sz w:val="16"/>
                <w:szCs w:val="16"/>
              </w:rPr>
            </w:pPr>
            <w:r w:rsidRPr="00155682">
              <w:rPr>
                <w:rFonts w:cs="Open Sans"/>
                <w:sz w:val="16"/>
                <w:szCs w:val="16"/>
              </w:rPr>
              <w:t>TEA</w:t>
            </w:r>
          </w:p>
        </w:tc>
        <w:tc>
          <w:tcPr>
            <w:tcW w:w="3292" w:type="dxa"/>
            <w:shd w:val="clear" w:color="auto" w:fill="DEEAF6" w:themeFill="accent5" w:themeFillTint="33"/>
            <w:vAlign w:val="center"/>
          </w:tcPr>
          <w:p w14:paraId="020A8426" w14:textId="77777777" w:rsidR="003A40CC" w:rsidRPr="00155682" w:rsidRDefault="003A40CC" w:rsidP="00191516">
            <w:pPr>
              <w:rPr>
                <w:rFonts w:cs="Open Sans"/>
                <w:sz w:val="16"/>
                <w:szCs w:val="16"/>
              </w:rPr>
            </w:pPr>
            <w:r w:rsidRPr="00155682">
              <w:rPr>
                <w:rFonts w:cs="Open Sans"/>
                <w:sz w:val="16"/>
                <w:szCs w:val="16"/>
              </w:rPr>
              <w:t>Increase business and industry involvement</w:t>
            </w:r>
          </w:p>
        </w:tc>
      </w:tr>
      <w:tr w:rsidR="003A40CC" w:rsidRPr="00155682" w14:paraId="12E5AA76" w14:textId="77777777" w:rsidTr="00526ABF">
        <w:tc>
          <w:tcPr>
            <w:tcW w:w="2931" w:type="dxa"/>
            <w:shd w:val="clear" w:color="auto" w:fill="FFFFFF" w:themeFill="background1"/>
            <w:vAlign w:val="center"/>
          </w:tcPr>
          <w:p w14:paraId="03240BBC" w14:textId="77777777" w:rsidR="003A40CC" w:rsidRPr="00155682" w:rsidRDefault="003A40CC" w:rsidP="00191516">
            <w:pPr>
              <w:rPr>
                <w:rFonts w:cs="Open Sans"/>
                <w:sz w:val="16"/>
                <w:szCs w:val="16"/>
              </w:rPr>
            </w:pPr>
            <w:r w:rsidRPr="00155682">
              <w:rPr>
                <w:rFonts w:cs="Open Sans"/>
                <w:sz w:val="16"/>
                <w:szCs w:val="16"/>
              </w:rPr>
              <w:t>Use third-party, industry- based certifications where relevant as an education or training outcome to connect graduate competencies to job skill requirements.</w:t>
            </w:r>
          </w:p>
        </w:tc>
        <w:tc>
          <w:tcPr>
            <w:tcW w:w="882" w:type="dxa"/>
            <w:shd w:val="clear" w:color="auto" w:fill="FFFFFF" w:themeFill="background1"/>
            <w:vAlign w:val="center"/>
          </w:tcPr>
          <w:p w14:paraId="18E2DC27" w14:textId="77777777" w:rsidR="003A40CC" w:rsidRPr="00155682" w:rsidRDefault="003A40CC" w:rsidP="00191516">
            <w:pPr>
              <w:jc w:val="center"/>
              <w:rPr>
                <w:rFonts w:cs="Open Sans"/>
                <w:sz w:val="16"/>
                <w:szCs w:val="16"/>
              </w:rPr>
            </w:pPr>
            <w:r w:rsidRPr="00155682">
              <w:rPr>
                <w:rFonts w:cs="Open Sans"/>
                <w:sz w:val="16"/>
                <w:szCs w:val="16"/>
              </w:rPr>
              <w:t>TWC</w:t>
            </w:r>
          </w:p>
          <w:p w14:paraId="52248821" w14:textId="77777777" w:rsidR="003A40CC" w:rsidRPr="00155682" w:rsidRDefault="003A40CC" w:rsidP="00191516">
            <w:pPr>
              <w:jc w:val="center"/>
              <w:rPr>
                <w:rFonts w:cs="Open Sans"/>
                <w:sz w:val="16"/>
                <w:szCs w:val="16"/>
              </w:rPr>
            </w:pPr>
            <w:r w:rsidRPr="00155682">
              <w:rPr>
                <w:rFonts w:cs="Open Sans"/>
                <w:sz w:val="16"/>
                <w:szCs w:val="16"/>
              </w:rPr>
              <w:t>TEA</w:t>
            </w:r>
          </w:p>
          <w:p w14:paraId="5E87412A" w14:textId="77777777" w:rsidR="003A40CC" w:rsidRPr="00155682" w:rsidRDefault="003A40CC" w:rsidP="00191516">
            <w:pPr>
              <w:jc w:val="center"/>
              <w:rPr>
                <w:rFonts w:cs="Open Sans"/>
                <w:sz w:val="16"/>
                <w:szCs w:val="16"/>
              </w:rPr>
            </w:pPr>
            <w:r w:rsidRPr="00155682">
              <w:rPr>
                <w:rFonts w:cs="Open Sans"/>
                <w:sz w:val="16"/>
                <w:szCs w:val="16"/>
              </w:rPr>
              <w:t>THECB</w:t>
            </w:r>
          </w:p>
          <w:p w14:paraId="05DBC6AC" w14:textId="77777777" w:rsidR="003A40CC" w:rsidRPr="00155682" w:rsidRDefault="003A40CC" w:rsidP="00191516">
            <w:pPr>
              <w:jc w:val="center"/>
              <w:rPr>
                <w:rFonts w:cs="Open Sans"/>
                <w:sz w:val="16"/>
                <w:szCs w:val="16"/>
              </w:rPr>
            </w:pPr>
            <w:r w:rsidRPr="00155682">
              <w:rPr>
                <w:rFonts w:cs="Open Sans"/>
                <w:sz w:val="16"/>
                <w:szCs w:val="16"/>
              </w:rPr>
              <w:t>TVC</w:t>
            </w:r>
          </w:p>
          <w:p w14:paraId="5B6162DD" w14:textId="77777777" w:rsidR="003A40CC" w:rsidRPr="00155682" w:rsidRDefault="003A40CC" w:rsidP="00191516">
            <w:pPr>
              <w:jc w:val="center"/>
              <w:rPr>
                <w:rFonts w:cs="Open Sans"/>
                <w:sz w:val="16"/>
                <w:szCs w:val="16"/>
              </w:rPr>
            </w:pPr>
            <w:r w:rsidRPr="00155682">
              <w:rPr>
                <w:rFonts w:cs="Open Sans"/>
                <w:sz w:val="16"/>
                <w:szCs w:val="16"/>
              </w:rPr>
              <w:t>TDCJ</w:t>
            </w:r>
          </w:p>
        </w:tc>
        <w:tc>
          <w:tcPr>
            <w:tcW w:w="3292" w:type="dxa"/>
            <w:shd w:val="clear" w:color="auto" w:fill="FFFFFF" w:themeFill="background1"/>
            <w:vAlign w:val="center"/>
          </w:tcPr>
          <w:p w14:paraId="421AA2D5" w14:textId="77777777" w:rsidR="003A40CC" w:rsidRPr="00155682" w:rsidRDefault="003A40CC" w:rsidP="00191516">
            <w:pPr>
              <w:rPr>
                <w:rFonts w:cs="Open Sans"/>
                <w:sz w:val="16"/>
                <w:szCs w:val="16"/>
              </w:rPr>
            </w:pPr>
            <w:r w:rsidRPr="00155682">
              <w:rPr>
                <w:rFonts w:cs="Open Sans"/>
                <w:sz w:val="16"/>
                <w:szCs w:val="16"/>
              </w:rPr>
              <w:t>Expand licensure and industry certification</w:t>
            </w:r>
          </w:p>
        </w:tc>
      </w:tr>
      <w:tr w:rsidR="003A40CC" w:rsidRPr="00155682" w14:paraId="58D8AFD0" w14:textId="77777777" w:rsidTr="00526ABF">
        <w:tc>
          <w:tcPr>
            <w:tcW w:w="2931" w:type="dxa"/>
            <w:shd w:val="clear" w:color="auto" w:fill="DEEAF6" w:themeFill="accent5" w:themeFillTint="33"/>
            <w:vAlign w:val="center"/>
          </w:tcPr>
          <w:p w14:paraId="0FC9259F" w14:textId="77777777" w:rsidR="003A40CC" w:rsidRPr="00155682" w:rsidRDefault="003A40CC" w:rsidP="00191516">
            <w:pPr>
              <w:rPr>
                <w:rFonts w:cs="Open Sans"/>
                <w:sz w:val="16"/>
                <w:szCs w:val="16"/>
              </w:rPr>
            </w:pPr>
            <w:r w:rsidRPr="00155682">
              <w:rPr>
                <w:rFonts w:cs="Open Sans"/>
                <w:sz w:val="16"/>
                <w:szCs w:val="16"/>
              </w:rPr>
              <w:t>Align career and technical education program content and outcomes with third- party, industry-based certifications.</w:t>
            </w:r>
          </w:p>
        </w:tc>
        <w:tc>
          <w:tcPr>
            <w:tcW w:w="882" w:type="dxa"/>
            <w:shd w:val="clear" w:color="auto" w:fill="DEEAF6" w:themeFill="accent5" w:themeFillTint="33"/>
            <w:vAlign w:val="center"/>
          </w:tcPr>
          <w:p w14:paraId="32B4F371" w14:textId="77777777" w:rsidR="003A40CC" w:rsidRPr="00155682" w:rsidRDefault="003A40CC" w:rsidP="00191516">
            <w:pPr>
              <w:jc w:val="center"/>
              <w:rPr>
                <w:rFonts w:cs="Open Sans"/>
                <w:sz w:val="16"/>
                <w:szCs w:val="16"/>
              </w:rPr>
            </w:pPr>
            <w:r w:rsidRPr="00155682">
              <w:rPr>
                <w:rFonts w:cs="Open Sans"/>
                <w:sz w:val="16"/>
                <w:szCs w:val="16"/>
              </w:rPr>
              <w:t>TEA</w:t>
            </w:r>
          </w:p>
          <w:p w14:paraId="62EC161B" w14:textId="77777777" w:rsidR="003A40CC" w:rsidRPr="00155682" w:rsidRDefault="003A40CC" w:rsidP="00191516">
            <w:pPr>
              <w:jc w:val="center"/>
              <w:rPr>
                <w:rFonts w:cs="Open Sans"/>
                <w:sz w:val="16"/>
                <w:szCs w:val="16"/>
              </w:rPr>
            </w:pPr>
            <w:r w:rsidRPr="00155682">
              <w:rPr>
                <w:rFonts w:cs="Open Sans"/>
                <w:sz w:val="16"/>
                <w:szCs w:val="16"/>
              </w:rPr>
              <w:t>THECB</w:t>
            </w:r>
          </w:p>
        </w:tc>
        <w:tc>
          <w:tcPr>
            <w:tcW w:w="3292" w:type="dxa"/>
            <w:shd w:val="clear" w:color="auto" w:fill="DEEAF6" w:themeFill="accent5" w:themeFillTint="33"/>
            <w:vAlign w:val="center"/>
          </w:tcPr>
          <w:p w14:paraId="161904C5" w14:textId="77777777" w:rsidR="003A40CC" w:rsidRPr="00155682" w:rsidRDefault="003A40CC" w:rsidP="00191516">
            <w:pPr>
              <w:rPr>
                <w:rFonts w:cs="Open Sans"/>
                <w:sz w:val="16"/>
                <w:szCs w:val="16"/>
              </w:rPr>
            </w:pPr>
            <w:r w:rsidRPr="00155682">
              <w:rPr>
                <w:rFonts w:cs="Open Sans"/>
                <w:sz w:val="16"/>
                <w:szCs w:val="16"/>
              </w:rPr>
              <w:t>Expand licensure and industry certification</w:t>
            </w:r>
          </w:p>
        </w:tc>
      </w:tr>
    </w:tbl>
    <w:p w14:paraId="0BDDABE3" w14:textId="77777777" w:rsidR="003A40CC" w:rsidRPr="00157381" w:rsidRDefault="003A40CC" w:rsidP="00526ABF">
      <w:pPr>
        <w:spacing w:before="240"/>
        <w:ind w:firstLine="720"/>
        <w:rPr>
          <w:rFonts w:cs="Open Sans"/>
          <w:b/>
          <w:bCs/>
        </w:rPr>
      </w:pPr>
      <w:r w:rsidRPr="00157381">
        <w:rPr>
          <w:rFonts w:cs="Open Sans"/>
          <w:b/>
          <w:bCs/>
        </w:rPr>
        <w:t>Goal 2: Engage in Partnerships</w:t>
      </w:r>
    </w:p>
    <w:tbl>
      <w:tblPr>
        <w:tblStyle w:val="TableGrid"/>
        <w:tblW w:w="7110" w:type="dxa"/>
        <w:tblInd w:w="700" w:type="dxa"/>
        <w:tblLook w:val="0620" w:firstRow="1" w:lastRow="0" w:firstColumn="0" w:lastColumn="0" w:noHBand="1" w:noVBand="1"/>
      </w:tblPr>
      <w:tblGrid>
        <w:gridCol w:w="3002"/>
        <w:gridCol w:w="778"/>
        <w:gridCol w:w="3330"/>
      </w:tblGrid>
      <w:tr w:rsidR="003A40CC" w:rsidRPr="00155682" w14:paraId="1C49E7BB" w14:textId="77777777" w:rsidTr="00526ABF">
        <w:tc>
          <w:tcPr>
            <w:tcW w:w="3002" w:type="dxa"/>
            <w:shd w:val="clear" w:color="auto" w:fill="2E74B5" w:themeFill="accent5" w:themeFillShade="BF"/>
            <w:vAlign w:val="center"/>
          </w:tcPr>
          <w:p w14:paraId="5217D777" w14:textId="77777777" w:rsidR="003A40CC" w:rsidRPr="00155682" w:rsidRDefault="003A40CC" w:rsidP="00191516">
            <w:pPr>
              <w:jc w:val="center"/>
              <w:rPr>
                <w:rFonts w:cs="Open Sans"/>
                <w:b/>
                <w:bCs/>
                <w:color w:val="FFFFFF" w:themeColor="background1"/>
                <w:sz w:val="16"/>
                <w:szCs w:val="16"/>
              </w:rPr>
            </w:pPr>
            <w:r w:rsidRPr="00155682">
              <w:rPr>
                <w:rFonts w:cs="Open Sans"/>
                <w:b/>
                <w:bCs/>
                <w:color w:val="FFFFFF" w:themeColor="background1"/>
                <w:sz w:val="16"/>
                <w:szCs w:val="16"/>
              </w:rPr>
              <w:t>System Partner Strategy</w:t>
            </w:r>
          </w:p>
        </w:tc>
        <w:tc>
          <w:tcPr>
            <w:tcW w:w="778" w:type="dxa"/>
            <w:shd w:val="clear" w:color="auto" w:fill="2E74B5" w:themeFill="accent5" w:themeFillShade="BF"/>
            <w:vAlign w:val="center"/>
          </w:tcPr>
          <w:p w14:paraId="77B1CC50" w14:textId="77777777" w:rsidR="003A40CC" w:rsidRPr="00155682" w:rsidRDefault="003A40CC" w:rsidP="00191516">
            <w:pPr>
              <w:jc w:val="center"/>
              <w:rPr>
                <w:rFonts w:cs="Open Sans"/>
                <w:b/>
                <w:bCs/>
                <w:color w:val="FFFFFF" w:themeColor="background1"/>
                <w:sz w:val="16"/>
                <w:szCs w:val="16"/>
              </w:rPr>
            </w:pPr>
            <w:r w:rsidRPr="00155682">
              <w:rPr>
                <w:rFonts w:cs="Open Sans"/>
                <w:b/>
                <w:bCs/>
                <w:color w:val="FFFFFF" w:themeColor="background1"/>
                <w:sz w:val="16"/>
                <w:szCs w:val="16"/>
              </w:rPr>
              <w:t>Agency</w:t>
            </w:r>
          </w:p>
        </w:tc>
        <w:tc>
          <w:tcPr>
            <w:tcW w:w="3330" w:type="dxa"/>
            <w:shd w:val="clear" w:color="auto" w:fill="2E74B5" w:themeFill="accent5" w:themeFillShade="BF"/>
            <w:vAlign w:val="center"/>
          </w:tcPr>
          <w:p w14:paraId="7AF82254" w14:textId="77777777" w:rsidR="003A40CC" w:rsidRPr="00155682" w:rsidRDefault="003A40CC" w:rsidP="00191516">
            <w:pPr>
              <w:jc w:val="center"/>
              <w:rPr>
                <w:rFonts w:cs="Open Sans"/>
                <w:b/>
                <w:bCs/>
                <w:color w:val="FFFFFF" w:themeColor="background1"/>
                <w:sz w:val="16"/>
                <w:szCs w:val="16"/>
              </w:rPr>
            </w:pPr>
            <w:r w:rsidRPr="00155682">
              <w:rPr>
                <w:rFonts w:cs="Open Sans"/>
                <w:b/>
                <w:bCs/>
                <w:color w:val="FFFFFF" w:themeColor="background1"/>
                <w:sz w:val="16"/>
                <w:szCs w:val="16"/>
              </w:rPr>
              <w:t>System Objective</w:t>
            </w:r>
          </w:p>
        </w:tc>
      </w:tr>
      <w:tr w:rsidR="003A40CC" w:rsidRPr="00155682" w14:paraId="465869F2" w14:textId="77777777" w:rsidTr="00526ABF">
        <w:tc>
          <w:tcPr>
            <w:tcW w:w="3002" w:type="dxa"/>
            <w:shd w:val="clear" w:color="auto" w:fill="DEEAF6" w:themeFill="accent5" w:themeFillTint="33"/>
            <w:vAlign w:val="center"/>
          </w:tcPr>
          <w:p w14:paraId="5A4BA41C" w14:textId="77777777" w:rsidR="003A40CC" w:rsidRPr="00155682" w:rsidRDefault="003A40CC" w:rsidP="00191516">
            <w:pPr>
              <w:rPr>
                <w:rFonts w:cs="Open Sans"/>
                <w:sz w:val="16"/>
                <w:szCs w:val="16"/>
              </w:rPr>
            </w:pPr>
            <w:r w:rsidRPr="00155682">
              <w:rPr>
                <w:rFonts w:cs="Open Sans"/>
                <w:sz w:val="16"/>
                <w:szCs w:val="16"/>
              </w:rPr>
              <w:t>Increase access to, referral between, and outcomes of adult education programs and services.</w:t>
            </w:r>
          </w:p>
        </w:tc>
        <w:tc>
          <w:tcPr>
            <w:tcW w:w="778" w:type="dxa"/>
            <w:shd w:val="clear" w:color="auto" w:fill="DEEAF6" w:themeFill="accent5" w:themeFillTint="33"/>
            <w:vAlign w:val="center"/>
          </w:tcPr>
          <w:p w14:paraId="22E3A256" w14:textId="77777777" w:rsidR="003A40CC" w:rsidRPr="00155682" w:rsidRDefault="003A40CC" w:rsidP="00191516">
            <w:pPr>
              <w:jc w:val="center"/>
              <w:rPr>
                <w:rFonts w:cs="Open Sans"/>
                <w:sz w:val="16"/>
                <w:szCs w:val="16"/>
              </w:rPr>
            </w:pPr>
            <w:r w:rsidRPr="00155682">
              <w:rPr>
                <w:rFonts w:cs="Open Sans"/>
                <w:sz w:val="16"/>
                <w:szCs w:val="16"/>
              </w:rPr>
              <w:t>TWC</w:t>
            </w:r>
          </w:p>
          <w:p w14:paraId="11D780C1" w14:textId="77777777" w:rsidR="003A40CC" w:rsidRPr="00155682" w:rsidRDefault="003A40CC" w:rsidP="00191516">
            <w:pPr>
              <w:jc w:val="center"/>
              <w:rPr>
                <w:rFonts w:cs="Open Sans"/>
                <w:sz w:val="16"/>
                <w:szCs w:val="16"/>
              </w:rPr>
            </w:pPr>
            <w:r w:rsidRPr="00155682">
              <w:rPr>
                <w:rFonts w:cs="Open Sans"/>
                <w:sz w:val="16"/>
                <w:szCs w:val="16"/>
              </w:rPr>
              <w:t>THECB</w:t>
            </w:r>
          </w:p>
        </w:tc>
        <w:tc>
          <w:tcPr>
            <w:tcW w:w="3330" w:type="dxa"/>
            <w:shd w:val="clear" w:color="auto" w:fill="DEEAF6" w:themeFill="accent5" w:themeFillTint="33"/>
            <w:vAlign w:val="center"/>
          </w:tcPr>
          <w:p w14:paraId="137338D8" w14:textId="77777777" w:rsidR="003A40CC" w:rsidRPr="00155682" w:rsidRDefault="003A40CC" w:rsidP="00191516">
            <w:pPr>
              <w:rPr>
                <w:rFonts w:cs="Open Sans"/>
                <w:sz w:val="16"/>
                <w:szCs w:val="16"/>
              </w:rPr>
            </w:pPr>
            <w:r w:rsidRPr="00155682">
              <w:rPr>
                <w:rFonts w:cs="Open Sans"/>
                <w:sz w:val="16"/>
                <w:szCs w:val="16"/>
              </w:rPr>
              <w:t>Expand partnerships with system partners and stakeholders to promote collaboration, joint planning, and enhanced participant outcomes.</w:t>
            </w:r>
          </w:p>
        </w:tc>
      </w:tr>
    </w:tbl>
    <w:p w14:paraId="48E53A96" w14:textId="77777777" w:rsidR="003A40CC" w:rsidRPr="00157381" w:rsidRDefault="003A40CC" w:rsidP="00526ABF">
      <w:pPr>
        <w:spacing w:before="240"/>
        <w:ind w:firstLine="720"/>
        <w:rPr>
          <w:rFonts w:cs="Open Sans"/>
          <w:b/>
          <w:bCs/>
        </w:rPr>
      </w:pPr>
      <w:r w:rsidRPr="00157381">
        <w:rPr>
          <w:rFonts w:cs="Open Sans"/>
          <w:b/>
          <w:bCs/>
        </w:rPr>
        <w:t>Goal 3: Align System Elements</w:t>
      </w:r>
    </w:p>
    <w:tbl>
      <w:tblPr>
        <w:tblStyle w:val="TableGrid"/>
        <w:tblW w:w="0" w:type="auto"/>
        <w:tblInd w:w="715" w:type="dxa"/>
        <w:tblLook w:val="0620" w:firstRow="1" w:lastRow="0" w:firstColumn="0" w:lastColumn="0" w:noHBand="1" w:noVBand="1"/>
      </w:tblPr>
      <w:tblGrid>
        <w:gridCol w:w="3030"/>
        <w:gridCol w:w="778"/>
        <w:gridCol w:w="3302"/>
      </w:tblGrid>
      <w:tr w:rsidR="003A40CC" w:rsidRPr="00155682" w14:paraId="5F7FC21E" w14:textId="77777777" w:rsidTr="00526ABF">
        <w:tc>
          <w:tcPr>
            <w:tcW w:w="3030" w:type="dxa"/>
            <w:shd w:val="clear" w:color="auto" w:fill="2E74B5" w:themeFill="accent5" w:themeFillShade="BF"/>
            <w:vAlign w:val="center"/>
          </w:tcPr>
          <w:p w14:paraId="1D0565E2" w14:textId="77777777" w:rsidR="003A40CC" w:rsidRPr="00155682" w:rsidRDefault="003A40CC" w:rsidP="00191516">
            <w:pPr>
              <w:jc w:val="center"/>
              <w:rPr>
                <w:rFonts w:cs="Open Sans"/>
                <w:b/>
                <w:bCs/>
                <w:color w:val="FFFFFF" w:themeColor="background1"/>
                <w:sz w:val="16"/>
                <w:szCs w:val="16"/>
              </w:rPr>
            </w:pPr>
            <w:r w:rsidRPr="00155682">
              <w:rPr>
                <w:rFonts w:cs="Open Sans"/>
                <w:b/>
                <w:bCs/>
                <w:color w:val="FFFFFF" w:themeColor="background1"/>
                <w:sz w:val="16"/>
                <w:szCs w:val="16"/>
              </w:rPr>
              <w:t>System Partner Strategy</w:t>
            </w:r>
          </w:p>
        </w:tc>
        <w:tc>
          <w:tcPr>
            <w:tcW w:w="778" w:type="dxa"/>
            <w:shd w:val="clear" w:color="auto" w:fill="2E74B5" w:themeFill="accent5" w:themeFillShade="BF"/>
            <w:vAlign w:val="center"/>
          </w:tcPr>
          <w:p w14:paraId="73225D53" w14:textId="77777777" w:rsidR="003A40CC" w:rsidRPr="00155682" w:rsidRDefault="003A40CC" w:rsidP="00191516">
            <w:pPr>
              <w:jc w:val="center"/>
              <w:rPr>
                <w:rFonts w:cs="Open Sans"/>
                <w:b/>
                <w:bCs/>
                <w:color w:val="FFFFFF" w:themeColor="background1"/>
                <w:sz w:val="16"/>
                <w:szCs w:val="16"/>
              </w:rPr>
            </w:pPr>
            <w:r w:rsidRPr="00155682">
              <w:rPr>
                <w:rFonts w:cs="Open Sans"/>
                <w:b/>
                <w:bCs/>
                <w:color w:val="FFFFFF" w:themeColor="background1"/>
                <w:sz w:val="16"/>
                <w:szCs w:val="16"/>
              </w:rPr>
              <w:t>Agency</w:t>
            </w:r>
          </w:p>
        </w:tc>
        <w:tc>
          <w:tcPr>
            <w:tcW w:w="3302" w:type="dxa"/>
            <w:shd w:val="clear" w:color="auto" w:fill="2E74B5" w:themeFill="accent5" w:themeFillShade="BF"/>
            <w:vAlign w:val="center"/>
          </w:tcPr>
          <w:p w14:paraId="08632B46" w14:textId="77777777" w:rsidR="003A40CC" w:rsidRPr="00155682" w:rsidRDefault="003A40CC" w:rsidP="00191516">
            <w:pPr>
              <w:jc w:val="center"/>
              <w:rPr>
                <w:rFonts w:cs="Open Sans"/>
                <w:b/>
                <w:bCs/>
                <w:color w:val="FFFFFF" w:themeColor="background1"/>
                <w:sz w:val="16"/>
                <w:szCs w:val="16"/>
              </w:rPr>
            </w:pPr>
            <w:r w:rsidRPr="00155682">
              <w:rPr>
                <w:rFonts w:cs="Open Sans"/>
                <w:b/>
                <w:bCs/>
                <w:color w:val="FFFFFF" w:themeColor="background1"/>
                <w:sz w:val="16"/>
                <w:szCs w:val="16"/>
              </w:rPr>
              <w:t>System Objective</w:t>
            </w:r>
          </w:p>
        </w:tc>
      </w:tr>
      <w:tr w:rsidR="003A40CC" w:rsidRPr="00155682" w14:paraId="518DB813" w14:textId="77777777" w:rsidTr="00526ABF">
        <w:tc>
          <w:tcPr>
            <w:tcW w:w="3030" w:type="dxa"/>
            <w:shd w:val="clear" w:color="auto" w:fill="DEEAF6" w:themeFill="accent5" w:themeFillTint="33"/>
            <w:vAlign w:val="center"/>
          </w:tcPr>
          <w:p w14:paraId="4346E0C0" w14:textId="77777777" w:rsidR="003A40CC" w:rsidRPr="00155682" w:rsidRDefault="003A40CC" w:rsidP="00191516">
            <w:pPr>
              <w:rPr>
                <w:rFonts w:cs="Open Sans"/>
                <w:sz w:val="16"/>
                <w:szCs w:val="16"/>
              </w:rPr>
            </w:pPr>
            <w:r w:rsidRPr="00155682">
              <w:rPr>
                <w:rFonts w:cs="Open Sans"/>
                <w:sz w:val="16"/>
                <w:szCs w:val="16"/>
              </w:rPr>
              <w:t>Develop and implement programs of study in community and technical colleges and align with secondary programs of study.</w:t>
            </w:r>
          </w:p>
        </w:tc>
        <w:tc>
          <w:tcPr>
            <w:tcW w:w="778" w:type="dxa"/>
            <w:shd w:val="clear" w:color="auto" w:fill="DEEAF6" w:themeFill="accent5" w:themeFillTint="33"/>
            <w:vAlign w:val="center"/>
          </w:tcPr>
          <w:p w14:paraId="1128F627" w14:textId="77777777" w:rsidR="003A40CC" w:rsidRPr="00155682" w:rsidRDefault="003A40CC" w:rsidP="00191516">
            <w:pPr>
              <w:jc w:val="center"/>
              <w:rPr>
                <w:rFonts w:cs="Open Sans"/>
                <w:sz w:val="16"/>
                <w:szCs w:val="16"/>
              </w:rPr>
            </w:pPr>
            <w:r w:rsidRPr="00155682">
              <w:rPr>
                <w:rFonts w:cs="Open Sans"/>
                <w:sz w:val="16"/>
                <w:szCs w:val="16"/>
              </w:rPr>
              <w:t>TEA</w:t>
            </w:r>
          </w:p>
          <w:p w14:paraId="6B77E5D2" w14:textId="77777777" w:rsidR="003A40CC" w:rsidRPr="00155682" w:rsidRDefault="003A40CC" w:rsidP="00191516">
            <w:pPr>
              <w:jc w:val="center"/>
              <w:rPr>
                <w:rFonts w:cs="Open Sans"/>
                <w:sz w:val="16"/>
                <w:szCs w:val="16"/>
              </w:rPr>
            </w:pPr>
            <w:r w:rsidRPr="00155682">
              <w:rPr>
                <w:rFonts w:cs="Open Sans"/>
                <w:sz w:val="16"/>
                <w:szCs w:val="16"/>
              </w:rPr>
              <w:t>THECB</w:t>
            </w:r>
          </w:p>
        </w:tc>
        <w:tc>
          <w:tcPr>
            <w:tcW w:w="3302" w:type="dxa"/>
            <w:shd w:val="clear" w:color="auto" w:fill="DEEAF6" w:themeFill="accent5" w:themeFillTint="33"/>
            <w:vAlign w:val="center"/>
          </w:tcPr>
          <w:p w14:paraId="71B89735" w14:textId="77777777" w:rsidR="003A40CC" w:rsidRPr="00155682" w:rsidRDefault="003A40CC" w:rsidP="00191516">
            <w:pPr>
              <w:rPr>
                <w:rFonts w:cs="Open Sans"/>
                <w:sz w:val="16"/>
                <w:szCs w:val="16"/>
              </w:rPr>
            </w:pPr>
            <w:r w:rsidRPr="00155682">
              <w:rPr>
                <w:rFonts w:cs="Open Sans"/>
                <w:sz w:val="16"/>
                <w:szCs w:val="16"/>
              </w:rPr>
              <w:t>Improve and enhance services, programs, and policies to facilitate effective and efficient transitions.</w:t>
            </w:r>
          </w:p>
        </w:tc>
      </w:tr>
    </w:tbl>
    <w:p w14:paraId="44DB996D" w14:textId="77777777" w:rsidR="003A40CC" w:rsidRPr="00157381" w:rsidRDefault="003A40CC" w:rsidP="003A40CC">
      <w:pPr>
        <w:ind w:left="720"/>
        <w:rPr>
          <w:rFonts w:cs="Open Sans"/>
        </w:rPr>
      </w:pPr>
      <w:r w:rsidRPr="00157381">
        <w:rPr>
          <w:rFonts w:cs="Open Sans"/>
        </w:rPr>
        <w:t>In addition to the Texas Workforce System Plan, the State Board of Education (SBOE) has developed a Long- Range Plan for Public Education which addresses the strengths, challenges, and opportunities for action across the Texas public education system. The SBOE plan highlights four focus areas of equity and access, student engagement and empowerment, family engagement and empowerment, and educator preparation, recruitment, and retention. These focus areas, when addressed by education officials, policymakers, and stakeholders, will significantly impact education in Texas. The Long-Range plan for Public Education helped shape the goals and vision of the Texas State Plan for the Strengthening Career and Technical Education for the 21st Century Act (Perkins V).</w:t>
      </w:r>
    </w:p>
    <w:p w14:paraId="3799D359" w14:textId="77777777" w:rsidR="003A40CC" w:rsidRDefault="003A40CC" w:rsidP="003A40CC">
      <w:pPr>
        <w:ind w:left="720"/>
        <w:rPr>
          <w:rFonts w:cs="Open Sans"/>
        </w:rPr>
      </w:pPr>
      <w:r w:rsidRPr="00157381">
        <w:rPr>
          <w:rFonts w:cs="Open Sans"/>
        </w:rPr>
        <w:t xml:space="preserve">As a part of the work outlined in the State’s workforce strategic plan, The TEA engaged members of the workforce, secondary education, and higher education to advise on the development of programs of study, including coherent sequences of courses, industry-based certifications, and </w:t>
      </w:r>
      <w:r w:rsidRPr="00157381">
        <w:rPr>
          <w:rFonts w:cs="Open Sans"/>
        </w:rPr>
        <w:lastRenderedPageBreak/>
        <w:t>work-based learning to ensure students are prepared for high-skill, high-wage, and in-demand careers in Texas. The results of this work established 53 Statewide programs of study which include occupations that meet Texas labor market criteria including projected job growth, annual job openings, and the state median wage. Each program of study leads to postsecondary education, training opportunities, and aligns to statewide graduation endorsements.</w:t>
      </w:r>
    </w:p>
    <w:p w14:paraId="234DD4A0" w14:textId="77777777" w:rsidR="003A40CC" w:rsidRDefault="003A40CC" w:rsidP="003A40CC">
      <w:pPr>
        <w:keepNext/>
        <w:jc w:val="center"/>
      </w:pPr>
      <w:r>
        <w:rPr>
          <w:noProof/>
        </w:rPr>
        <w:drawing>
          <wp:inline distT="0" distB="0" distL="0" distR="0" wp14:anchorId="29DA106C" wp14:editId="2DB4DA46">
            <wp:extent cx="5130800" cy="1841500"/>
            <wp:effectExtent l="0" t="0" r="0" b="0"/>
            <wp:docPr id="2" name="Picture 2" descr="Graphic shows &quot;Business&quot; and &quot;Education Provider&quot; following paths of &quot;Relevant Work Experience&quot; and &quot;Academic Learning,&quot; respectively, converging into a &quot;Degree/Credential,&quot; which feeds into the final goal: A Skilled Talent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 shows &quot;Business&quot; and &quot;Education Provider&quot; following paths of &quot;Relevant Work Experience&quot; and &quot;Academic Learning,&quot; respectively, converging into a &quot;Degree/Credential,&quot; which feeds into the final goal: A Skilled Talent Pool."/>
                    <pic:cNvPicPr/>
                  </pic:nvPicPr>
                  <pic:blipFill>
                    <a:blip r:embed="rId23">
                      <a:extLst>
                        <a:ext uri="{28A0092B-C50C-407E-A947-70E740481C1C}">
                          <a14:useLocalDpi xmlns:a14="http://schemas.microsoft.com/office/drawing/2010/main" val="0"/>
                        </a:ext>
                      </a:extLst>
                    </a:blip>
                    <a:stretch>
                      <a:fillRect/>
                    </a:stretch>
                  </pic:blipFill>
                  <pic:spPr>
                    <a:xfrm>
                      <a:off x="0" y="0"/>
                      <a:ext cx="5130800" cy="1841500"/>
                    </a:xfrm>
                    <a:prstGeom prst="rect">
                      <a:avLst/>
                    </a:prstGeom>
                  </pic:spPr>
                </pic:pic>
              </a:graphicData>
            </a:graphic>
          </wp:inline>
        </w:drawing>
      </w:r>
    </w:p>
    <w:p w14:paraId="7BE2C90D" w14:textId="1D1EB9D9" w:rsidR="003A40CC" w:rsidRPr="00DE2CFD" w:rsidRDefault="003A40CC" w:rsidP="003A40CC">
      <w:pPr>
        <w:pStyle w:val="Caption"/>
        <w:jc w:val="center"/>
        <w:rPr>
          <w:rFonts w:asciiTheme="minorHAnsi" w:hAnsiTheme="minorHAnsi"/>
          <w:u w:val="single"/>
        </w:rPr>
      </w:pPr>
      <w:r w:rsidRPr="00DE2CFD">
        <w:rPr>
          <w:u w:val="single"/>
        </w:rPr>
        <w:t xml:space="preserve">Figure </w:t>
      </w:r>
      <w:r w:rsidRPr="00DE2CFD">
        <w:rPr>
          <w:u w:val="single"/>
        </w:rPr>
        <w:fldChar w:fldCharType="begin"/>
      </w:r>
      <w:r w:rsidRPr="00DE2CFD">
        <w:rPr>
          <w:u w:val="single"/>
        </w:rPr>
        <w:instrText xml:space="preserve"> SEQ Figure \* ARABIC </w:instrText>
      </w:r>
      <w:r w:rsidRPr="00DE2CFD">
        <w:rPr>
          <w:u w:val="single"/>
        </w:rPr>
        <w:fldChar w:fldCharType="separate"/>
      </w:r>
      <w:r w:rsidR="0060029B">
        <w:rPr>
          <w:noProof/>
          <w:u w:val="single"/>
        </w:rPr>
        <w:t>1</w:t>
      </w:r>
      <w:r w:rsidRPr="00DE2CFD">
        <w:rPr>
          <w:noProof/>
          <w:u w:val="single"/>
        </w:rPr>
        <w:fldChar w:fldCharType="end"/>
      </w:r>
      <w:r w:rsidRPr="00DE2CFD">
        <w:rPr>
          <w:u w:val="single"/>
        </w:rPr>
        <w:t>: Skilled Talent Pool Development Model</w:t>
      </w:r>
    </w:p>
    <w:p w14:paraId="4647EA23" w14:textId="77777777" w:rsidR="003A40CC" w:rsidRPr="00DE2CFD" w:rsidRDefault="003A40CC" w:rsidP="003A40CC">
      <w:pPr>
        <w:ind w:left="720"/>
        <w:rPr>
          <w:rFonts w:cs="Open Sans"/>
        </w:rPr>
      </w:pPr>
      <w:r w:rsidRPr="00DE2CFD">
        <w:rPr>
          <w:rFonts w:cs="Open Sans"/>
        </w:rPr>
        <w:t>Similarly, the Texas Higher Education Coordinating Board (THECB) established an agency advisory committee to implement industry-driven revisions to the Workforce Education Course Manual (WECM) that is utilized by colleges statewide in development of local career and technical educations programs. The committee incorporates recommendations for industry-based certifications as part of the course review process. THECB also engages advisory committees to develop statewide postsecondary programs of study. Nineteen programs of study have been approved across three career clusters: Architecture and Construction, Health Sciences, and Information Technology. Representatives from secondary education, postsecondary institutions, and relevant workforce sectors composed each advisory committee.</w:t>
      </w:r>
    </w:p>
    <w:p w14:paraId="4FEE28A4" w14:textId="6F111E7E" w:rsidR="003A40CC" w:rsidRPr="00DE2CFD" w:rsidRDefault="003A40CC" w:rsidP="003A40CC">
      <w:pPr>
        <w:ind w:left="720"/>
        <w:rPr>
          <w:rFonts w:cs="Open Sans"/>
        </w:rPr>
      </w:pPr>
      <w:r w:rsidRPr="00DE2CFD">
        <w:rPr>
          <w:rFonts w:cs="Open Sans"/>
        </w:rPr>
        <w:t xml:space="preserve">THECB’s Accelerate Texas program supports the strategic plan through the integration of basic skills education with career and technical training to help adults </w:t>
      </w:r>
      <w:r w:rsidR="000229C9">
        <w:rPr>
          <w:rFonts w:cs="Open Sans"/>
        </w:rPr>
        <w:t>ac</w:t>
      </w:r>
      <w:r w:rsidRPr="00DE2CFD">
        <w:rPr>
          <w:rFonts w:cs="Open Sans"/>
        </w:rPr>
        <w:t>quire skills and certificates in high-demand occupations, including Occupational Skills Awards, Level 1 Certificates, and local certifications.</w:t>
      </w:r>
    </w:p>
    <w:p w14:paraId="7E99F2F1" w14:textId="77777777" w:rsidR="003A40CC" w:rsidRPr="00DE2CFD" w:rsidRDefault="003A40CC" w:rsidP="00F01EBD">
      <w:pPr>
        <w:pStyle w:val="ListParagraph"/>
        <w:numPr>
          <w:ilvl w:val="0"/>
          <w:numId w:val="200"/>
        </w:numPr>
        <w:contextualSpacing w:val="0"/>
        <w:rPr>
          <w:rFonts w:cs="Open Sans"/>
          <w:b/>
          <w:bCs/>
        </w:rPr>
      </w:pPr>
      <w:r w:rsidRPr="00DE2CFD">
        <w:rPr>
          <w:rFonts w:cs="Open Sans"/>
          <w:b/>
          <w:bCs/>
        </w:rPr>
        <w:t>Describe the State’s strategic vision and set of goals for preparing an educated and skilled workforce (including special populations) and for meeting the skilled workforce needs of employers, including in existing and emerging in-demand industry sectors and occupations as identified by the State, and how the State’s career and technical education programs will help to meet these goals. (Section 122(d)(2) of Perkins V)</w:t>
      </w:r>
    </w:p>
    <w:p w14:paraId="7309FFCF" w14:textId="77777777" w:rsidR="003A40CC" w:rsidRPr="00DE2CFD" w:rsidRDefault="003A40CC" w:rsidP="003A40CC">
      <w:pPr>
        <w:ind w:left="720"/>
        <w:rPr>
          <w:rFonts w:cs="Open Sans"/>
        </w:rPr>
      </w:pPr>
      <w:r w:rsidRPr="00DE2CFD">
        <w:rPr>
          <w:rFonts w:cs="Open Sans"/>
        </w:rPr>
        <w:t>The Texas Education Agency, in coordination with the Texas Workforce Commission and the Texas Higher Education Coordinating Board make up the Tri-Agency partnership. The Tri-Agency partnership works to improve outcomes for the secondary and postsecondary students of Texas by making recommendations that build the skills of the Texas workforce and advance regional economic expansion, job creation and the goals of the 60x30TX plan. 60x30TX was launched in 2015 with a clear and bold vision: to be among the highest-achieving states in the country. 60x30TX is a roadmap to help Texas reach that future through higher education.</w:t>
      </w:r>
    </w:p>
    <w:p w14:paraId="61A79691" w14:textId="77777777" w:rsidR="003A40CC" w:rsidRDefault="003A40CC" w:rsidP="003A40CC">
      <w:pPr>
        <w:ind w:left="720"/>
        <w:rPr>
          <w:rFonts w:cs="Open Sans"/>
        </w:rPr>
      </w:pPr>
      <w:r w:rsidRPr="00DE2CFD">
        <w:rPr>
          <w:rFonts w:cs="Open Sans"/>
        </w:rPr>
        <w:t xml:space="preserve">By the year 2030, projections indicate that most jobs will require some training beyond high school. Training could include a traditional 4-year degree, a 2-year associate’s, or an industry credential. Initiated by the Texas Higher Education Coordinating Board, the 60x30TX Plan is </w:t>
      </w:r>
      <w:r w:rsidRPr="00DE2CFD">
        <w:rPr>
          <w:rFonts w:cs="Open Sans"/>
        </w:rPr>
        <w:lastRenderedPageBreak/>
        <w:t>designed to ensure that a competitive and prosperous future is available for students seeking to better their lives and the lives of their families. The state has adopted 60x30TX as a collective goal.</w:t>
      </w:r>
    </w:p>
    <w:p w14:paraId="754827F1" w14:textId="77777777" w:rsidR="003A40CC" w:rsidRDefault="003A40CC" w:rsidP="003A40CC">
      <w:pPr>
        <w:keepNext/>
        <w:jc w:val="center"/>
      </w:pPr>
      <w:r>
        <w:rPr>
          <w:noProof/>
        </w:rPr>
        <w:drawing>
          <wp:inline distT="0" distB="0" distL="0" distR="0" wp14:anchorId="0E267D82" wp14:editId="6479A79E">
            <wp:extent cx="5283200" cy="4051300"/>
            <wp:effectExtent l="0" t="0" r="0" b="0"/>
            <wp:docPr id="6" name="Picture 6" descr="The four goals in the 60x30TX Plan are essential to the future prosperity of Tex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four goals in the 60x30TX Plan are essential to the future prosperity of Texas"/>
                    <pic:cNvPicPr/>
                  </pic:nvPicPr>
                  <pic:blipFill>
                    <a:blip r:embed="rId24">
                      <a:extLst>
                        <a:ext uri="{28A0092B-C50C-407E-A947-70E740481C1C}">
                          <a14:useLocalDpi xmlns:a14="http://schemas.microsoft.com/office/drawing/2010/main" val="0"/>
                        </a:ext>
                      </a:extLst>
                    </a:blip>
                    <a:stretch>
                      <a:fillRect/>
                    </a:stretch>
                  </pic:blipFill>
                  <pic:spPr>
                    <a:xfrm>
                      <a:off x="0" y="0"/>
                      <a:ext cx="5283200" cy="4051300"/>
                    </a:xfrm>
                    <a:prstGeom prst="rect">
                      <a:avLst/>
                    </a:prstGeom>
                  </pic:spPr>
                </pic:pic>
              </a:graphicData>
            </a:graphic>
          </wp:inline>
        </w:drawing>
      </w:r>
    </w:p>
    <w:p w14:paraId="6C313EA3" w14:textId="254CBEB3" w:rsidR="003A40CC" w:rsidRDefault="003A40CC" w:rsidP="003A40CC">
      <w:pPr>
        <w:pStyle w:val="Caption"/>
        <w:jc w:val="center"/>
        <w:rPr>
          <w:u w:val="single"/>
        </w:rPr>
      </w:pPr>
      <w:r w:rsidRPr="00B03009">
        <w:rPr>
          <w:u w:val="single"/>
        </w:rPr>
        <w:t xml:space="preserve">Figure </w:t>
      </w:r>
      <w:r w:rsidRPr="00B03009">
        <w:rPr>
          <w:u w:val="single"/>
        </w:rPr>
        <w:fldChar w:fldCharType="begin"/>
      </w:r>
      <w:r w:rsidRPr="00B03009">
        <w:rPr>
          <w:u w:val="single"/>
        </w:rPr>
        <w:instrText xml:space="preserve"> SEQ Figure \* ARABIC </w:instrText>
      </w:r>
      <w:r w:rsidRPr="00B03009">
        <w:rPr>
          <w:u w:val="single"/>
        </w:rPr>
        <w:fldChar w:fldCharType="separate"/>
      </w:r>
      <w:r w:rsidR="0060029B">
        <w:rPr>
          <w:noProof/>
          <w:u w:val="single"/>
        </w:rPr>
        <w:t>2</w:t>
      </w:r>
      <w:r w:rsidRPr="00B03009">
        <w:rPr>
          <w:noProof/>
          <w:u w:val="single"/>
        </w:rPr>
        <w:fldChar w:fldCharType="end"/>
      </w:r>
      <w:r w:rsidRPr="00B03009">
        <w:rPr>
          <w:u w:val="single"/>
        </w:rPr>
        <w:t>: 60x30TX Goals</w:t>
      </w:r>
    </w:p>
    <w:p w14:paraId="3DBC3C3C" w14:textId="4F862076" w:rsidR="00FA0F0A" w:rsidRPr="00A71BFA" w:rsidRDefault="00FA0F0A" w:rsidP="00FA0F0A">
      <w:pPr>
        <w:ind w:left="1440" w:firstLine="720"/>
        <w:jc w:val="center"/>
        <w:rPr>
          <w:i/>
          <w:iCs/>
          <w:color w:val="767171" w:themeColor="background2" w:themeShade="80"/>
        </w:rPr>
      </w:pPr>
      <w:r w:rsidRPr="00A71BFA">
        <w:rPr>
          <w:i/>
          <w:iCs/>
          <w:color w:val="767171" w:themeColor="background2" w:themeShade="80"/>
        </w:rPr>
        <w:t>Image text:</w:t>
      </w:r>
    </w:p>
    <w:p w14:paraId="7F827254" w14:textId="6E39E2BC" w:rsidR="00FA0F0A" w:rsidRPr="00A71BFA" w:rsidRDefault="00FA0F0A" w:rsidP="00991FC7">
      <w:pPr>
        <w:pStyle w:val="ListParagraph"/>
        <w:numPr>
          <w:ilvl w:val="0"/>
          <w:numId w:val="210"/>
        </w:numPr>
        <w:ind w:left="2160"/>
        <w:rPr>
          <w:i/>
          <w:iCs/>
          <w:color w:val="767171" w:themeColor="background2" w:themeShade="80"/>
        </w:rPr>
      </w:pPr>
      <w:r w:rsidRPr="00A71BFA">
        <w:rPr>
          <w:i/>
          <w:iCs/>
          <w:color w:val="767171" w:themeColor="background2" w:themeShade="80"/>
        </w:rPr>
        <w:t>The Overarching Goal: 60x30</w:t>
      </w:r>
    </w:p>
    <w:p w14:paraId="4A68F88D" w14:textId="77777777" w:rsidR="00FA0F0A" w:rsidRPr="00A71BFA" w:rsidRDefault="00FA0F0A" w:rsidP="00991FC7">
      <w:pPr>
        <w:pStyle w:val="ListParagraph"/>
        <w:numPr>
          <w:ilvl w:val="1"/>
          <w:numId w:val="210"/>
        </w:numPr>
        <w:ind w:left="2880"/>
        <w:rPr>
          <w:i/>
          <w:iCs/>
          <w:color w:val="767171" w:themeColor="background2" w:themeShade="80"/>
        </w:rPr>
      </w:pPr>
      <w:r w:rsidRPr="00A71BFA">
        <w:rPr>
          <w:i/>
          <w:iCs/>
          <w:color w:val="767171" w:themeColor="background2" w:themeShade="80"/>
        </w:rPr>
        <w:t>At least 60 percent of Texans ages 25-34 will have a certificate or degree</w:t>
      </w:r>
    </w:p>
    <w:p w14:paraId="75209F00" w14:textId="45D6526E" w:rsidR="00FA0F0A" w:rsidRPr="00A71BFA" w:rsidRDefault="00FA0F0A" w:rsidP="00991FC7">
      <w:pPr>
        <w:pStyle w:val="ListParagraph"/>
        <w:numPr>
          <w:ilvl w:val="1"/>
          <w:numId w:val="210"/>
        </w:numPr>
        <w:ind w:left="2880"/>
        <w:rPr>
          <w:i/>
          <w:iCs/>
          <w:color w:val="767171" w:themeColor="background2" w:themeShade="80"/>
        </w:rPr>
      </w:pPr>
      <w:r w:rsidRPr="00A71BFA">
        <w:rPr>
          <w:i/>
          <w:iCs/>
          <w:color w:val="767171" w:themeColor="background2" w:themeShade="80"/>
        </w:rPr>
        <w:t>Supports the economic future of the state</w:t>
      </w:r>
    </w:p>
    <w:p w14:paraId="7F80ACDF" w14:textId="77777777" w:rsidR="00FA0F0A" w:rsidRPr="00A71BFA" w:rsidRDefault="00FA0F0A" w:rsidP="00991FC7">
      <w:pPr>
        <w:pStyle w:val="ListParagraph"/>
        <w:numPr>
          <w:ilvl w:val="0"/>
          <w:numId w:val="210"/>
        </w:numPr>
        <w:ind w:left="2160"/>
        <w:rPr>
          <w:i/>
          <w:iCs/>
          <w:color w:val="767171" w:themeColor="background2" w:themeShade="80"/>
        </w:rPr>
      </w:pPr>
      <w:r w:rsidRPr="00A71BFA">
        <w:rPr>
          <w:i/>
          <w:iCs/>
          <w:color w:val="767171" w:themeColor="background2" w:themeShade="80"/>
        </w:rPr>
        <w:t>The Second Goal: Completion</w:t>
      </w:r>
    </w:p>
    <w:p w14:paraId="0674DA2E" w14:textId="77777777" w:rsidR="00FA0F0A" w:rsidRPr="00A71BFA" w:rsidRDefault="00FA0F0A" w:rsidP="00991FC7">
      <w:pPr>
        <w:pStyle w:val="ListParagraph"/>
        <w:numPr>
          <w:ilvl w:val="1"/>
          <w:numId w:val="210"/>
        </w:numPr>
        <w:ind w:left="2880"/>
        <w:rPr>
          <w:i/>
          <w:iCs/>
          <w:color w:val="767171" w:themeColor="background2" w:themeShade="80"/>
        </w:rPr>
      </w:pPr>
      <w:r w:rsidRPr="00A71BFA">
        <w:rPr>
          <w:i/>
          <w:iCs/>
          <w:color w:val="767171" w:themeColor="background2" w:themeShade="80"/>
        </w:rPr>
        <w:t>At least 550,000 students in 2030 will complete a certificate, associate, bachelor’s, or master’s from an institution of higher education in Texas</w:t>
      </w:r>
    </w:p>
    <w:p w14:paraId="578198F4" w14:textId="6E8FC415" w:rsidR="00FA0F0A" w:rsidRPr="00A71BFA" w:rsidRDefault="00FA0F0A" w:rsidP="00991FC7">
      <w:pPr>
        <w:pStyle w:val="ListParagraph"/>
        <w:numPr>
          <w:ilvl w:val="1"/>
          <w:numId w:val="210"/>
        </w:numPr>
        <w:ind w:left="2880"/>
        <w:rPr>
          <w:i/>
          <w:iCs/>
          <w:color w:val="767171" w:themeColor="background2" w:themeShade="80"/>
        </w:rPr>
      </w:pPr>
      <w:r w:rsidRPr="00A71BFA">
        <w:rPr>
          <w:i/>
          <w:iCs/>
          <w:color w:val="767171" w:themeColor="background2" w:themeShade="80"/>
        </w:rPr>
        <w:t>Requires large increases among targeted groups</w:t>
      </w:r>
    </w:p>
    <w:p w14:paraId="21D59E49" w14:textId="77777777" w:rsidR="00FA0F0A" w:rsidRPr="00A71BFA" w:rsidRDefault="00FA0F0A" w:rsidP="00991FC7">
      <w:pPr>
        <w:pStyle w:val="ListParagraph"/>
        <w:numPr>
          <w:ilvl w:val="0"/>
          <w:numId w:val="210"/>
        </w:numPr>
        <w:ind w:left="2160"/>
        <w:rPr>
          <w:i/>
          <w:iCs/>
          <w:color w:val="767171" w:themeColor="background2" w:themeShade="80"/>
        </w:rPr>
      </w:pPr>
      <w:r w:rsidRPr="00A71BFA">
        <w:rPr>
          <w:i/>
          <w:iCs/>
          <w:color w:val="767171" w:themeColor="background2" w:themeShade="80"/>
        </w:rPr>
        <w:t>The Third Goal: Marketable Skills</w:t>
      </w:r>
    </w:p>
    <w:p w14:paraId="1B26219A" w14:textId="77777777" w:rsidR="00FA0F0A" w:rsidRPr="00A71BFA" w:rsidRDefault="00FA0F0A" w:rsidP="00991FC7">
      <w:pPr>
        <w:pStyle w:val="ListParagraph"/>
        <w:numPr>
          <w:ilvl w:val="1"/>
          <w:numId w:val="210"/>
        </w:numPr>
        <w:ind w:left="2880"/>
        <w:rPr>
          <w:i/>
          <w:iCs/>
          <w:color w:val="767171" w:themeColor="background2" w:themeShade="80"/>
        </w:rPr>
      </w:pPr>
      <w:r w:rsidRPr="00A71BFA">
        <w:rPr>
          <w:i/>
          <w:iCs/>
          <w:color w:val="767171" w:themeColor="background2" w:themeShade="80"/>
        </w:rPr>
        <w:t>All graduates from Texas public institutions of higher education will have completed programs with identified marketable skills.</w:t>
      </w:r>
    </w:p>
    <w:p w14:paraId="5CF8F4A5" w14:textId="4913106C" w:rsidR="00FA0F0A" w:rsidRPr="00A71BFA" w:rsidRDefault="00FA0F0A" w:rsidP="00991FC7">
      <w:pPr>
        <w:pStyle w:val="ListParagraph"/>
        <w:numPr>
          <w:ilvl w:val="1"/>
          <w:numId w:val="210"/>
        </w:numPr>
        <w:ind w:left="2880"/>
        <w:rPr>
          <w:i/>
          <w:iCs/>
          <w:color w:val="767171" w:themeColor="background2" w:themeShade="80"/>
        </w:rPr>
      </w:pPr>
      <w:r w:rsidRPr="00A71BFA">
        <w:rPr>
          <w:i/>
          <w:iCs/>
          <w:color w:val="767171" w:themeColor="background2" w:themeShade="80"/>
        </w:rPr>
        <w:t>Emphasizes the value of higher education in the workforce</w:t>
      </w:r>
    </w:p>
    <w:p w14:paraId="55CE5573" w14:textId="77777777" w:rsidR="00FA0F0A" w:rsidRPr="00A71BFA" w:rsidRDefault="00FA0F0A" w:rsidP="00991FC7">
      <w:pPr>
        <w:pStyle w:val="ListParagraph"/>
        <w:numPr>
          <w:ilvl w:val="0"/>
          <w:numId w:val="210"/>
        </w:numPr>
        <w:ind w:left="2160"/>
        <w:rPr>
          <w:i/>
          <w:iCs/>
          <w:color w:val="767171" w:themeColor="background2" w:themeShade="80"/>
        </w:rPr>
      </w:pPr>
      <w:r w:rsidRPr="00A71BFA">
        <w:rPr>
          <w:i/>
          <w:iCs/>
          <w:color w:val="767171" w:themeColor="background2" w:themeShade="80"/>
        </w:rPr>
        <w:t>The Fourth Goal: Student Debt</w:t>
      </w:r>
    </w:p>
    <w:p w14:paraId="67B1121D" w14:textId="77777777" w:rsidR="00FA0F0A" w:rsidRPr="00A71BFA" w:rsidRDefault="00FA0F0A" w:rsidP="00991FC7">
      <w:pPr>
        <w:pStyle w:val="ListParagraph"/>
        <w:numPr>
          <w:ilvl w:val="1"/>
          <w:numId w:val="210"/>
        </w:numPr>
        <w:ind w:left="2880"/>
        <w:rPr>
          <w:i/>
          <w:iCs/>
          <w:color w:val="767171" w:themeColor="background2" w:themeShade="80"/>
        </w:rPr>
      </w:pPr>
      <w:r w:rsidRPr="00A71BFA">
        <w:rPr>
          <w:i/>
          <w:iCs/>
          <w:color w:val="767171" w:themeColor="background2" w:themeShade="80"/>
        </w:rPr>
        <w:t>Undergraduate student loan debt will not exceed 60 percent of first-year wages for graduates of Texas public institutions</w:t>
      </w:r>
    </w:p>
    <w:p w14:paraId="3347BC66" w14:textId="0F10CD9C" w:rsidR="00FA0F0A" w:rsidRPr="00A71BFA" w:rsidRDefault="00FA0F0A" w:rsidP="00991FC7">
      <w:pPr>
        <w:pStyle w:val="ListParagraph"/>
        <w:numPr>
          <w:ilvl w:val="1"/>
          <w:numId w:val="210"/>
        </w:numPr>
        <w:ind w:left="2880"/>
        <w:rPr>
          <w:i/>
          <w:iCs/>
          <w:color w:val="767171" w:themeColor="background2" w:themeShade="80"/>
        </w:rPr>
      </w:pPr>
      <w:r w:rsidRPr="00A71BFA">
        <w:rPr>
          <w:i/>
          <w:iCs/>
          <w:color w:val="767171" w:themeColor="background2" w:themeShade="80"/>
        </w:rPr>
        <w:t>Helps students graduate with manageable debt</w:t>
      </w:r>
    </w:p>
    <w:p w14:paraId="383CD73F" w14:textId="77777777" w:rsidR="003A40CC" w:rsidRDefault="003A40CC" w:rsidP="003A40CC">
      <w:pPr>
        <w:ind w:left="720"/>
        <w:rPr>
          <w:rFonts w:cs="Open Sans"/>
        </w:rPr>
      </w:pPr>
      <w:r w:rsidRPr="00B03009">
        <w:rPr>
          <w:rFonts w:cs="Open Sans"/>
        </w:rPr>
        <w:t>THECB supports achievement of the 60x30TX goals by analyzing policy and resources and providing assistance to institutions and organizations that work directly with students. Four priority strategies are highlighted in THECB’s annual report:</w:t>
      </w:r>
    </w:p>
    <w:p w14:paraId="111A523F" w14:textId="77777777" w:rsidR="003A40CC" w:rsidRPr="00B03009" w:rsidRDefault="003A40CC" w:rsidP="00F01EBD">
      <w:pPr>
        <w:pStyle w:val="ListParagraph"/>
        <w:numPr>
          <w:ilvl w:val="0"/>
          <w:numId w:val="6"/>
        </w:numPr>
        <w:contextualSpacing w:val="0"/>
        <w:rPr>
          <w:rFonts w:cs="Open Sans"/>
        </w:rPr>
      </w:pPr>
      <w:r w:rsidRPr="00B03009">
        <w:rPr>
          <w:rFonts w:cs="Open Sans"/>
        </w:rPr>
        <w:lastRenderedPageBreak/>
        <w:t>Improve academic preparation for students to enter and complete higher education.</w:t>
      </w:r>
    </w:p>
    <w:p w14:paraId="39D203DE" w14:textId="77777777" w:rsidR="003A40CC" w:rsidRPr="00B03009" w:rsidRDefault="003A40CC" w:rsidP="00F01EBD">
      <w:pPr>
        <w:pStyle w:val="ListParagraph"/>
        <w:numPr>
          <w:ilvl w:val="0"/>
          <w:numId w:val="6"/>
        </w:numPr>
        <w:contextualSpacing w:val="0"/>
        <w:rPr>
          <w:rFonts w:cs="Open Sans"/>
        </w:rPr>
      </w:pPr>
      <w:r w:rsidRPr="00B03009">
        <w:rPr>
          <w:rFonts w:cs="Open Sans"/>
        </w:rPr>
        <w:t>Promote college enrollment and completion to students and parents before high school graduation.</w:t>
      </w:r>
    </w:p>
    <w:p w14:paraId="48EB3257" w14:textId="77777777" w:rsidR="003A40CC" w:rsidRPr="00B03009" w:rsidRDefault="003A40CC" w:rsidP="00F01EBD">
      <w:pPr>
        <w:pStyle w:val="ListParagraph"/>
        <w:numPr>
          <w:ilvl w:val="0"/>
          <w:numId w:val="6"/>
        </w:numPr>
        <w:contextualSpacing w:val="0"/>
        <w:rPr>
          <w:rFonts w:cs="Open Sans"/>
        </w:rPr>
      </w:pPr>
      <w:r w:rsidRPr="00B03009">
        <w:rPr>
          <w:rFonts w:cs="Open Sans"/>
        </w:rPr>
        <w:t>Support completion by improving the ability of students to transfer credits.</w:t>
      </w:r>
    </w:p>
    <w:p w14:paraId="01F71385" w14:textId="77777777" w:rsidR="003A40CC" w:rsidRPr="0042000D" w:rsidRDefault="003A40CC" w:rsidP="00F01EBD">
      <w:pPr>
        <w:pStyle w:val="ListParagraph"/>
        <w:numPr>
          <w:ilvl w:val="0"/>
          <w:numId w:val="6"/>
        </w:numPr>
        <w:contextualSpacing w:val="0"/>
        <w:rPr>
          <w:rFonts w:cs="Open Sans"/>
        </w:rPr>
      </w:pPr>
      <w:r w:rsidRPr="00B03009">
        <w:rPr>
          <w:rFonts w:cs="Open Sans"/>
        </w:rPr>
        <w:t>Mobilize education and workforce stakeholders to achieve the goals of 60x30TX.</w:t>
      </w:r>
    </w:p>
    <w:p w14:paraId="7EB4759B" w14:textId="77777777" w:rsidR="003A40CC" w:rsidRPr="00B03009" w:rsidRDefault="003A40CC" w:rsidP="003A40CC">
      <w:pPr>
        <w:ind w:left="720"/>
        <w:rPr>
          <w:rFonts w:cs="Open Sans"/>
        </w:rPr>
      </w:pPr>
      <w:r w:rsidRPr="00B03009">
        <w:rPr>
          <w:rFonts w:cs="Open Sans"/>
        </w:rPr>
        <w:t>In support of the goals of 60x30TX, THECB implemented regional targets for each of the 10 statewide higher education regions. The goal of these regional targets is to build regional infrastructure and programs with secondary districts and workforce partners. THECB provided data on student outcomes, coaching and guidance, and supportive webinars and onsite conferences. Updates on initiative outcomes and development of best practices will continue through 2020.</w:t>
      </w:r>
    </w:p>
    <w:p w14:paraId="6C10C686" w14:textId="77777777" w:rsidR="003A40CC" w:rsidRPr="00B03009" w:rsidRDefault="003A40CC" w:rsidP="003A40CC">
      <w:pPr>
        <w:ind w:left="720"/>
        <w:rPr>
          <w:rFonts w:cs="Open Sans"/>
        </w:rPr>
      </w:pPr>
      <w:r w:rsidRPr="00B03009">
        <w:rPr>
          <w:rFonts w:cs="Open Sans"/>
        </w:rPr>
        <w:t>THECB additionally supports the goals of 60x30TX with the following THECB resources for students and parents:</w:t>
      </w:r>
    </w:p>
    <w:p w14:paraId="5A9D0654" w14:textId="77777777" w:rsidR="003A40CC" w:rsidRPr="00B03009" w:rsidRDefault="003A40CC" w:rsidP="00F01EBD">
      <w:pPr>
        <w:pStyle w:val="ListParagraph"/>
        <w:numPr>
          <w:ilvl w:val="0"/>
          <w:numId w:val="7"/>
        </w:numPr>
        <w:contextualSpacing w:val="0"/>
        <w:rPr>
          <w:rFonts w:cs="Open Sans"/>
        </w:rPr>
      </w:pPr>
      <w:r w:rsidRPr="00B03009">
        <w:rPr>
          <w:rFonts w:cs="Open Sans"/>
        </w:rPr>
        <w:t>College for All Texans: A portal for students and parents seeking information about going to college. It contains information such as what students need to do to prepare for college and financial aid available to Texas students</w:t>
      </w:r>
    </w:p>
    <w:p w14:paraId="5508A3E6" w14:textId="77777777" w:rsidR="003A40CC" w:rsidRPr="00B03009" w:rsidRDefault="003A40CC" w:rsidP="00F01EBD">
      <w:pPr>
        <w:pStyle w:val="ListParagraph"/>
        <w:numPr>
          <w:ilvl w:val="0"/>
          <w:numId w:val="7"/>
        </w:numPr>
        <w:contextualSpacing w:val="0"/>
        <w:rPr>
          <w:rFonts w:cs="Open Sans"/>
        </w:rPr>
      </w:pPr>
      <w:r w:rsidRPr="00B03009">
        <w:rPr>
          <w:rFonts w:cs="Open Sans"/>
        </w:rPr>
        <w:t>Grad TX: a program designed to help adults return to college and finish their bachelor’s degrees</w:t>
      </w:r>
    </w:p>
    <w:p w14:paraId="47849129" w14:textId="77777777" w:rsidR="003A40CC" w:rsidRPr="00B03009" w:rsidRDefault="003A40CC" w:rsidP="00F01EBD">
      <w:pPr>
        <w:pStyle w:val="ListParagraph"/>
        <w:numPr>
          <w:ilvl w:val="0"/>
          <w:numId w:val="7"/>
        </w:numPr>
        <w:contextualSpacing w:val="0"/>
        <w:rPr>
          <w:rFonts w:cs="Open Sans"/>
        </w:rPr>
      </w:pPr>
      <w:r w:rsidRPr="00B03009">
        <w:rPr>
          <w:rFonts w:cs="Open Sans"/>
        </w:rPr>
        <w:t>Gen TX: Guidance on the steps students need to follow to enter college and career education, from taking the right classes and tests, to applying to colleges, and then finding the money to pay for school</w:t>
      </w:r>
    </w:p>
    <w:p w14:paraId="43C1AD3B" w14:textId="77777777" w:rsidR="003A40CC" w:rsidRPr="00B03009" w:rsidRDefault="003A40CC" w:rsidP="00F01EBD">
      <w:pPr>
        <w:pStyle w:val="ListParagraph"/>
        <w:numPr>
          <w:ilvl w:val="0"/>
          <w:numId w:val="7"/>
        </w:numPr>
        <w:contextualSpacing w:val="0"/>
        <w:rPr>
          <w:rFonts w:cs="Open Sans"/>
        </w:rPr>
      </w:pPr>
      <w:r w:rsidRPr="00B03009">
        <w:rPr>
          <w:rFonts w:cs="Open Sans"/>
        </w:rPr>
        <w:t>Texas CREWS: Allows users to compare wages related to various degree programs/training and career choices with the wages earned by former graduates in those fields</w:t>
      </w:r>
    </w:p>
    <w:p w14:paraId="781F9A61" w14:textId="77777777" w:rsidR="003A40CC" w:rsidRPr="00B03009" w:rsidRDefault="003A40CC" w:rsidP="003A40CC">
      <w:pPr>
        <w:ind w:left="720"/>
        <w:rPr>
          <w:rFonts w:cs="Open Sans"/>
        </w:rPr>
      </w:pPr>
      <w:r w:rsidRPr="00B03009">
        <w:rPr>
          <w:rFonts w:cs="Open Sans"/>
        </w:rPr>
        <w:t>These 60x30TX publications further support the 60x30TX strategic plan:</w:t>
      </w:r>
    </w:p>
    <w:p w14:paraId="6F72754B" w14:textId="77777777" w:rsidR="003A40CC" w:rsidRPr="00B03009" w:rsidRDefault="003A40CC" w:rsidP="00F01EBD">
      <w:pPr>
        <w:pStyle w:val="ListParagraph"/>
        <w:numPr>
          <w:ilvl w:val="0"/>
          <w:numId w:val="7"/>
        </w:numPr>
        <w:contextualSpacing w:val="0"/>
        <w:rPr>
          <w:rFonts w:cs="Open Sans"/>
        </w:rPr>
      </w:pPr>
      <w:r w:rsidRPr="00B03009">
        <w:rPr>
          <w:rFonts w:cs="Open Sans"/>
        </w:rPr>
        <w:t>60x30TX &amp; Internship Programs is a toolkit for businesses and employers for integrating the goals and targets of 60x30TX into employer internship programs</w:t>
      </w:r>
    </w:p>
    <w:p w14:paraId="150ABA68" w14:textId="77777777" w:rsidR="003A40CC" w:rsidRPr="00B03009" w:rsidRDefault="003A40CC" w:rsidP="00F01EBD">
      <w:pPr>
        <w:pStyle w:val="ListParagraph"/>
        <w:numPr>
          <w:ilvl w:val="0"/>
          <w:numId w:val="7"/>
        </w:numPr>
        <w:contextualSpacing w:val="0"/>
        <w:rPr>
          <w:rFonts w:cs="Open Sans"/>
        </w:rPr>
      </w:pPr>
      <w:r w:rsidRPr="00B03009">
        <w:rPr>
          <w:rFonts w:cs="Open Sans"/>
        </w:rPr>
        <w:t>Career Readiness Guide, prepared jointly with the Texas Workforce Commission, provides guidance on preparing for a career while still in college</w:t>
      </w:r>
    </w:p>
    <w:p w14:paraId="579DDA82" w14:textId="77777777" w:rsidR="003A40CC" w:rsidRPr="00B03009" w:rsidRDefault="003A40CC" w:rsidP="003A40CC">
      <w:pPr>
        <w:ind w:left="720"/>
        <w:rPr>
          <w:rFonts w:cs="Open Sans"/>
        </w:rPr>
      </w:pPr>
      <w:r w:rsidRPr="00B03009">
        <w:rPr>
          <w:rFonts w:cs="Open Sans"/>
        </w:rPr>
        <w:t>The vision of the Texas Education Agency’s division of College, Career and Military Preparation (CCMP) aligns Texas’s education goals with its diverse industry needs and opportunities; ensuring that all Texas high school students have access to high-quality pathways to career and college and that 65% of Texas public high school students enroll directly into postsecondary by 2030.</w:t>
      </w:r>
    </w:p>
    <w:p w14:paraId="5DD485F1" w14:textId="77777777" w:rsidR="003A40CC" w:rsidRDefault="003A40CC" w:rsidP="003A40CC">
      <w:pPr>
        <w:ind w:left="720"/>
        <w:rPr>
          <w:rFonts w:cs="Open Sans"/>
        </w:rPr>
      </w:pPr>
      <w:r w:rsidRPr="00B03009">
        <w:rPr>
          <w:rFonts w:cs="Open Sans"/>
        </w:rPr>
        <w:t>The mission of the CCMP Division at TEA is to collaborate with institutions of higher education and workforce partners to build pathways for student success; providing best practices to support students through pathways to college, career, and/or the military. The TEA CCMP division believes in creating generational changes for all students. This will be achieved by providing districts with effective evidence-based school models and resources and by identifying and promoting pathways that connect college to career starting in early grades. The theory of action graphic below illustrates this mission and vision.</w:t>
      </w:r>
    </w:p>
    <w:p w14:paraId="3D234ACA" w14:textId="77777777" w:rsidR="003A40CC" w:rsidRDefault="003A40CC" w:rsidP="003A40CC">
      <w:pPr>
        <w:keepNext/>
        <w:jc w:val="center"/>
      </w:pPr>
      <w:r>
        <w:rPr>
          <w:noProof/>
        </w:rPr>
        <w:lastRenderedPageBreak/>
        <w:drawing>
          <wp:inline distT="0" distB="0" distL="0" distR="0" wp14:anchorId="07BA5438" wp14:editId="158EBF32">
            <wp:extent cx="4013200" cy="2311400"/>
            <wp:effectExtent l="0" t="0" r="0" b="0"/>
            <wp:docPr id="7" name="Picture 7" descr="Division of College, Career, and Military Prep Theory of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vision of College, Career, and Military Prep Theory of Action"/>
                    <pic:cNvPicPr/>
                  </pic:nvPicPr>
                  <pic:blipFill>
                    <a:blip r:embed="rId25">
                      <a:extLst>
                        <a:ext uri="{28A0092B-C50C-407E-A947-70E740481C1C}">
                          <a14:useLocalDpi xmlns:a14="http://schemas.microsoft.com/office/drawing/2010/main" val="0"/>
                        </a:ext>
                      </a:extLst>
                    </a:blip>
                    <a:stretch>
                      <a:fillRect/>
                    </a:stretch>
                  </pic:blipFill>
                  <pic:spPr>
                    <a:xfrm>
                      <a:off x="0" y="0"/>
                      <a:ext cx="4013200" cy="2311400"/>
                    </a:xfrm>
                    <a:prstGeom prst="rect">
                      <a:avLst/>
                    </a:prstGeom>
                  </pic:spPr>
                </pic:pic>
              </a:graphicData>
            </a:graphic>
          </wp:inline>
        </w:drawing>
      </w:r>
    </w:p>
    <w:p w14:paraId="0DF8F1DD" w14:textId="092F9E83" w:rsidR="003A40CC" w:rsidRDefault="003A40CC" w:rsidP="003A40CC">
      <w:pPr>
        <w:pStyle w:val="Caption"/>
        <w:jc w:val="center"/>
        <w:rPr>
          <w:u w:val="single"/>
        </w:rPr>
      </w:pPr>
      <w:r w:rsidRPr="00132218">
        <w:rPr>
          <w:u w:val="single"/>
        </w:rPr>
        <w:t xml:space="preserve">Figure </w:t>
      </w:r>
      <w:r w:rsidRPr="00132218">
        <w:rPr>
          <w:u w:val="single"/>
        </w:rPr>
        <w:fldChar w:fldCharType="begin"/>
      </w:r>
      <w:r w:rsidRPr="00132218">
        <w:rPr>
          <w:u w:val="single"/>
        </w:rPr>
        <w:instrText xml:space="preserve"> SEQ Figure \* ARABIC </w:instrText>
      </w:r>
      <w:r w:rsidRPr="00132218">
        <w:rPr>
          <w:u w:val="single"/>
        </w:rPr>
        <w:fldChar w:fldCharType="separate"/>
      </w:r>
      <w:r w:rsidR="0060029B">
        <w:rPr>
          <w:noProof/>
          <w:u w:val="single"/>
        </w:rPr>
        <w:t>3</w:t>
      </w:r>
      <w:r w:rsidRPr="00132218">
        <w:rPr>
          <w:noProof/>
          <w:u w:val="single"/>
        </w:rPr>
        <w:fldChar w:fldCharType="end"/>
      </w:r>
      <w:r w:rsidRPr="00132218">
        <w:rPr>
          <w:u w:val="single"/>
        </w:rPr>
        <w:t>: Division of College, Career, and Military Prep Theory of Action</w:t>
      </w:r>
    </w:p>
    <w:p w14:paraId="60EE7AEC" w14:textId="74DDF66E" w:rsidR="00FA0F0A" w:rsidRPr="00A71BFA" w:rsidRDefault="00FA0F0A" w:rsidP="00FA0F0A">
      <w:pPr>
        <w:ind w:left="1440"/>
        <w:jc w:val="center"/>
        <w:rPr>
          <w:i/>
          <w:iCs/>
          <w:color w:val="767171" w:themeColor="background2" w:themeShade="80"/>
        </w:rPr>
      </w:pPr>
      <w:r w:rsidRPr="00A71BFA">
        <w:rPr>
          <w:i/>
          <w:iCs/>
          <w:color w:val="767171" w:themeColor="background2" w:themeShade="80"/>
        </w:rPr>
        <w:t>Image text:</w:t>
      </w:r>
    </w:p>
    <w:p w14:paraId="0219EA44" w14:textId="1A5ABB92" w:rsidR="00FA0F0A" w:rsidRPr="00A71BFA" w:rsidRDefault="00FA0F0A" w:rsidP="00991FC7">
      <w:pPr>
        <w:pStyle w:val="ListParagraph"/>
        <w:numPr>
          <w:ilvl w:val="0"/>
          <w:numId w:val="210"/>
        </w:numPr>
        <w:ind w:left="2160"/>
        <w:rPr>
          <w:i/>
          <w:iCs/>
          <w:color w:val="767171" w:themeColor="background2" w:themeShade="80"/>
        </w:rPr>
      </w:pPr>
      <w:r w:rsidRPr="00A71BFA">
        <w:rPr>
          <w:b/>
          <w:bCs/>
          <w:i/>
          <w:iCs/>
          <w:color w:val="767171" w:themeColor="background2" w:themeShade="80"/>
        </w:rPr>
        <w:t>If we</w:t>
      </w:r>
      <w:r w:rsidRPr="00A71BFA">
        <w:rPr>
          <w:i/>
          <w:iCs/>
          <w:color w:val="767171" w:themeColor="background2" w:themeShade="80"/>
        </w:rPr>
        <w:t xml:space="preserve"> in collaboration with our Tri-Agency partners, identify high growth, high skill, and high wage career opportunities in Texas...</w:t>
      </w:r>
    </w:p>
    <w:p w14:paraId="35998CEC" w14:textId="2674925E" w:rsidR="00FA0F0A" w:rsidRPr="00A71BFA" w:rsidRDefault="00FA0F0A" w:rsidP="00991FC7">
      <w:pPr>
        <w:pStyle w:val="ListParagraph"/>
        <w:numPr>
          <w:ilvl w:val="0"/>
          <w:numId w:val="210"/>
        </w:numPr>
        <w:ind w:left="2160"/>
        <w:rPr>
          <w:i/>
          <w:iCs/>
          <w:color w:val="767171" w:themeColor="background2" w:themeShade="80"/>
        </w:rPr>
      </w:pPr>
      <w:r w:rsidRPr="00A71BFA">
        <w:rPr>
          <w:b/>
          <w:bCs/>
          <w:i/>
          <w:iCs/>
          <w:color w:val="767171" w:themeColor="background2" w:themeShade="80"/>
        </w:rPr>
        <w:t>If we</w:t>
      </w:r>
      <w:r w:rsidRPr="00A71BFA">
        <w:rPr>
          <w:i/>
          <w:iCs/>
          <w:color w:val="767171" w:themeColor="background2" w:themeShade="80"/>
        </w:rPr>
        <w:t xml:space="preserve"> identify pathways that prepare students for successful entry in and promotion through these careers...</w:t>
      </w:r>
    </w:p>
    <w:p w14:paraId="07E1756B" w14:textId="611FDE6A" w:rsidR="00FA0F0A" w:rsidRPr="00A71BFA" w:rsidRDefault="00FA0F0A" w:rsidP="00991FC7">
      <w:pPr>
        <w:pStyle w:val="ListParagraph"/>
        <w:numPr>
          <w:ilvl w:val="0"/>
          <w:numId w:val="210"/>
        </w:numPr>
        <w:ind w:left="2160"/>
        <w:rPr>
          <w:i/>
          <w:iCs/>
          <w:color w:val="767171" w:themeColor="background2" w:themeShade="80"/>
        </w:rPr>
      </w:pPr>
      <w:r w:rsidRPr="00A71BFA">
        <w:rPr>
          <w:b/>
          <w:bCs/>
          <w:i/>
          <w:iCs/>
          <w:color w:val="767171" w:themeColor="background2" w:themeShade="80"/>
        </w:rPr>
        <w:t>If we</w:t>
      </w:r>
      <w:r w:rsidRPr="00A71BFA">
        <w:rPr>
          <w:i/>
          <w:iCs/>
          <w:color w:val="767171" w:themeColor="background2" w:themeShade="80"/>
        </w:rPr>
        <w:t xml:space="preserve"> create, support, and incentivize innovative and rigorous college and career readiness school models for these pathways...</w:t>
      </w:r>
    </w:p>
    <w:p w14:paraId="2531C404" w14:textId="1EA4602D" w:rsidR="00FA0F0A" w:rsidRPr="00A71BFA" w:rsidRDefault="00FA0F0A" w:rsidP="00991FC7">
      <w:pPr>
        <w:pStyle w:val="ListParagraph"/>
        <w:numPr>
          <w:ilvl w:val="0"/>
          <w:numId w:val="210"/>
        </w:numPr>
        <w:ind w:left="2160"/>
        <w:rPr>
          <w:i/>
          <w:iCs/>
          <w:color w:val="767171" w:themeColor="background2" w:themeShade="80"/>
        </w:rPr>
      </w:pPr>
      <w:r w:rsidRPr="00A71BFA">
        <w:rPr>
          <w:b/>
          <w:bCs/>
          <w:i/>
          <w:iCs/>
          <w:color w:val="767171" w:themeColor="background2" w:themeShade="80"/>
        </w:rPr>
        <w:t>If we</w:t>
      </w:r>
      <w:r w:rsidRPr="00A71BFA">
        <w:rPr>
          <w:i/>
          <w:iCs/>
          <w:color w:val="767171" w:themeColor="background2" w:themeShade="80"/>
        </w:rPr>
        <w:t xml:space="preserve"> provide counseling and advising for families, educators, and community partners to help students choose their desired pathway...</w:t>
      </w:r>
    </w:p>
    <w:p w14:paraId="7117B8EC" w14:textId="01399EE8" w:rsidR="00FA0F0A" w:rsidRPr="00A71BFA" w:rsidRDefault="00FA0F0A" w:rsidP="00991FC7">
      <w:pPr>
        <w:pStyle w:val="ListParagraph"/>
        <w:numPr>
          <w:ilvl w:val="0"/>
          <w:numId w:val="210"/>
        </w:numPr>
        <w:ind w:left="2160"/>
        <w:rPr>
          <w:i/>
          <w:iCs/>
          <w:color w:val="767171" w:themeColor="background2" w:themeShade="80"/>
        </w:rPr>
      </w:pPr>
      <w:r w:rsidRPr="00A71BFA">
        <w:rPr>
          <w:b/>
          <w:bCs/>
          <w:i/>
          <w:iCs/>
          <w:color w:val="767171" w:themeColor="background2" w:themeShade="80"/>
        </w:rPr>
        <w:t>Then we</w:t>
      </w:r>
      <w:r w:rsidRPr="00A71BFA">
        <w:rPr>
          <w:i/>
          <w:iCs/>
          <w:color w:val="767171" w:themeColor="background2" w:themeShade="80"/>
        </w:rPr>
        <w:t xml:space="preserve"> will empower districts to ensure that every child is prepared for success in college, a career, or the military by connecting high school to career and college.</w:t>
      </w:r>
    </w:p>
    <w:p w14:paraId="226373E5" w14:textId="77777777" w:rsidR="003A40CC" w:rsidRPr="007325AE" w:rsidRDefault="003A40CC" w:rsidP="003A40CC">
      <w:pPr>
        <w:ind w:left="720"/>
      </w:pPr>
      <w:r w:rsidRPr="007325AE">
        <w:t>To achieve these goals, the TEA partnered with an economist to conduct an analysis of high wage, high- skill, and in-demand occupations across the state. The work allowed the TEA to establish the 53 statewide programs of study which prepare students for occupations that meet Texas labor market criteria including</w:t>
      </w:r>
      <w:r>
        <w:t xml:space="preserve"> </w:t>
      </w:r>
      <w:r w:rsidRPr="007325AE">
        <w:t xml:space="preserve">projected job growth, annual job openings, and the state median wage. </w:t>
      </w:r>
      <w:r>
        <w:t xml:space="preserve">Statewide programs of study are available </w:t>
      </w:r>
      <w:hyperlink r:id="rId26" w:history="1">
        <w:r w:rsidRPr="00C45416">
          <w:rPr>
            <w:rStyle w:val="Hyperlink"/>
          </w:rPr>
          <w:t>online</w:t>
        </w:r>
      </w:hyperlink>
      <w:r>
        <w:t>, and details about the programs can be found in appendix 5. T</w:t>
      </w:r>
      <w:r w:rsidRPr="007325AE">
        <w:t>exas supports all students, including special populations, with multiple workforce development strategies. Texas will provide career exploration activities and resources that are free of bias and incorporate Universal Design for Learning, comprehensive career development for academic counseling and career guidance that includes assistive technology, office of disability services information, and ADA/Section 504 requirements, equitable access to quality work-based learning opportunities and career development. Texas will provide information on nontraditional occupations in high-wage, high-skill, and in- demand fields.</w:t>
      </w:r>
    </w:p>
    <w:p w14:paraId="5C61CC0A" w14:textId="77777777" w:rsidR="003A40CC" w:rsidRPr="007325AE" w:rsidRDefault="003A40CC" w:rsidP="003A40CC">
      <w:pPr>
        <w:ind w:left="720"/>
      </w:pPr>
      <w:r w:rsidRPr="007325AE">
        <w:t>Throughout the great state of Texas, companies and their workforce have boundless opportunities for success. Texas specializes in its own unique array of advanced industries such as Advanced Tech &amp; Manufacturing, Aerospace, Aviation &amp; Defense, Biotechnology &amp; Life Sciences, Energy, Information &amp;</w:t>
      </w:r>
      <w:r>
        <w:t xml:space="preserve"> </w:t>
      </w:r>
      <w:r w:rsidRPr="007325AE">
        <w:t>Computer Technology and Petroleum Refining &amp; Chemical Products.</w:t>
      </w:r>
    </w:p>
    <w:p w14:paraId="2EDD9026" w14:textId="77777777" w:rsidR="003A40CC" w:rsidRPr="00E12C0F" w:rsidRDefault="003A40CC" w:rsidP="00F01EBD">
      <w:pPr>
        <w:pStyle w:val="ListParagraph"/>
        <w:numPr>
          <w:ilvl w:val="0"/>
          <w:numId w:val="200"/>
        </w:numPr>
        <w:contextualSpacing w:val="0"/>
        <w:rPr>
          <w:b/>
          <w:bCs/>
        </w:rPr>
      </w:pPr>
      <w:r w:rsidRPr="00E12C0F">
        <w:rPr>
          <w:b/>
          <w:bCs/>
        </w:rPr>
        <w:t xml:space="preserve">Describe the State’s strategy for  any  joint  planning,  alignment,  coordination,  and  leveraging  of funds between the State’s career and technical education programs and programs of study with the State’s workforce development system, to achieve the strategic vision and goals described in section 122(d)(2) of Perkins V, including the core programs </w:t>
      </w:r>
      <w:r w:rsidRPr="00E12C0F">
        <w:rPr>
          <w:b/>
          <w:bCs/>
        </w:rPr>
        <w:lastRenderedPageBreak/>
        <w:t>defined in section 3 of the Workforce Innovation   and Opportunity Act (29 U.S.C. 3102) and the elements related to system alignment under section 102(b)(2)(B) of such Act (29 U.S.C. 3112(b)(2)(B)); and for programs carried out under this title with other Federal programs, which may include programs funded under the Elementary and Secondary Education Act of 1965 and the Higher Education Act of 1965. (Section 122(d)(3) of Perkins V)</w:t>
      </w:r>
    </w:p>
    <w:p w14:paraId="04EFC698" w14:textId="45F1525E" w:rsidR="00214AC6" w:rsidRDefault="003A40CC" w:rsidP="003A40CC">
      <w:pPr>
        <w:ind w:left="720"/>
      </w:pPr>
      <w:r w:rsidRPr="007325AE">
        <w:t xml:space="preserve">Texas utilizes the Tri-Agency partnership to leverage funding across programs to support the goals of 60x30TX and the state’s strategic plan. The table below lists the different programs in which funding is </w:t>
      </w:r>
      <w:r w:rsidRPr="001657CA">
        <w:t>utilized.</w:t>
      </w:r>
    </w:p>
    <w:p w14:paraId="55F1A8FA" w14:textId="77777777" w:rsidR="00214AC6" w:rsidRDefault="00214AC6">
      <w:pPr>
        <w:spacing w:after="200" w:line="276" w:lineRule="auto"/>
        <w:jc w:val="both"/>
      </w:pPr>
      <w:r>
        <w:br w:type="page"/>
      </w:r>
    </w:p>
    <w:p w14:paraId="7DA25EF3" w14:textId="77777777" w:rsidR="003A40CC" w:rsidRPr="00E12C0F" w:rsidRDefault="003A40CC" w:rsidP="003A40CC">
      <w:pPr>
        <w:spacing w:before="240"/>
        <w:ind w:left="720"/>
        <w:rPr>
          <w:b/>
          <w:bCs/>
        </w:rPr>
      </w:pPr>
      <w:r w:rsidRPr="00E12C0F">
        <w:rPr>
          <w:b/>
          <w:bCs/>
        </w:rPr>
        <w:lastRenderedPageBreak/>
        <w:t>Texas Education Agency</w:t>
      </w:r>
    </w:p>
    <w:tbl>
      <w:tblPr>
        <w:tblStyle w:val="TableGrid"/>
        <w:tblW w:w="0" w:type="auto"/>
        <w:tblInd w:w="805" w:type="dxa"/>
        <w:tblLook w:val="0420" w:firstRow="1" w:lastRow="0" w:firstColumn="0" w:lastColumn="0" w:noHBand="0" w:noVBand="1"/>
      </w:tblPr>
      <w:tblGrid>
        <w:gridCol w:w="4050"/>
        <w:gridCol w:w="1530"/>
        <w:gridCol w:w="2965"/>
      </w:tblGrid>
      <w:tr w:rsidR="003A40CC" w:rsidRPr="00155682" w14:paraId="4B9E0833" w14:textId="77777777" w:rsidTr="00191516">
        <w:tc>
          <w:tcPr>
            <w:tcW w:w="4050" w:type="dxa"/>
            <w:shd w:val="clear" w:color="auto" w:fill="2E74B5" w:themeFill="accent5" w:themeFillShade="BF"/>
            <w:vAlign w:val="center"/>
          </w:tcPr>
          <w:p w14:paraId="59219726" w14:textId="77777777" w:rsidR="003A40CC" w:rsidRPr="00155682" w:rsidRDefault="003A40CC" w:rsidP="00191516">
            <w:pPr>
              <w:jc w:val="center"/>
              <w:rPr>
                <w:b/>
                <w:bCs/>
                <w:color w:val="FFFFFF" w:themeColor="background1"/>
                <w:sz w:val="16"/>
                <w:szCs w:val="16"/>
              </w:rPr>
            </w:pPr>
            <w:r w:rsidRPr="00155682">
              <w:rPr>
                <w:b/>
                <w:bCs/>
                <w:color w:val="FFFFFF" w:themeColor="background1"/>
                <w:sz w:val="16"/>
                <w:szCs w:val="16"/>
              </w:rPr>
              <w:t>Initiative</w:t>
            </w:r>
          </w:p>
        </w:tc>
        <w:tc>
          <w:tcPr>
            <w:tcW w:w="1530" w:type="dxa"/>
            <w:shd w:val="clear" w:color="auto" w:fill="2E74B5" w:themeFill="accent5" w:themeFillShade="BF"/>
            <w:vAlign w:val="center"/>
          </w:tcPr>
          <w:p w14:paraId="78B064D8" w14:textId="77777777" w:rsidR="003A40CC" w:rsidRPr="00155682" w:rsidRDefault="003A40CC" w:rsidP="00191516">
            <w:pPr>
              <w:jc w:val="center"/>
              <w:rPr>
                <w:b/>
                <w:bCs/>
                <w:color w:val="FFFFFF" w:themeColor="background1"/>
                <w:sz w:val="16"/>
                <w:szCs w:val="16"/>
              </w:rPr>
            </w:pPr>
            <w:r w:rsidRPr="00155682">
              <w:rPr>
                <w:b/>
                <w:bCs/>
                <w:color w:val="FFFFFF" w:themeColor="background1"/>
                <w:sz w:val="16"/>
                <w:szCs w:val="16"/>
              </w:rPr>
              <w:t>State or Federal</w:t>
            </w:r>
          </w:p>
        </w:tc>
        <w:tc>
          <w:tcPr>
            <w:tcW w:w="2965" w:type="dxa"/>
            <w:shd w:val="clear" w:color="auto" w:fill="2E74B5" w:themeFill="accent5" w:themeFillShade="BF"/>
            <w:vAlign w:val="center"/>
          </w:tcPr>
          <w:p w14:paraId="22199CB8" w14:textId="77777777" w:rsidR="003A40CC" w:rsidRPr="00155682" w:rsidRDefault="003A40CC" w:rsidP="00191516">
            <w:pPr>
              <w:jc w:val="center"/>
              <w:rPr>
                <w:b/>
                <w:bCs/>
                <w:color w:val="FFFFFF" w:themeColor="background1"/>
                <w:sz w:val="16"/>
                <w:szCs w:val="16"/>
              </w:rPr>
            </w:pPr>
            <w:r w:rsidRPr="00155682">
              <w:rPr>
                <w:b/>
                <w:bCs/>
                <w:color w:val="FFFFFF" w:themeColor="background1"/>
                <w:sz w:val="16"/>
                <w:szCs w:val="16"/>
              </w:rPr>
              <w:t>Source of Funding</w:t>
            </w:r>
          </w:p>
        </w:tc>
      </w:tr>
      <w:tr w:rsidR="003A40CC" w:rsidRPr="00155682" w14:paraId="1B7BC964" w14:textId="77777777" w:rsidTr="00191516">
        <w:tc>
          <w:tcPr>
            <w:tcW w:w="4050" w:type="dxa"/>
            <w:shd w:val="clear" w:color="auto" w:fill="DEEAF6" w:themeFill="accent5" w:themeFillTint="33"/>
            <w:vAlign w:val="center"/>
          </w:tcPr>
          <w:p w14:paraId="08AD5FB4" w14:textId="77777777" w:rsidR="003A40CC" w:rsidRPr="00155682" w:rsidRDefault="003A40CC" w:rsidP="00191516">
            <w:pPr>
              <w:rPr>
                <w:sz w:val="16"/>
                <w:szCs w:val="16"/>
              </w:rPr>
            </w:pPr>
            <w:r w:rsidRPr="00155682">
              <w:rPr>
                <w:sz w:val="16"/>
                <w:szCs w:val="16"/>
              </w:rPr>
              <w:t>Career and Technical Education</w:t>
            </w:r>
          </w:p>
        </w:tc>
        <w:tc>
          <w:tcPr>
            <w:tcW w:w="1530" w:type="dxa"/>
            <w:shd w:val="clear" w:color="auto" w:fill="DEEAF6" w:themeFill="accent5" w:themeFillTint="33"/>
            <w:vAlign w:val="center"/>
          </w:tcPr>
          <w:p w14:paraId="7E3D2154" w14:textId="77777777" w:rsidR="003A40CC" w:rsidRPr="00155682" w:rsidRDefault="003A40CC" w:rsidP="00191516">
            <w:pPr>
              <w:jc w:val="center"/>
              <w:rPr>
                <w:sz w:val="16"/>
                <w:szCs w:val="16"/>
              </w:rPr>
            </w:pPr>
            <w:r w:rsidRPr="00155682">
              <w:rPr>
                <w:sz w:val="16"/>
                <w:szCs w:val="16"/>
              </w:rPr>
              <w:t>Federal</w:t>
            </w:r>
          </w:p>
        </w:tc>
        <w:tc>
          <w:tcPr>
            <w:tcW w:w="2965" w:type="dxa"/>
            <w:shd w:val="clear" w:color="auto" w:fill="DEEAF6" w:themeFill="accent5" w:themeFillTint="33"/>
            <w:vAlign w:val="center"/>
          </w:tcPr>
          <w:p w14:paraId="0A34826A" w14:textId="77777777" w:rsidR="003A40CC" w:rsidRPr="00155682" w:rsidRDefault="003A40CC" w:rsidP="00191516">
            <w:pPr>
              <w:rPr>
                <w:sz w:val="16"/>
                <w:szCs w:val="16"/>
              </w:rPr>
            </w:pPr>
            <w:r w:rsidRPr="00155682">
              <w:rPr>
                <w:sz w:val="16"/>
                <w:szCs w:val="16"/>
              </w:rPr>
              <w:t>Perkins V</w:t>
            </w:r>
          </w:p>
        </w:tc>
      </w:tr>
      <w:tr w:rsidR="003A40CC" w:rsidRPr="00155682" w14:paraId="05FD5A78" w14:textId="77777777" w:rsidTr="00191516">
        <w:tc>
          <w:tcPr>
            <w:tcW w:w="4050" w:type="dxa"/>
            <w:shd w:val="clear" w:color="auto" w:fill="FFFFFF" w:themeFill="background1"/>
            <w:vAlign w:val="center"/>
          </w:tcPr>
          <w:p w14:paraId="03677F5C" w14:textId="7CC156A6" w:rsidR="003A40CC" w:rsidRPr="00155682" w:rsidRDefault="003A40CC" w:rsidP="00191516">
            <w:pPr>
              <w:rPr>
                <w:sz w:val="16"/>
                <w:szCs w:val="16"/>
              </w:rPr>
            </w:pPr>
            <w:r w:rsidRPr="00155682">
              <w:rPr>
                <w:sz w:val="16"/>
                <w:szCs w:val="16"/>
              </w:rPr>
              <w:t>College and Career Readiness School Models (Early College High Schools, Pathways in Technology</w:t>
            </w:r>
            <w:r w:rsidR="005566AC">
              <w:rPr>
                <w:sz w:val="16"/>
                <w:szCs w:val="16"/>
              </w:rPr>
              <w:t xml:space="preserve"> </w:t>
            </w:r>
            <w:r w:rsidRPr="00155682">
              <w:rPr>
                <w:sz w:val="16"/>
                <w:szCs w:val="16"/>
              </w:rPr>
              <w:t>Early College High Schools, and Texas STEM Academies)</w:t>
            </w:r>
          </w:p>
        </w:tc>
        <w:tc>
          <w:tcPr>
            <w:tcW w:w="1530" w:type="dxa"/>
            <w:shd w:val="clear" w:color="auto" w:fill="FFFFFF" w:themeFill="background1"/>
            <w:vAlign w:val="center"/>
          </w:tcPr>
          <w:p w14:paraId="348D99C1" w14:textId="77777777" w:rsidR="003A40CC" w:rsidRPr="00155682" w:rsidRDefault="003A40CC" w:rsidP="00191516">
            <w:pPr>
              <w:jc w:val="center"/>
              <w:rPr>
                <w:sz w:val="16"/>
                <w:szCs w:val="16"/>
              </w:rPr>
            </w:pPr>
            <w:r w:rsidRPr="00155682">
              <w:rPr>
                <w:sz w:val="16"/>
                <w:szCs w:val="16"/>
              </w:rPr>
              <w:t>State</w:t>
            </w:r>
          </w:p>
        </w:tc>
        <w:tc>
          <w:tcPr>
            <w:tcW w:w="2965" w:type="dxa"/>
            <w:shd w:val="clear" w:color="auto" w:fill="FFFFFF" w:themeFill="background1"/>
            <w:vAlign w:val="center"/>
          </w:tcPr>
          <w:p w14:paraId="375056D5" w14:textId="77777777" w:rsidR="003A40CC" w:rsidRPr="00155682" w:rsidRDefault="003A40CC" w:rsidP="00191516">
            <w:pPr>
              <w:rPr>
                <w:sz w:val="16"/>
                <w:szCs w:val="16"/>
              </w:rPr>
            </w:pPr>
            <w:r w:rsidRPr="00155682">
              <w:rPr>
                <w:sz w:val="16"/>
                <w:szCs w:val="16"/>
              </w:rPr>
              <w:t>Article III Rider 48; Article III</w:t>
            </w:r>
          </w:p>
          <w:p w14:paraId="201FFB6D" w14:textId="77777777" w:rsidR="003A40CC" w:rsidRPr="00155682" w:rsidRDefault="003A40CC" w:rsidP="00191516">
            <w:pPr>
              <w:rPr>
                <w:sz w:val="16"/>
                <w:szCs w:val="16"/>
              </w:rPr>
            </w:pPr>
            <w:r w:rsidRPr="00155682">
              <w:rPr>
                <w:sz w:val="16"/>
                <w:szCs w:val="16"/>
              </w:rPr>
              <w:t>Rider 47</w:t>
            </w:r>
          </w:p>
        </w:tc>
      </w:tr>
      <w:tr w:rsidR="003A40CC" w:rsidRPr="00155682" w14:paraId="1BE0E195" w14:textId="77777777" w:rsidTr="00191516">
        <w:tc>
          <w:tcPr>
            <w:tcW w:w="4050" w:type="dxa"/>
            <w:shd w:val="clear" w:color="auto" w:fill="DEEAF6" w:themeFill="accent5" w:themeFillTint="33"/>
            <w:vAlign w:val="center"/>
          </w:tcPr>
          <w:p w14:paraId="63846736" w14:textId="77777777" w:rsidR="003A40CC" w:rsidRPr="00155682" w:rsidRDefault="003A40CC" w:rsidP="00191516">
            <w:pPr>
              <w:rPr>
                <w:sz w:val="16"/>
                <w:szCs w:val="16"/>
              </w:rPr>
            </w:pPr>
            <w:r w:rsidRPr="00155682">
              <w:rPr>
                <w:sz w:val="16"/>
                <w:szCs w:val="16"/>
              </w:rPr>
              <w:t>Texas Regional Pathways Network</w:t>
            </w:r>
          </w:p>
        </w:tc>
        <w:tc>
          <w:tcPr>
            <w:tcW w:w="1530" w:type="dxa"/>
            <w:shd w:val="clear" w:color="auto" w:fill="DEEAF6" w:themeFill="accent5" w:themeFillTint="33"/>
            <w:vAlign w:val="center"/>
          </w:tcPr>
          <w:p w14:paraId="6978769B" w14:textId="77777777" w:rsidR="003A40CC" w:rsidRPr="00155682" w:rsidRDefault="003A40CC" w:rsidP="00191516">
            <w:pPr>
              <w:jc w:val="center"/>
              <w:rPr>
                <w:sz w:val="16"/>
                <w:szCs w:val="16"/>
              </w:rPr>
            </w:pPr>
            <w:r w:rsidRPr="00155682">
              <w:rPr>
                <w:sz w:val="16"/>
                <w:szCs w:val="16"/>
              </w:rPr>
              <w:t>Federal</w:t>
            </w:r>
          </w:p>
        </w:tc>
        <w:tc>
          <w:tcPr>
            <w:tcW w:w="2965" w:type="dxa"/>
            <w:shd w:val="clear" w:color="auto" w:fill="DEEAF6" w:themeFill="accent5" w:themeFillTint="33"/>
            <w:vAlign w:val="center"/>
          </w:tcPr>
          <w:p w14:paraId="4D6AF90A" w14:textId="77777777" w:rsidR="003A40CC" w:rsidRPr="00155682" w:rsidRDefault="003A40CC" w:rsidP="00191516">
            <w:pPr>
              <w:rPr>
                <w:sz w:val="16"/>
                <w:szCs w:val="16"/>
              </w:rPr>
            </w:pPr>
            <w:r w:rsidRPr="00155682">
              <w:rPr>
                <w:sz w:val="16"/>
                <w:szCs w:val="16"/>
              </w:rPr>
              <w:t>Perkins V Reserve Grant Funding</w:t>
            </w:r>
          </w:p>
        </w:tc>
      </w:tr>
      <w:tr w:rsidR="003A40CC" w:rsidRPr="00155682" w14:paraId="71397C09" w14:textId="77777777" w:rsidTr="00191516">
        <w:tc>
          <w:tcPr>
            <w:tcW w:w="4050" w:type="dxa"/>
            <w:shd w:val="clear" w:color="auto" w:fill="FFFFFF" w:themeFill="background1"/>
            <w:vAlign w:val="center"/>
          </w:tcPr>
          <w:p w14:paraId="1D3AC8A7" w14:textId="77777777" w:rsidR="003A40CC" w:rsidRPr="00155682" w:rsidRDefault="003A40CC" w:rsidP="00191516">
            <w:pPr>
              <w:rPr>
                <w:sz w:val="16"/>
                <w:szCs w:val="16"/>
              </w:rPr>
            </w:pPr>
            <w:r w:rsidRPr="00155682">
              <w:rPr>
                <w:sz w:val="16"/>
                <w:szCs w:val="16"/>
              </w:rPr>
              <w:t>Systems of Great Schools</w:t>
            </w:r>
          </w:p>
        </w:tc>
        <w:tc>
          <w:tcPr>
            <w:tcW w:w="1530" w:type="dxa"/>
            <w:shd w:val="clear" w:color="auto" w:fill="FFFFFF" w:themeFill="background1"/>
            <w:vAlign w:val="center"/>
          </w:tcPr>
          <w:p w14:paraId="733078FE" w14:textId="77777777" w:rsidR="003A40CC" w:rsidRPr="00155682" w:rsidRDefault="003A40CC" w:rsidP="00191516">
            <w:pPr>
              <w:jc w:val="center"/>
              <w:rPr>
                <w:sz w:val="16"/>
                <w:szCs w:val="16"/>
              </w:rPr>
            </w:pPr>
            <w:r w:rsidRPr="00155682">
              <w:rPr>
                <w:sz w:val="16"/>
                <w:szCs w:val="16"/>
              </w:rPr>
              <w:t>State</w:t>
            </w:r>
          </w:p>
        </w:tc>
        <w:tc>
          <w:tcPr>
            <w:tcW w:w="2965" w:type="dxa"/>
            <w:shd w:val="clear" w:color="auto" w:fill="FFFFFF" w:themeFill="background1"/>
            <w:vAlign w:val="center"/>
          </w:tcPr>
          <w:p w14:paraId="259EAFAC" w14:textId="0C3E3922" w:rsidR="003A40CC" w:rsidRPr="00155682" w:rsidRDefault="003A40CC" w:rsidP="00191516">
            <w:pPr>
              <w:rPr>
                <w:sz w:val="16"/>
                <w:szCs w:val="16"/>
              </w:rPr>
            </w:pPr>
            <w:r w:rsidRPr="00155682">
              <w:rPr>
                <w:sz w:val="16"/>
                <w:szCs w:val="16"/>
              </w:rPr>
              <w:t>Article III Rider 41</w:t>
            </w:r>
          </w:p>
          <w:p w14:paraId="53C615A7" w14:textId="77777777" w:rsidR="003A40CC" w:rsidRPr="00155682" w:rsidRDefault="003A40CC" w:rsidP="00191516">
            <w:pPr>
              <w:rPr>
                <w:sz w:val="16"/>
                <w:szCs w:val="16"/>
              </w:rPr>
            </w:pPr>
            <w:r w:rsidRPr="00155682">
              <w:rPr>
                <w:sz w:val="16"/>
                <w:szCs w:val="16"/>
              </w:rPr>
              <w:t>Article III Rider 44</w:t>
            </w:r>
          </w:p>
        </w:tc>
      </w:tr>
      <w:tr w:rsidR="003A40CC" w:rsidRPr="00155682" w14:paraId="5F0B57C8" w14:textId="77777777" w:rsidTr="00191516">
        <w:tc>
          <w:tcPr>
            <w:tcW w:w="4050" w:type="dxa"/>
            <w:shd w:val="clear" w:color="auto" w:fill="DEEAF6" w:themeFill="accent5" w:themeFillTint="33"/>
            <w:vAlign w:val="center"/>
          </w:tcPr>
          <w:p w14:paraId="45585357" w14:textId="77777777" w:rsidR="003A40CC" w:rsidRPr="00155682" w:rsidRDefault="003A40CC" w:rsidP="00191516">
            <w:pPr>
              <w:rPr>
                <w:sz w:val="16"/>
                <w:szCs w:val="16"/>
              </w:rPr>
            </w:pPr>
            <w:r w:rsidRPr="00155682">
              <w:rPr>
                <w:sz w:val="16"/>
                <w:szCs w:val="16"/>
              </w:rPr>
              <w:t>Math Innovation Zones</w:t>
            </w:r>
          </w:p>
        </w:tc>
        <w:tc>
          <w:tcPr>
            <w:tcW w:w="1530" w:type="dxa"/>
            <w:shd w:val="clear" w:color="auto" w:fill="DEEAF6" w:themeFill="accent5" w:themeFillTint="33"/>
            <w:vAlign w:val="center"/>
          </w:tcPr>
          <w:p w14:paraId="68820400" w14:textId="77777777" w:rsidR="003A40CC" w:rsidRPr="00155682" w:rsidRDefault="003A40CC" w:rsidP="00191516">
            <w:pPr>
              <w:jc w:val="center"/>
              <w:rPr>
                <w:sz w:val="16"/>
                <w:szCs w:val="16"/>
              </w:rPr>
            </w:pPr>
            <w:r w:rsidRPr="00155682">
              <w:rPr>
                <w:sz w:val="16"/>
                <w:szCs w:val="16"/>
              </w:rPr>
              <w:t>State</w:t>
            </w:r>
          </w:p>
        </w:tc>
        <w:tc>
          <w:tcPr>
            <w:tcW w:w="2965" w:type="dxa"/>
            <w:shd w:val="clear" w:color="auto" w:fill="DEEAF6" w:themeFill="accent5" w:themeFillTint="33"/>
            <w:vAlign w:val="center"/>
          </w:tcPr>
          <w:p w14:paraId="5EE05435" w14:textId="77777777" w:rsidR="003A40CC" w:rsidRPr="00155682" w:rsidRDefault="003A40CC" w:rsidP="00191516">
            <w:pPr>
              <w:rPr>
                <w:sz w:val="16"/>
                <w:szCs w:val="16"/>
              </w:rPr>
            </w:pPr>
            <w:r w:rsidRPr="00155682">
              <w:rPr>
                <w:sz w:val="16"/>
                <w:szCs w:val="16"/>
              </w:rPr>
              <w:t>Article III Rider 41</w:t>
            </w:r>
          </w:p>
        </w:tc>
      </w:tr>
      <w:tr w:rsidR="003A40CC" w:rsidRPr="00155682" w14:paraId="75442018" w14:textId="77777777" w:rsidTr="00191516">
        <w:tc>
          <w:tcPr>
            <w:tcW w:w="4050" w:type="dxa"/>
            <w:shd w:val="clear" w:color="auto" w:fill="FFFFFF" w:themeFill="background1"/>
            <w:vAlign w:val="center"/>
          </w:tcPr>
          <w:p w14:paraId="51338E63" w14:textId="77777777" w:rsidR="003A40CC" w:rsidRPr="00155682" w:rsidRDefault="003A40CC" w:rsidP="00191516">
            <w:pPr>
              <w:rPr>
                <w:sz w:val="16"/>
                <w:szCs w:val="16"/>
              </w:rPr>
            </w:pPr>
            <w:r w:rsidRPr="00155682">
              <w:rPr>
                <w:sz w:val="16"/>
                <w:szCs w:val="16"/>
              </w:rPr>
              <w:t>Grow Your Own Initiatives</w:t>
            </w:r>
          </w:p>
        </w:tc>
        <w:tc>
          <w:tcPr>
            <w:tcW w:w="1530" w:type="dxa"/>
            <w:shd w:val="clear" w:color="auto" w:fill="FFFFFF" w:themeFill="background1"/>
            <w:vAlign w:val="center"/>
          </w:tcPr>
          <w:p w14:paraId="41EA5A09" w14:textId="77777777" w:rsidR="003A40CC" w:rsidRPr="00155682" w:rsidRDefault="003A40CC" w:rsidP="00191516">
            <w:pPr>
              <w:jc w:val="center"/>
              <w:rPr>
                <w:sz w:val="16"/>
                <w:szCs w:val="16"/>
              </w:rPr>
            </w:pPr>
            <w:r w:rsidRPr="00155682">
              <w:rPr>
                <w:sz w:val="16"/>
                <w:szCs w:val="16"/>
              </w:rPr>
              <w:t>State</w:t>
            </w:r>
          </w:p>
        </w:tc>
        <w:tc>
          <w:tcPr>
            <w:tcW w:w="2965" w:type="dxa"/>
            <w:shd w:val="clear" w:color="auto" w:fill="FFFFFF" w:themeFill="background1"/>
            <w:vAlign w:val="center"/>
          </w:tcPr>
          <w:p w14:paraId="568CDE97" w14:textId="77777777" w:rsidR="003A40CC" w:rsidRPr="00155682" w:rsidRDefault="003A40CC" w:rsidP="00191516">
            <w:pPr>
              <w:rPr>
                <w:sz w:val="16"/>
                <w:szCs w:val="16"/>
              </w:rPr>
            </w:pPr>
            <w:r w:rsidRPr="00155682">
              <w:rPr>
                <w:sz w:val="16"/>
                <w:szCs w:val="16"/>
              </w:rPr>
              <w:t>Article III Rider 41</w:t>
            </w:r>
          </w:p>
        </w:tc>
      </w:tr>
      <w:tr w:rsidR="003A40CC" w:rsidRPr="00155682" w14:paraId="0CE0B6DA" w14:textId="77777777" w:rsidTr="00191516">
        <w:tc>
          <w:tcPr>
            <w:tcW w:w="4050" w:type="dxa"/>
            <w:shd w:val="clear" w:color="auto" w:fill="DEEAF6" w:themeFill="accent5" w:themeFillTint="33"/>
            <w:vAlign w:val="center"/>
          </w:tcPr>
          <w:p w14:paraId="51901F5F" w14:textId="77777777" w:rsidR="003A40CC" w:rsidRPr="00155682" w:rsidRDefault="003A40CC" w:rsidP="00191516">
            <w:pPr>
              <w:rPr>
                <w:sz w:val="16"/>
                <w:szCs w:val="16"/>
              </w:rPr>
            </w:pPr>
            <w:r w:rsidRPr="00155682">
              <w:rPr>
                <w:sz w:val="16"/>
                <w:szCs w:val="16"/>
              </w:rPr>
              <w:t>Beyond Grad</w:t>
            </w:r>
          </w:p>
        </w:tc>
        <w:tc>
          <w:tcPr>
            <w:tcW w:w="1530" w:type="dxa"/>
            <w:shd w:val="clear" w:color="auto" w:fill="DEEAF6" w:themeFill="accent5" w:themeFillTint="33"/>
            <w:vAlign w:val="center"/>
          </w:tcPr>
          <w:p w14:paraId="211053A9" w14:textId="77777777" w:rsidR="003A40CC" w:rsidRPr="00155682" w:rsidRDefault="003A40CC" w:rsidP="00191516">
            <w:pPr>
              <w:jc w:val="center"/>
              <w:rPr>
                <w:sz w:val="16"/>
                <w:szCs w:val="16"/>
              </w:rPr>
            </w:pPr>
            <w:r w:rsidRPr="00155682">
              <w:rPr>
                <w:sz w:val="16"/>
                <w:szCs w:val="16"/>
              </w:rPr>
              <w:t>Federal</w:t>
            </w:r>
          </w:p>
        </w:tc>
        <w:tc>
          <w:tcPr>
            <w:tcW w:w="2965" w:type="dxa"/>
            <w:shd w:val="clear" w:color="auto" w:fill="DEEAF6" w:themeFill="accent5" w:themeFillTint="33"/>
            <w:vAlign w:val="center"/>
          </w:tcPr>
          <w:p w14:paraId="0A662D33" w14:textId="77777777" w:rsidR="003A40CC" w:rsidRPr="00155682" w:rsidRDefault="003A40CC" w:rsidP="00191516">
            <w:pPr>
              <w:rPr>
                <w:sz w:val="16"/>
                <w:szCs w:val="16"/>
              </w:rPr>
            </w:pPr>
            <w:r w:rsidRPr="00155682">
              <w:rPr>
                <w:sz w:val="16"/>
                <w:szCs w:val="16"/>
              </w:rPr>
              <w:t>GEAR UP</w:t>
            </w:r>
          </w:p>
        </w:tc>
      </w:tr>
      <w:tr w:rsidR="003A40CC" w:rsidRPr="00155682" w14:paraId="6A3308A2" w14:textId="77777777" w:rsidTr="00191516">
        <w:tc>
          <w:tcPr>
            <w:tcW w:w="4050" w:type="dxa"/>
            <w:shd w:val="clear" w:color="auto" w:fill="FFFFFF" w:themeFill="background1"/>
            <w:vAlign w:val="center"/>
          </w:tcPr>
          <w:p w14:paraId="23D37AF3" w14:textId="77777777" w:rsidR="003A40CC" w:rsidRPr="00155682" w:rsidRDefault="003A40CC" w:rsidP="00191516">
            <w:pPr>
              <w:rPr>
                <w:sz w:val="16"/>
                <w:szCs w:val="16"/>
              </w:rPr>
            </w:pPr>
            <w:r w:rsidRPr="00155682">
              <w:rPr>
                <w:sz w:val="16"/>
                <w:szCs w:val="16"/>
              </w:rPr>
              <w:t>College and Career Readiness Outcomes Bonus</w:t>
            </w:r>
          </w:p>
        </w:tc>
        <w:tc>
          <w:tcPr>
            <w:tcW w:w="1530" w:type="dxa"/>
            <w:shd w:val="clear" w:color="auto" w:fill="FFFFFF" w:themeFill="background1"/>
            <w:vAlign w:val="center"/>
          </w:tcPr>
          <w:p w14:paraId="03208722" w14:textId="77777777" w:rsidR="003A40CC" w:rsidRPr="00155682" w:rsidRDefault="003A40CC" w:rsidP="00191516">
            <w:pPr>
              <w:jc w:val="center"/>
              <w:rPr>
                <w:sz w:val="16"/>
                <w:szCs w:val="16"/>
              </w:rPr>
            </w:pPr>
            <w:r w:rsidRPr="00155682">
              <w:rPr>
                <w:sz w:val="16"/>
                <w:szCs w:val="16"/>
              </w:rPr>
              <w:t>State</w:t>
            </w:r>
          </w:p>
        </w:tc>
        <w:tc>
          <w:tcPr>
            <w:tcW w:w="2965" w:type="dxa"/>
            <w:shd w:val="clear" w:color="auto" w:fill="FFFFFF" w:themeFill="background1"/>
            <w:vAlign w:val="center"/>
          </w:tcPr>
          <w:p w14:paraId="11ECE870" w14:textId="77777777" w:rsidR="003A40CC" w:rsidRPr="00155682" w:rsidRDefault="003A40CC" w:rsidP="00191516">
            <w:pPr>
              <w:rPr>
                <w:sz w:val="16"/>
                <w:szCs w:val="16"/>
              </w:rPr>
            </w:pPr>
            <w:r w:rsidRPr="00155682">
              <w:rPr>
                <w:sz w:val="16"/>
                <w:szCs w:val="16"/>
              </w:rPr>
              <w:t>House Bill 3,</w:t>
            </w:r>
          </w:p>
          <w:p w14:paraId="489DD64C" w14:textId="77777777" w:rsidR="003A40CC" w:rsidRPr="00155682" w:rsidRDefault="003A40CC" w:rsidP="00191516">
            <w:pPr>
              <w:rPr>
                <w:sz w:val="16"/>
                <w:szCs w:val="16"/>
              </w:rPr>
            </w:pPr>
            <w:r w:rsidRPr="00155682">
              <w:rPr>
                <w:sz w:val="16"/>
                <w:szCs w:val="16"/>
              </w:rPr>
              <w:t>86th Legislative Session</w:t>
            </w:r>
          </w:p>
        </w:tc>
      </w:tr>
      <w:tr w:rsidR="003A40CC" w:rsidRPr="00155682" w14:paraId="5592ED87" w14:textId="77777777" w:rsidTr="00191516">
        <w:tc>
          <w:tcPr>
            <w:tcW w:w="4050" w:type="dxa"/>
            <w:shd w:val="clear" w:color="auto" w:fill="DEEAF6" w:themeFill="accent5" w:themeFillTint="33"/>
            <w:vAlign w:val="center"/>
          </w:tcPr>
          <w:p w14:paraId="42DF25B0" w14:textId="77777777" w:rsidR="003A40CC" w:rsidRPr="00155682" w:rsidRDefault="003A40CC" w:rsidP="00191516">
            <w:pPr>
              <w:rPr>
                <w:sz w:val="16"/>
                <w:szCs w:val="16"/>
              </w:rPr>
            </w:pPr>
            <w:r w:rsidRPr="00155682">
              <w:rPr>
                <w:sz w:val="16"/>
                <w:szCs w:val="16"/>
              </w:rPr>
              <w:t>College Preparation Exam Reimbursement</w:t>
            </w:r>
          </w:p>
        </w:tc>
        <w:tc>
          <w:tcPr>
            <w:tcW w:w="1530" w:type="dxa"/>
            <w:shd w:val="clear" w:color="auto" w:fill="DEEAF6" w:themeFill="accent5" w:themeFillTint="33"/>
            <w:vAlign w:val="center"/>
          </w:tcPr>
          <w:p w14:paraId="05B5ADED" w14:textId="77777777" w:rsidR="003A40CC" w:rsidRPr="00155682" w:rsidRDefault="003A40CC" w:rsidP="00191516">
            <w:pPr>
              <w:jc w:val="center"/>
              <w:rPr>
                <w:sz w:val="16"/>
                <w:szCs w:val="16"/>
              </w:rPr>
            </w:pPr>
            <w:r w:rsidRPr="00155682">
              <w:rPr>
                <w:sz w:val="16"/>
                <w:szCs w:val="16"/>
              </w:rPr>
              <w:t>State</w:t>
            </w:r>
          </w:p>
        </w:tc>
        <w:tc>
          <w:tcPr>
            <w:tcW w:w="2965" w:type="dxa"/>
            <w:shd w:val="clear" w:color="auto" w:fill="DEEAF6" w:themeFill="accent5" w:themeFillTint="33"/>
            <w:vAlign w:val="center"/>
          </w:tcPr>
          <w:p w14:paraId="25DE2089" w14:textId="77777777" w:rsidR="003A40CC" w:rsidRPr="00155682" w:rsidRDefault="003A40CC" w:rsidP="00191516">
            <w:pPr>
              <w:rPr>
                <w:sz w:val="16"/>
                <w:szCs w:val="16"/>
              </w:rPr>
            </w:pPr>
            <w:r w:rsidRPr="00155682">
              <w:rPr>
                <w:sz w:val="16"/>
                <w:szCs w:val="16"/>
              </w:rPr>
              <w:t>House Bill 3, 86th Legislative Session</w:t>
            </w:r>
          </w:p>
        </w:tc>
      </w:tr>
      <w:tr w:rsidR="003A40CC" w:rsidRPr="00155682" w14:paraId="541CF7A1" w14:textId="77777777" w:rsidTr="00191516">
        <w:tc>
          <w:tcPr>
            <w:tcW w:w="4050" w:type="dxa"/>
            <w:shd w:val="clear" w:color="auto" w:fill="FFFFFF" w:themeFill="background1"/>
            <w:vAlign w:val="center"/>
          </w:tcPr>
          <w:p w14:paraId="00AF3202" w14:textId="77777777" w:rsidR="003A40CC" w:rsidRPr="00155682" w:rsidRDefault="003A40CC" w:rsidP="00191516">
            <w:pPr>
              <w:rPr>
                <w:sz w:val="16"/>
                <w:szCs w:val="16"/>
              </w:rPr>
            </w:pPr>
            <w:r w:rsidRPr="00155682">
              <w:rPr>
                <w:sz w:val="16"/>
                <w:szCs w:val="16"/>
              </w:rPr>
              <w:t>Industry-Based Certification Exam Reimbursement</w:t>
            </w:r>
          </w:p>
        </w:tc>
        <w:tc>
          <w:tcPr>
            <w:tcW w:w="1530" w:type="dxa"/>
            <w:shd w:val="clear" w:color="auto" w:fill="FFFFFF" w:themeFill="background1"/>
            <w:vAlign w:val="center"/>
          </w:tcPr>
          <w:p w14:paraId="5C1E21A9" w14:textId="77777777" w:rsidR="003A40CC" w:rsidRPr="00155682" w:rsidRDefault="003A40CC" w:rsidP="00191516">
            <w:pPr>
              <w:jc w:val="center"/>
              <w:rPr>
                <w:sz w:val="16"/>
                <w:szCs w:val="16"/>
              </w:rPr>
            </w:pPr>
            <w:r w:rsidRPr="00155682">
              <w:rPr>
                <w:sz w:val="16"/>
                <w:szCs w:val="16"/>
              </w:rPr>
              <w:t>State</w:t>
            </w:r>
          </w:p>
        </w:tc>
        <w:tc>
          <w:tcPr>
            <w:tcW w:w="2965" w:type="dxa"/>
            <w:shd w:val="clear" w:color="auto" w:fill="FFFFFF" w:themeFill="background1"/>
            <w:vAlign w:val="center"/>
          </w:tcPr>
          <w:p w14:paraId="0AFE2D4F" w14:textId="77777777" w:rsidR="003A40CC" w:rsidRPr="00155682" w:rsidRDefault="003A40CC" w:rsidP="00191516">
            <w:pPr>
              <w:rPr>
                <w:sz w:val="16"/>
                <w:szCs w:val="16"/>
              </w:rPr>
            </w:pPr>
            <w:r w:rsidRPr="00155682">
              <w:rPr>
                <w:sz w:val="16"/>
                <w:szCs w:val="16"/>
              </w:rPr>
              <w:t>House Bill 3, 86th Legislative Session</w:t>
            </w:r>
          </w:p>
        </w:tc>
      </w:tr>
    </w:tbl>
    <w:p w14:paraId="7654C3B6" w14:textId="77777777" w:rsidR="003A40CC" w:rsidRPr="00E12C0F" w:rsidRDefault="003A40CC" w:rsidP="003A40CC">
      <w:pPr>
        <w:spacing w:before="240"/>
        <w:ind w:left="720"/>
        <w:rPr>
          <w:b/>
          <w:bCs/>
        </w:rPr>
      </w:pPr>
      <w:r w:rsidRPr="00E12C0F">
        <w:rPr>
          <w:b/>
          <w:bCs/>
        </w:rPr>
        <w:t>Texas Higher Education Coordinating Board</w:t>
      </w:r>
    </w:p>
    <w:tbl>
      <w:tblPr>
        <w:tblStyle w:val="TableGrid"/>
        <w:tblW w:w="0" w:type="auto"/>
        <w:tblInd w:w="805" w:type="dxa"/>
        <w:tblLook w:val="0420" w:firstRow="1" w:lastRow="0" w:firstColumn="0" w:lastColumn="0" w:noHBand="0" w:noVBand="1"/>
      </w:tblPr>
      <w:tblGrid>
        <w:gridCol w:w="4050"/>
        <w:gridCol w:w="1530"/>
        <w:gridCol w:w="2965"/>
      </w:tblGrid>
      <w:tr w:rsidR="003A40CC" w:rsidRPr="00155682" w14:paraId="5A1F7EE7" w14:textId="77777777" w:rsidTr="00191516">
        <w:tc>
          <w:tcPr>
            <w:tcW w:w="4050" w:type="dxa"/>
            <w:shd w:val="clear" w:color="auto" w:fill="2E74B5" w:themeFill="accent5" w:themeFillShade="BF"/>
            <w:vAlign w:val="center"/>
          </w:tcPr>
          <w:p w14:paraId="2CE5105C" w14:textId="77777777" w:rsidR="003A40CC" w:rsidRPr="00155682" w:rsidRDefault="003A40CC" w:rsidP="00191516">
            <w:pPr>
              <w:jc w:val="center"/>
              <w:rPr>
                <w:b/>
                <w:bCs/>
                <w:color w:val="FFFFFF" w:themeColor="background1"/>
                <w:sz w:val="16"/>
                <w:szCs w:val="16"/>
              </w:rPr>
            </w:pPr>
            <w:r w:rsidRPr="00155682">
              <w:rPr>
                <w:b/>
                <w:bCs/>
                <w:color w:val="FFFFFF" w:themeColor="background1"/>
                <w:sz w:val="16"/>
                <w:szCs w:val="16"/>
              </w:rPr>
              <w:t>Initiative</w:t>
            </w:r>
          </w:p>
        </w:tc>
        <w:tc>
          <w:tcPr>
            <w:tcW w:w="1530" w:type="dxa"/>
            <w:shd w:val="clear" w:color="auto" w:fill="2E74B5" w:themeFill="accent5" w:themeFillShade="BF"/>
            <w:vAlign w:val="center"/>
          </w:tcPr>
          <w:p w14:paraId="6AB15AFB" w14:textId="77777777" w:rsidR="003A40CC" w:rsidRPr="00155682" w:rsidRDefault="003A40CC" w:rsidP="00191516">
            <w:pPr>
              <w:jc w:val="center"/>
              <w:rPr>
                <w:b/>
                <w:bCs/>
                <w:color w:val="FFFFFF" w:themeColor="background1"/>
                <w:sz w:val="16"/>
                <w:szCs w:val="16"/>
              </w:rPr>
            </w:pPr>
            <w:r w:rsidRPr="00155682">
              <w:rPr>
                <w:b/>
                <w:bCs/>
                <w:color w:val="FFFFFF" w:themeColor="background1"/>
                <w:sz w:val="16"/>
                <w:szCs w:val="16"/>
              </w:rPr>
              <w:t>State or Federal</w:t>
            </w:r>
          </w:p>
        </w:tc>
        <w:tc>
          <w:tcPr>
            <w:tcW w:w="2965" w:type="dxa"/>
            <w:shd w:val="clear" w:color="auto" w:fill="2E74B5" w:themeFill="accent5" w:themeFillShade="BF"/>
            <w:vAlign w:val="center"/>
          </w:tcPr>
          <w:p w14:paraId="30FC4CEA" w14:textId="77777777" w:rsidR="003A40CC" w:rsidRPr="00155682" w:rsidRDefault="003A40CC" w:rsidP="00191516">
            <w:pPr>
              <w:jc w:val="center"/>
              <w:rPr>
                <w:b/>
                <w:bCs/>
                <w:color w:val="FFFFFF" w:themeColor="background1"/>
                <w:sz w:val="16"/>
                <w:szCs w:val="16"/>
              </w:rPr>
            </w:pPr>
            <w:r w:rsidRPr="00155682">
              <w:rPr>
                <w:b/>
                <w:bCs/>
                <w:color w:val="FFFFFF" w:themeColor="background1"/>
                <w:sz w:val="16"/>
                <w:szCs w:val="16"/>
              </w:rPr>
              <w:t>Source of Funding</w:t>
            </w:r>
          </w:p>
        </w:tc>
      </w:tr>
      <w:tr w:rsidR="003A40CC" w:rsidRPr="00155682" w14:paraId="445987BF" w14:textId="77777777" w:rsidTr="00191516">
        <w:tc>
          <w:tcPr>
            <w:tcW w:w="4050" w:type="dxa"/>
            <w:vAlign w:val="center"/>
          </w:tcPr>
          <w:p w14:paraId="05545237" w14:textId="77777777" w:rsidR="003A40CC" w:rsidRPr="00155682" w:rsidRDefault="003A40CC" w:rsidP="00191516">
            <w:pPr>
              <w:rPr>
                <w:sz w:val="16"/>
                <w:szCs w:val="16"/>
              </w:rPr>
            </w:pPr>
            <w:r w:rsidRPr="00155682">
              <w:rPr>
                <w:sz w:val="16"/>
                <w:szCs w:val="16"/>
              </w:rPr>
              <w:t>Career and Technical Education</w:t>
            </w:r>
          </w:p>
        </w:tc>
        <w:tc>
          <w:tcPr>
            <w:tcW w:w="1530" w:type="dxa"/>
            <w:vAlign w:val="center"/>
          </w:tcPr>
          <w:p w14:paraId="0EE2C9D9" w14:textId="77777777" w:rsidR="003A40CC" w:rsidRPr="00155682" w:rsidRDefault="003A40CC" w:rsidP="00191516">
            <w:pPr>
              <w:jc w:val="center"/>
              <w:rPr>
                <w:sz w:val="16"/>
                <w:szCs w:val="16"/>
              </w:rPr>
            </w:pPr>
            <w:r w:rsidRPr="00155682">
              <w:rPr>
                <w:sz w:val="16"/>
                <w:szCs w:val="16"/>
              </w:rPr>
              <w:t>Federal, State</w:t>
            </w:r>
          </w:p>
        </w:tc>
        <w:tc>
          <w:tcPr>
            <w:tcW w:w="2965" w:type="dxa"/>
            <w:vAlign w:val="center"/>
          </w:tcPr>
          <w:p w14:paraId="2D663059" w14:textId="77777777" w:rsidR="003A40CC" w:rsidRPr="00155682" w:rsidRDefault="003A40CC" w:rsidP="00191516">
            <w:pPr>
              <w:rPr>
                <w:sz w:val="16"/>
                <w:szCs w:val="16"/>
              </w:rPr>
            </w:pPr>
            <w:r w:rsidRPr="00155682">
              <w:rPr>
                <w:sz w:val="16"/>
                <w:szCs w:val="16"/>
              </w:rPr>
              <w:t>Perkins V, ongoing state formula funding</w:t>
            </w:r>
          </w:p>
        </w:tc>
      </w:tr>
      <w:tr w:rsidR="003A40CC" w:rsidRPr="00155682" w14:paraId="479F8454" w14:textId="77777777" w:rsidTr="00191516">
        <w:tc>
          <w:tcPr>
            <w:tcW w:w="4050" w:type="dxa"/>
            <w:shd w:val="clear" w:color="auto" w:fill="DEEAF6" w:themeFill="accent5" w:themeFillTint="33"/>
            <w:vAlign w:val="center"/>
          </w:tcPr>
          <w:p w14:paraId="39B973D1" w14:textId="77777777" w:rsidR="003A40CC" w:rsidRPr="00155682" w:rsidRDefault="003A40CC" w:rsidP="00191516">
            <w:pPr>
              <w:rPr>
                <w:sz w:val="16"/>
                <w:szCs w:val="16"/>
              </w:rPr>
            </w:pPr>
            <w:r w:rsidRPr="00155682">
              <w:rPr>
                <w:sz w:val="16"/>
                <w:szCs w:val="16"/>
              </w:rPr>
              <w:t>Texas Affordable Baccalaureate Program</w:t>
            </w:r>
          </w:p>
        </w:tc>
        <w:tc>
          <w:tcPr>
            <w:tcW w:w="1530" w:type="dxa"/>
            <w:shd w:val="clear" w:color="auto" w:fill="DEEAF6" w:themeFill="accent5" w:themeFillTint="33"/>
            <w:vAlign w:val="center"/>
          </w:tcPr>
          <w:p w14:paraId="1A9CF311" w14:textId="77777777" w:rsidR="003A40CC" w:rsidRPr="00155682" w:rsidRDefault="003A40CC" w:rsidP="00191516">
            <w:pPr>
              <w:jc w:val="center"/>
              <w:rPr>
                <w:sz w:val="16"/>
                <w:szCs w:val="16"/>
              </w:rPr>
            </w:pPr>
            <w:r w:rsidRPr="00155682">
              <w:rPr>
                <w:sz w:val="16"/>
                <w:szCs w:val="16"/>
              </w:rPr>
              <w:t>State</w:t>
            </w:r>
          </w:p>
        </w:tc>
        <w:tc>
          <w:tcPr>
            <w:tcW w:w="2965" w:type="dxa"/>
            <w:shd w:val="clear" w:color="auto" w:fill="DEEAF6" w:themeFill="accent5" w:themeFillTint="33"/>
            <w:vAlign w:val="center"/>
          </w:tcPr>
          <w:p w14:paraId="12259A5C" w14:textId="77777777" w:rsidR="003A40CC" w:rsidRPr="00155682" w:rsidRDefault="003A40CC" w:rsidP="00191516">
            <w:pPr>
              <w:rPr>
                <w:sz w:val="16"/>
                <w:szCs w:val="16"/>
              </w:rPr>
            </w:pPr>
            <w:r w:rsidRPr="00155682">
              <w:rPr>
                <w:sz w:val="16"/>
                <w:szCs w:val="16"/>
              </w:rPr>
              <w:t>Legislative appropriation</w:t>
            </w:r>
          </w:p>
        </w:tc>
      </w:tr>
      <w:tr w:rsidR="003A40CC" w:rsidRPr="00155682" w14:paraId="068CFE02" w14:textId="77777777" w:rsidTr="00191516">
        <w:tc>
          <w:tcPr>
            <w:tcW w:w="4050" w:type="dxa"/>
            <w:vAlign w:val="center"/>
          </w:tcPr>
          <w:p w14:paraId="4DA45A3D" w14:textId="77777777" w:rsidR="003A40CC" w:rsidRPr="00155682" w:rsidRDefault="003A40CC" w:rsidP="00191516">
            <w:pPr>
              <w:rPr>
                <w:sz w:val="16"/>
                <w:szCs w:val="16"/>
              </w:rPr>
            </w:pPr>
            <w:r w:rsidRPr="00155682">
              <w:rPr>
                <w:sz w:val="16"/>
                <w:szCs w:val="16"/>
              </w:rPr>
              <w:t>Work Study Mentorship</w:t>
            </w:r>
          </w:p>
        </w:tc>
        <w:tc>
          <w:tcPr>
            <w:tcW w:w="1530" w:type="dxa"/>
            <w:vAlign w:val="center"/>
          </w:tcPr>
          <w:p w14:paraId="3526BA31" w14:textId="77777777" w:rsidR="003A40CC" w:rsidRPr="00155682" w:rsidRDefault="003A40CC" w:rsidP="00191516">
            <w:pPr>
              <w:jc w:val="center"/>
              <w:rPr>
                <w:sz w:val="16"/>
                <w:szCs w:val="16"/>
              </w:rPr>
            </w:pPr>
            <w:r w:rsidRPr="00155682">
              <w:rPr>
                <w:sz w:val="16"/>
                <w:szCs w:val="16"/>
              </w:rPr>
              <w:t>State</w:t>
            </w:r>
          </w:p>
        </w:tc>
        <w:tc>
          <w:tcPr>
            <w:tcW w:w="2965" w:type="dxa"/>
            <w:vAlign w:val="center"/>
          </w:tcPr>
          <w:p w14:paraId="29C1B016" w14:textId="77777777" w:rsidR="003A40CC" w:rsidRPr="00155682" w:rsidRDefault="003A40CC" w:rsidP="00191516">
            <w:pPr>
              <w:rPr>
                <w:sz w:val="16"/>
                <w:szCs w:val="16"/>
              </w:rPr>
            </w:pPr>
            <w:r w:rsidRPr="00155682">
              <w:rPr>
                <w:sz w:val="16"/>
                <w:szCs w:val="16"/>
              </w:rPr>
              <w:t>Legislative appropriation</w:t>
            </w:r>
          </w:p>
        </w:tc>
      </w:tr>
      <w:tr w:rsidR="003A40CC" w:rsidRPr="00155682" w14:paraId="1EA04D41" w14:textId="77777777" w:rsidTr="00191516">
        <w:tc>
          <w:tcPr>
            <w:tcW w:w="4050" w:type="dxa"/>
            <w:shd w:val="clear" w:color="auto" w:fill="DEEAF6" w:themeFill="accent5" w:themeFillTint="33"/>
            <w:vAlign w:val="center"/>
          </w:tcPr>
          <w:p w14:paraId="69F9472D" w14:textId="77777777" w:rsidR="003A40CC" w:rsidRPr="00155682" w:rsidRDefault="003A40CC" w:rsidP="00191516">
            <w:pPr>
              <w:rPr>
                <w:sz w:val="16"/>
                <w:szCs w:val="16"/>
              </w:rPr>
            </w:pPr>
            <w:r w:rsidRPr="00155682">
              <w:rPr>
                <w:sz w:val="16"/>
                <w:szCs w:val="16"/>
              </w:rPr>
              <w:t>Perkins Leadership Grants</w:t>
            </w:r>
          </w:p>
        </w:tc>
        <w:tc>
          <w:tcPr>
            <w:tcW w:w="1530" w:type="dxa"/>
            <w:shd w:val="clear" w:color="auto" w:fill="DEEAF6" w:themeFill="accent5" w:themeFillTint="33"/>
            <w:vAlign w:val="center"/>
          </w:tcPr>
          <w:p w14:paraId="1B2C68E2" w14:textId="77777777" w:rsidR="003A40CC" w:rsidRPr="00155682" w:rsidRDefault="003A40CC" w:rsidP="00191516">
            <w:pPr>
              <w:jc w:val="center"/>
              <w:rPr>
                <w:sz w:val="16"/>
                <w:szCs w:val="16"/>
              </w:rPr>
            </w:pPr>
            <w:r w:rsidRPr="00155682">
              <w:rPr>
                <w:sz w:val="16"/>
                <w:szCs w:val="16"/>
              </w:rPr>
              <w:t>Federal</w:t>
            </w:r>
          </w:p>
        </w:tc>
        <w:tc>
          <w:tcPr>
            <w:tcW w:w="2965" w:type="dxa"/>
            <w:shd w:val="clear" w:color="auto" w:fill="DEEAF6" w:themeFill="accent5" w:themeFillTint="33"/>
            <w:vAlign w:val="center"/>
          </w:tcPr>
          <w:p w14:paraId="11C07049" w14:textId="77777777" w:rsidR="003A40CC" w:rsidRPr="00155682" w:rsidRDefault="003A40CC" w:rsidP="00191516">
            <w:pPr>
              <w:rPr>
                <w:sz w:val="16"/>
                <w:szCs w:val="16"/>
              </w:rPr>
            </w:pPr>
            <w:r w:rsidRPr="00155682">
              <w:rPr>
                <w:sz w:val="16"/>
                <w:szCs w:val="16"/>
              </w:rPr>
              <w:t>Perkins V</w:t>
            </w:r>
          </w:p>
        </w:tc>
      </w:tr>
      <w:tr w:rsidR="003A40CC" w:rsidRPr="00155682" w14:paraId="35D8C3AC" w14:textId="77777777" w:rsidTr="00191516">
        <w:tc>
          <w:tcPr>
            <w:tcW w:w="4050" w:type="dxa"/>
            <w:vAlign w:val="center"/>
          </w:tcPr>
          <w:p w14:paraId="06C07AF4" w14:textId="77777777" w:rsidR="003A40CC" w:rsidRPr="00155682" w:rsidRDefault="003A40CC" w:rsidP="00191516">
            <w:pPr>
              <w:rPr>
                <w:sz w:val="16"/>
                <w:szCs w:val="16"/>
              </w:rPr>
            </w:pPr>
            <w:r w:rsidRPr="00155682">
              <w:rPr>
                <w:sz w:val="16"/>
                <w:szCs w:val="16"/>
              </w:rPr>
              <w:t>Texas Regional Alignment Network (TXRAN)</w:t>
            </w:r>
          </w:p>
        </w:tc>
        <w:tc>
          <w:tcPr>
            <w:tcW w:w="1530" w:type="dxa"/>
            <w:vAlign w:val="center"/>
          </w:tcPr>
          <w:p w14:paraId="213988EE" w14:textId="77777777" w:rsidR="003A40CC" w:rsidRPr="00155682" w:rsidRDefault="003A40CC" w:rsidP="00191516">
            <w:pPr>
              <w:jc w:val="center"/>
              <w:rPr>
                <w:sz w:val="16"/>
                <w:szCs w:val="16"/>
              </w:rPr>
            </w:pPr>
            <w:r w:rsidRPr="00155682">
              <w:rPr>
                <w:sz w:val="16"/>
                <w:szCs w:val="16"/>
              </w:rPr>
              <w:t>State</w:t>
            </w:r>
          </w:p>
        </w:tc>
        <w:tc>
          <w:tcPr>
            <w:tcW w:w="2965" w:type="dxa"/>
            <w:vAlign w:val="center"/>
          </w:tcPr>
          <w:p w14:paraId="3746E555" w14:textId="77777777" w:rsidR="003A40CC" w:rsidRPr="00155682" w:rsidRDefault="003A40CC" w:rsidP="00191516">
            <w:pPr>
              <w:rPr>
                <w:sz w:val="16"/>
                <w:szCs w:val="16"/>
              </w:rPr>
            </w:pPr>
            <w:r w:rsidRPr="00155682">
              <w:rPr>
                <w:sz w:val="16"/>
                <w:szCs w:val="16"/>
              </w:rPr>
              <w:t>Legislative appropriation</w:t>
            </w:r>
          </w:p>
        </w:tc>
      </w:tr>
      <w:tr w:rsidR="003A40CC" w:rsidRPr="00155682" w14:paraId="7BBCF623" w14:textId="77777777" w:rsidTr="00191516">
        <w:tc>
          <w:tcPr>
            <w:tcW w:w="4050" w:type="dxa"/>
            <w:shd w:val="clear" w:color="auto" w:fill="DEEAF6" w:themeFill="accent5" w:themeFillTint="33"/>
            <w:vAlign w:val="center"/>
          </w:tcPr>
          <w:p w14:paraId="57D77680" w14:textId="77777777" w:rsidR="003A40CC" w:rsidRPr="00155682" w:rsidRDefault="003A40CC" w:rsidP="00191516">
            <w:pPr>
              <w:rPr>
                <w:sz w:val="16"/>
                <w:szCs w:val="16"/>
              </w:rPr>
            </w:pPr>
            <w:r w:rsidRPr="00155682">
              <w:rPr>
                <w:sz w:val="16"/>
                <w:szCs w:val="16"/>
              </w:rPr>
              <w:t>Advise Texas</w:t>
            </w:r>
          </w:p>
        </w:tc>
        <w:tc>
          <w:tcPr>
            <w:tcW w:w="1530" w:type="dxa"/>
            <w:shd w:val="clear" w:color="auto" w:fill="DEEAF6" w:themeFill="accent5" w:themeFillTint="33"/>
            <w:vAlign w:val="center"/>
          </w:tcPr>
          <w:p w14:paraId="7FE9DE3E" w14:textId="77777777" w:rsidR="003A40CC" w:rsidRPr="00155682" w:rsidRDefault="003A40CC" w:rsidP="00191516">
            <w:pPr>
              <w:jc w:val="center"/>
              <w:rPr>
                <w:sz w:val="16"/>
                <w:szCs w:val="16"/>
              </w:rPr>
            </w:pPr>
            <w:r w:rsidRPr="00155682">
              <w:rPr>
                <w:sz w:val="16"/>
                <w:szCs w:val="16"/>
              </w:rPr>
              <w:t>State</w:t>
            </w:r>
          </w:p>
        </w:tc>
        <w:tc>
          <w:tcPr>
            <w:tcW w:w="2965" w:type="dxa"/>
            <w:shd w:val="clear" w:color="auto" w:fill="DEEAF6" w:themeFill="accent5" w:themeFillTint="33"/>
            <w:vAlign w:val="center"/>
          </w:tcPr>
          <w:p w14:paraId="49FFF73F" w14:textId="77777777" w:rsidR="003A40CC" w:rsidRPr="00155682" w:rsidRDefault="003A40CC" w:rsidP="00191516">
            <w:pPr>
              <w:rPr>
                <w:sz w:val="16"/>
                <w:szCs w:val="16"/>
              </w:rPr>
            </w:pPr>
            <w:r w:rsidRPr="00155682">
              <w:rPr>
                <w:sz w:val="16"/>
                <w:szCs w:val="16"/>
              </w:rPr>
              <w:t>Legislative appropriation</w:t>
            </w:r>
          </w:p>
        </w:tc>
      </w:tr>
    </w:tbl>
    <w:p w14:paraId="1B3B9D25" w14:textId="77777777" w:rsidR="003A40CC" w:rsidRPr="00E12C0F" w:rsidRDefault="003A40CC" w:rsidP="003A40CC">
      <w:pPr>
        <w:spacing w:before="240"/>
        <w:ind w:left="720"/>
        <w:rPr>
          <w:b/>
          <w:bCs/>
        </w:rPr>
      </w:pPr>
      <w:r w:rsidRPr="00E12C0F">
        <w:rPr>
          <w:b/>
          <w:bCs/>
        </w:rPr>
        <w:t>Texas Workforce Commission</w:t>
      </w:r>
    </w:p>
    <w:tbl>
      <w:tblPr>
        <w:tblStyle w:val="TableGrid"/>
        <w:tblW w:w="0" w:type="auto"/>
        <w:tblInd w:w="805" w:type="dxa"/>
        <w:tblLook w:val="0420" w:firstRow="1" w:lastRow="0" w:firstColumn="0" w:lastColumn="0" w:noHBand="0" w:noVBand="1"/>
      </w:tblPr>
      <w:tblGrid>
        <w:gridCol w:w="4050"/>
        <w:gridCol w:w="1530"/>
        <w:gridCol w:w="2965"/>
      </w:tblGrid>
      <w:tr w:rsidR="003A40CC" w:rsidRPr="00155682" w14:paraId="0D7D1E12" w14:textId="77777777" w:rsidTr="00191516">
        <w:tc>
          <w:tcPr>
            <w:tcW w:w="4050" w:type="dxa"/>
            <w:shd w:val="clear" w:color="auto" w:fill="2E74B5" w:themeFill="accent5" w:themeFillShade="BF"/>
            <w:vAlign w:val="center"/>
          </w:tcPr>
          <w:p w14:paraId="590854CE" w14:textId="77777777" w:rsidR="003A40CC" w:rsidRPr="00155682" w:rsidRDefault="003A40CC" w:rsidP="00191516">
            <w:pPr>
              <w:jc w:val="center"/>
              <w:rPr>
                <w:b/>
                <w:bCs/>
                <w:color w:val="FFFFFF" w:themeColor="background1"/>
                <w:sz w:val="16"/>
                <w:szCs w:val="16"/>
              </w:rPr>
            </w:pPr>
            <w:r w:rsidRPr="00155682">
              <w:rPr>
                <w:b/>
                <w:bCs/>
                <w:color w:val="FFFFFF" w:themeColor="background1"/>
                <w:sz w:val="16"/>
                <w:szCs w:val="16"/>
              </w:rPr>
              <w:t>Initiative</w:t>
            </w:r>
          </w:p>
        </w:tc>
        <w:tc>
          <w:tcPr>
            <w:tcW w:w="1530" w:type="dxa"/>
            <w:shd w:val="clear" w:color="auto" w:fill="2E74B5" w:themeFill="accent5" w:themeFillShade="BF"/>
            <w:vAlign w:val="center"/>
          </w:tcPr>
          <w:p w14:paraId="2FAA3DCD" w14:textId="77777777" w:rsidR="003A40CC" w:rsidRPr="00155682" w:rsidRDefault="003A40CC" w:rsidP="00191516">
            <w:pPr>
              <w:jc w:val="center"/>
              <w:rPr>
                <w:b/>
                <w:bCs/>
                <w:color w:val="FFFFFF" w:themeColor="background1"/>
                <w:sz w:val="16"/>
                <w:szCs w:val="16"/>
              </w:rPr>
            </w:pPr>
            <w:r w:rsidRPr="00155682">
              <w:rPr>
                <w:b/>
                <w:bCs/>
                <w:color w:val="FFFFFF" w:themeColor="background1"/>
                <w:sz w:val="16"/>
                <w:szCs w:val="16"/>
              </w:rPr>
              <w:t>State or Federal</w:t>
            </w:r>
          </w:p>
        </w:tc>
        <w:tc>
          <w:tcPr>
            <w:tcW w:w="2965" w:type="dxa"/>
            <w:shd w:val="clear" w:color="auto" w:fill="2E74B5" w:themeFill="accent5" w:themeFillShade="BF"/>
            <w:vAlign w:val="center"/>
          </w:tcPr>
          <w:p w14:paraId="3111A895" w14:textId="77777777" w:rsidR="003A40CC" w:rsidRPr="00155682" w:rsidRDefault="003A40CC" w:rsidP="00191516">
            <w:pPr>
              <w:jc w:val="center"/>
              <w:rPr>
                <w:b/>
                <w:bCs/>
                <w:color w:val="FFFFFF" w:themeColor="background1"/>
                <w:sz w:val="16"/>
                <w:szCs w:val="16"/>
              </w:rPr>
            </w:pPr>
            <w:r w:rsidRPr="00155682">
              <w:rPr>
                <w:b/>
                <w:bCs/>
                <w:color w:val="FFFFFF" w:themeColor="background1"/>
                <w:sz w:val="16"/>
                <w:szCs w:val="16"/>
              </w:rPr>
              <w:t>Source of Funding</w:t>
            </w:r>
          </w:p>
        </w:tc>
      </w:tr>
      <w:tr w:rsidR="003A40CC" w:rsidRPr="00155682" w14:paraId="3CD7C775" w14:textId="77777777" w:rsidTr="00191516">
        <w:tc>
          <w:tcPr>
            <w:tcW w:w="4050" w:type="dxa"/>
            <w:vAlign w:val="center"/>
          </w:tcPr>
          <w:p w14:paraId="13F74606" w14:textId="77777777" w:rsidR="003A40CC" w:rsidRPr="00155682" w:rsidRDefault="003A40CC" w:rsidP="00191516">
            <w:pPr>
              <w:rPr>
                <w:sz w:val="16"/>
                <w:szCs w:val="16"/>
              </w:rPr>
            </w:pPr>
            <w:r w:rsidRPr="00155682">
              <w:rPr>
                <w:sz w:val="16"/>
                <w:szCs w:val="16"/>
              </w:rPr>
              <w:t>WIOA Eligible Trainer Provider System</w:t>
            </w:r>
          </w:p>
        </w:tc>
        <w:tc>
          <w:tcPr>
            <w:tcW w:w="1530" w:type="dxa"/>
            <w:vAlign w:val="center"/>
          </w:tcPr>
          <w:p w14:paraId="10461179" w14:textId="77777777" w:rsidR="003A40CC" w:rsidRPr="00155682" w:rsidRDefault="003A40CC" w:rsidP="00191516">
            <w:pPr>
              <w:jc w:val="center"/>
              <w:rPr>
                <w:sz w:val="16"/>
                <w:szCs w:val="16"/>
              </w:rPr>
            </w:pPr>
            <w:r w:rsidRPr="00155682">
              <w:rPr>
                <w:sz w:val="16"/>
                <w:szCs w:val="16"/>
              </w:rPr>
              <w:t>Federal</w:t>
            </w:r>
          </w:p>
        </w:tc>
        <w:tc>
          <w:tcPr>
            <w:tcW w:w="2965" w:type="dxa"/>
            <w:vAlign w:val="center"/>
          </w:tcPr>
          <w:p w14:paraId="6B1918C2" w14:textId="77777777" w:rsidR="003A40CC" w:rsidRPr="00155682" w:rsidRDefault="003A40CC" w:rsidP="00191516">
            <w:pPr>
              <w:rPr>
                <w:sz w:val="16"/>
                <w:szCs w:val="16"/>
              </w:rPr>
            </w:pPr>
            <w:r w:rsidRPr="00155682">
              <w:rPr>
                <w:sz w:val="16"/>
                <w:szCs w:val="16"/>
              </w:rPr>
              <w:t>WIOA</w:t>
            </w:r>
          </w:p>
        </w:tc>
      </w:tr>
      <w:tr w:rsidR="003A40CC" w:rsidRPr="00155682" w14:paraId="7EC89BE2" w14:textId="77777777" w:rsidTr="00191516">
        <w:tc>
          <w:tcPr>
            <w:tcW w:w="4050" w:type="dxa"/>
            <w:shd w:val="clear" w:color="auto" w:fill="DEEAF6" w:themeFill="accent5" w:themeFillTint="33"/>
            <w:vAlign w:val="center"/>
          </w:tcPr>
          <w:p w14:paraId="3D0BAC72" w14:textId="77777777" w:rsidR="003A40CC" w:rsidRPr="00155682" w:rsidRDefault="003A40CC" w:rsidP="00191516">
            <w:pPr>
              <w:rPr>
                <w:sz w:val="16"/>
                <w:szCs w:val="16"/>
              </w:rPr>
            </w:pPr>
            <w:r w:rsidRPr="00155682">
              <w:rPr>
                <w:sz w:val="16"/>
                <w:szCs w:val="16"/>
              </w:rPr>
              <w:t>Jobs for Education for Texans Grant (JET)</w:t>
            </w:r>
          </w:p>
        </w:tc>
        <w:tc>
          <w:tcPr>
            <w:tcW w:w="1530" w:type="dxa"/>
            <w:shd w:val="clear" w:color="auto" w:fill="DEEAF6" w:themeFill="accent5" w:themeFillTint="33"/>
            <w:vAlign w:val="center"/>
          </w:tcPr>
          <w:p w14:paraId="03E35C32" w14:textId="77777777" w:rsidR="003A40CC" w:rsidRPr="00155682" w:rsidRDefault="003A40CC" w:rsidP="00191516">
            <w:pPr>
              <w:jc w:val="center"/>
              <w:rPr>
                <w:sz w:val="16"/>
                <w:szCs w:val="16"/>
              </w:rPr>
            </w:pPr>
            <w:r w:rsidRPr="00155682">
              <w:rPr>
                <w:sz w:val="16"/>
                <w:szCs w:val="16"/>
              </w:rPr>
              <w:t>State</w:t>
            </w:r>
          </w:p>
        </w:tc>
        <w:tc>
          <w:tcPr>
            <w:tcW w:w="2965" w:type="dxa"/>
            <w:shd w:val="clear" w:color="auto" w:fill="DEEAF6" w:themeFill="accent5" w:themeFillTint="33"/>
            <w:vAlign w:val="center"/>
          </w:tcPr>
          <w:p w14:paraId="4454A848" w14:textId="77777777" w:rsidR="003A40CC" w:rsidRPr="00155682" w:rsidRDefault="003A40CC" w:rsidP="00191516">
            <w:pPr>
              <w:rPr>
                <w:sz w:val="16"/>
                <w:szCs w:val="16"/>
              </w:rPr>
            </w:pPr>
            <w:r w:rsidRPr="00155682">
              <w:rPr>
                <w:sz w:val="16"/>
                <w:szCs w:val="16"/>
              </w:rPr>
              <w:t>Texas Education Code, Ch. 134</w:t>
            </w:r>
          </w:p>
        </w:tc>
      </w:tr>
      <w:tr w:rsidR="003A40CC" w:rsidRPr="00155682" w14:paraId="23F0BC50" w14:textId="77777777" w:rsidTr="00191516">
        <w:tc>
          <w:tcPr>
            <w:tcW w:w="4050" w:type="dxa"/>
            <w:vAlign w:val="center"/>
          </w:tcPr>
          <w:p w14:paraId="7111231C" w14:textId="77777777" w:rsidR="003A40CC" w:rsidRPr="00155682" w:rsidRDefault="003A40CC" w:rsidP="00191516">
            <w:pPr>
              <w:rPr>
                <w:sz w:val="16"/>
                <w:szCs w:val="16"/>
              </w:rPr>
            </w:pPr>
            <w:r w:rsidRPr="00155682">
              <w:rPr>
                <w:sz w:val="16"/>
                <w:szCs w:val="16"/>
              </w:rPr>
              <w:t>Skills Development Fund</w:t>
            </w:r>
          </w:p>
        </w:tc>
        <w:tc>
          <w:tcPr>
            <w:tcW w:w="1530" w:type="dxa"/>
            <w:vAlign w:val="center"/>
          </w:tcPr>
          <w:p w14:paraId="397CECAC" w14:textId="77777777" w:rsidR="003A40CC" w:rsidRPr="00155682" w:rsidRDefault="003A40CC" w:rsidP="00191516">
            <w:pPr>
              <w:jc w:val="center"/>
              <w:rPr>
                <w:sz w:val="16"/>
                <w:szCs w:val="16"/>
              </w:rPr>
            </w:pPr>
            <w:r w:rsidRPr="00155682">
              <w:rPr>
                <w:sz w:val="16"/>
                <w:szCs w:val="16"/>
              </w:rPr>
              <w:t>State</w:t>
            </w:r>
          </w:p>
        </w:tc>
        <w:tc>
          <w:tcPr>
            <w:tcW w:w="2965" w:type="dxa"/>
            <w:vAlign w:val="center"/>
          </w:tcPr>
          <w:p w14:paraId="089053EF" w14:textId="77777777" w:rsidR="003A40CC" w:rsidRPr="00155682" w:rsidRDefault="003A40CC" w:rsidP="00191516">
            <w:pPr>
              <w:rPr>
                <w:sz w:val="16"/>
                <w:szCs w:val="16"/>
              </w:rPr>
            </w:pPr>
            <w:r w:rsidRPr="00155682">
              <w:rPr>
                <w:sz w:val="16"/>
                <w:szCs w:val="16"/>
              </w:rPr>
              <w:t>Labor Code, Ch. 303</w:t>
            </w:r>
          </w:p>
        </w:tc>
      </w:tr>
      <w:tr w:rsidR="003A40CC" w:rsidRPr="00155682" w14:paraId="757B1C52" w14:textId="77777777" w:rsidTr="00191516">
        <w:tc>
          <w:tcPr>
            <w:tcW w:w="4050" w:type="dxa"/>
            <w:shd w:val="clear" w:color="auto" w:fill="DEEAF6" w:themeFill="accent5" w:themeFillTint="33"/>
            <w:vAlign w:val="center"/>
          </w:tcPr>
          <w:p w14:paraId="6574FD49" w14:textId="77777777" w:rsidR="003A40CC" w:rsidRPr="00155682" w:rsidRDefault="003A40CC" w:rsidP="00191516">
            <w:pPr>
              <w:rPr>
                <w:sz w:val="16"/>
                <w:szCs w:val="16"/>
              </w:rPr>
            </w:pPr>
            <w:r w:rsidRPr="00155682">
              <w:rPr>
                <w:sz w:val="16"/>
                <w:szCs w:val="16"/>
              </w:rPr>
              <w:t>Registered Apprenticeships</w:t>
            </w:r>
          </w:p>
        </w:tc>
        <w:tc>
          <w:tcPr>
            <w:tcW w:w="1530" w:type="dxa"/>
            <w:shd w:val="clear" w:color="auto" w:fill="DEEAF6" w:themeFill="accent5" w:themeFillTint="33"/>
            <w:vAlign w:val="center"/>
          </w:tcPr>
          <w:p w14:paraId="5425CA83" w14:textId="77777777" w:rsidR="003A40CC" w:rsidRPr="00155682" w:rsidRDefault="003A40CC" w:rsidP="00191516">
            <w:pPr>
              <w:jc w:val="center"/>
              <w:rPr>
                <w:sz w:val="16"/>
                <w:szCs w:val="16"/>
              </w:rPr>
            </w:pPr>
            <w:r w:rsidRPr="00155682">
              <w:rPr>
                <w:sz w:val="16"/>
                <w:szCs w:val="16"/>
              </w:rPr>
              <w:t>State</w:t>
            </w:r>
          </w:p>
        </w:tc>
        <w:tc>
          <w:tcPr>
            <w:tcW w:w="2965" w:type="dxa"/>
            <w:shd w:val="clear" w:color="auto" w:fill="DEEAF6" w:themeFill="accent5" w:themeFillTint="33"/>
            <w:vAlign w:val="center"/>
          </w:tcPr>
          <w:p w14:paraId="48D6DA22" w14:textId="77777777" w:rsidR="003A40CC" w:rsidRPr="00155682" w:rsidRDefault="003A40CC" w:rsidP="00191516">
            <w:pPr>
              <w:rPr>
                <w:sz w:val="16"/>
                <w:szCs w:val="16"/>
              </w:rPr>
            </w:pPr>
            <w:r w:rsidRPr="00155682">
              <w:rPr>
                <w:sz w:val="16"/>
                <w:szCs w:val="16"/>
              </w:rPr>
              <w:t>Texas Education Code, Ch. 133</w:t>
            </w:r>
          </w:p>
        </w:tc>
      </w:tr>
      <w:tr w:rsidR="003A40CC" w:rsidRPr="00155682" w14:paraId="025AA5DA" w14:textId="77777777" w:rsidTr="00191516">
        <w:tc>
          <w:tcPr>
            <w:tcW w:w="4050" w:type="dxa"/>
            <w:vAlign w:val="center"/>
          </w:tcPr>
          <w:p w14:paraId="0EFA6B0E" w14:textId="77777777" w:rsidR="003A40CC" w:rsidRPr="00155682" w:rsidRDefault="003A40CC" w:rsidP="00191516">
            <w:pPr>
              <w:rPr>
                <w:sz w:val="16"/>
                <w:szCs w:val="16"/>
              </w:rPr>
            </w:pPr>
            <w:r w:rsidRPr="00155682">
              <w:rPr>
                <w:sz w:val="16"/>
                <w:szCs w:val="16"/>
              </w:rPr>
              <w:t>Local Workforce Development Board Workforce Specialists</w:t>
            </w:r>
          </w:p>
        </w:tc>
        <w:tc>
          <w:tcPr>
            <w:tcW w:w="1530" w:type="dxa"/>
            <w:vAlign w:val="center"/>
          </w:tcPr>
          <w:p w14:paraId="37E9B5E7" w14:textId="77777777" w:rsidR="003A40CC" w:rsidRPr="00155682" w:rsidRDefault="003A40CC" w:rsidP="00191516">
            <w:pPr>
              <w:jc w:val="center"/>
              <w:rPr>
                <w:sz w:val="16"/>
                <w:szCs w:val="16"/>
              </w:rPr>
            </w:pPr>
            <w:r w:rsidRPr="00155682">
              <w:rPr>
                <w:sz w:val="16"/>
                <w:szCs w:val="16"/>
              </w:rPr>
              <w:t>Federal</w:t>
            </w:r>
          </w:p>
        </w:tc>
        <w:tc>
          <w:tcPr>
            <w:tcW w:w="2965" w:type="dxa"/>
            <w:vAlign w:val="center"/>
          </w:tcPr>
          <w:p w14:paraId="1BF43324" w14:textId="77777777" w:rsidR="003A40CC" w:rsidRPr="00155682" w:rsidRDefault="003A40CC" w:rsidP="00191516">
            <w:pPr>
              <w:rPr>
                <w:sz w:val="16"/>
                <w:szCs w:val="16"/>
              </w:rPr>
            </w:pPr>
            <w:r w:rsidRPr="00155682">
              <w:rPr>
                <w:sz w:val="16"/>
                <w:szCs w:val="16"/>
              </w:rPr>
              <w:t>TANF</w:t>
            </w:r>
          </w:p>
        </w:tc>
      </w:tr>
      <w:tr w:rsidR="003A40CC" w:rsidRPr="00155682" w14:paraId="3B7BD6EC" w14:textId="77777777" w:rsidTr="00191516">
        <w:tc>
          <w:tcPr>
            <w:tcW w:w="4050" w:type="dxa"/>
            <w:shd w:val="clear" w:color="auto" w:fill="DEEAF6" w:themeFill="accent5" w:themeFillTint="33"/>
            <w:vAlign w:val="center"/>
          </w:tcPr>
          <w:p w14:paraId="6A995164" w14:textId="77777777" w:rsidR="003A40CC" w:rsidRPr="00155682" w:rsidRDefault="003A40CC" w:rsidP="00191516">
            <w:pPr>
              <w:rPr>
                <w:sz w:val="16"/>
                <w:szCs w:val="16"/>
              </w:rPr>
            </w:pPr>
            <w:r w:rsidRPr="00155682">
              <w:rPr>
                <w:sz w:val="16"/>
                <w:szCs w:val="16"/>
              </w:rPr>
              <w:t>Internship Challenge</w:t>
            </w:r>
          </w:p>
        </w:tc>
        <w:tc>
          <w:tcPr>
            <w:tcW w:w="1530" w:type="dxa"/>
            <w:shd w:val="clear" w:color="auto" w:fill="DEEAF6" w:themeFill="accent5" w:themeFillTint="33"/>
            <w:vAlign w:val="center"/>
          </w:tcPr>
          <w:p w14:paraId="16D46830" w14:textId="77777777" w:rsidR="003A40CC" w:rsidRPr="00155682" w:rsidRDefault="003A40CC" w:rsidP="00191516">
            <w:pPr>
              <w:jc w:val="center"/>
              <w:rPr>
                <w:sz w:val="16"/>
                <w:szCs w:val="16"/>
              </w:rPr>
            </w:pPr>
            <w:r w:rsidRPr="00155682">
              <w:rPr>
                <w:sz w:val="16"/>
                <w:szCs w:val="16"/>
              </w:rPr>
              <w:t>State</w:t>
            </w:r>
          </w:p>
        </w:tc>
        <w:tc>
          <w:tcPr>
            <w:tcW w:w="2965" w:type="dxa"/>
            <w:shd w:val="clear" w:color="auto" w:fill="DEEAF6" w:themeFill="accent5" w:themeFillTint="33"/>
            <w:vAlign w:val="center"/>
          </w:tcPr>
          <w:p w14:paraId="6DADB168" w14:textId="77777777" w:rsidR="003A40CC" w:rsidRPr="00155682" w:rsidRDefault="003A40CC" w:rsidP="00191516">
            <w:pPr>
              <w:rPr>
                <w:sz w:val="16"/>
                <w:szCs w:val="16"/>
              </w:rPr>
            </w:pPr>
            <w:r w:rsidRPr="00155682">
              <w:rPr>
                <w:sz w:val="16"/>
                <w:szCs w:val="16"/>
              </w:rPr>
              <w:t>State General Revenue</w:t>
            </w:r>
          </w:p>
        </w:tc>
      </w:tr>
      <w:tr w:rsidR="003A40CC" w:rsidRPr="00155682" w14:paraId="61BD3081" w14:textId="77777777" w:rsidTr="00191516">
        <w:tc>
          <w:tcPr>
            <w:tcW w:w="4050" w:type="dxa"/>
            <w:vAlign w:val="center"/>
          </w:tcPr>
          <w:p w14:paraId="18F0E431" w14:textId="77777777" w:rsidR="003A40CC" w:rsidRPr="00155682" w:rsidRDefault="003A40CC" w:rsidP="00191516">
            <w:pPr>
              <w:rPr>
                <w:sz w:val="16"/>
                <w:szCs w:val="16"/>
              </w:rPr>
            </w:pPr>
            <w:r w:rsidRPr="00155682">
              <w:rPr>
                <w:sz w:val="16"/>
                <w:szCs w:val="16"/>
              </w:rPr>
              <w:t>Texas Talent Connection Grants</w:t>
            </w:r>
          </w:p>
        </w:tc>
        <w:tc>
          <w:tcPr>
            <w:tcW w:w="1530" w:type="dxa"/>
            <w:vAlign w:val="center"/>
          </w:tcPr>
          <w:p w14:paraId="6C6EF813" w14:textId="77777777" w:rsidR="003A40CC" w:rsidRPr="00155682" w:rsidRDefault="003A40CC" w:rsidP="00191516">
            <w:pPr>
              <w:jc w:val="center"/>
              <w:rPr>
                <w:sz w:val="16"/>
                <w:szCs w:val="16"/>
              </w:rPr>
            </w:pPr>
            <w:r w:rsidRPr="00155682">
              <w:rPr>
                <w:sz w:val="16"/>
                <w:szCs w:val="16"/>
              </w:rPr>
              <w:t>Federal</w:t>
            </w:r>
          </w:p>
        </w:tc>
        <w:tc>
          <w:tcPr>
            <w:tcW w:w="2965" w:type="dxa"/>
            <w:vAlign w:val="center"/>
          </w:tcPr>
          <w:p w14:paraId="782FEDA8" w14:textId="77777777" w:rsidR="003A40CC" w:rsidRPr="00155682" w:rsidRDefault="003A40CC" w:rsidP="00191516">
            <w:pPr>
              <w:rPr>
                <w:sz w:val="16"/>
                <w:szCs w:val="16"/>
              </w:rPr>
            </w:pPr>
            <w:r w:rsidRPr="00155682">
              <w:rPr>
                <w:sz w:val="16"/>
                <w:szCs w:val="16"/>
              </w:rPr>
              <w:t>Wagner-Peyser 7(b)</w:t>
            </w:r>
          </w:p>
        </w:tc>
      </w:tr>
    </w:tbl>
    <w:p w14:paraId="31FAA30D" w14:textId="77777777" w:rsidR="003A40CC" w:rsidRPr="00C85280" w:rsidRDefault="003A40CC" w:rsidP="00F01EBD">
      <w:pPr>
        <w:pStyle w:val="ListParagraph"/>
        <w:numPr>
          <w:ilvl w:val="0"/>
          <w:numId w:val="200"/>
        </w:numPr>
        <w:contextualSpacing w:val="0"/>
        <w:rPr>
          <w:b/>
          <w:bCs/>
        </w:rPr>
      </w:pPr>
      <w:r w:rsidRPr="00E12C0F">
        <w:rPr>
          <w:b/>
          <w:bCs/>
        </w:rPr>
        <w:t xml:space="preserve">Describe how the eligible agency will use State leadership funds made available under section 112(a)(2) of Perkins V for each of the purposes under section 124(a) of the Act. See </w:t>
      </w:r>
      <w:r w:rsidRPr="00E12C0F">
        <w:rPr>
          <w:b/>
          <w:bCs/>
        </w:rPr>
        <w:lastRenderedPageBreak/>
        <w:t>Text Box 2 for the required uses of State leadership funds under section 124(a) of Perkins V. (Section 122(d)(7) of Perkins V)</w:t>
      </w:r>
    </w:p>
    <w:tbl>
      <w:tblPr>
        <w:tblStyle w:val="TableGrid"/>
        <w:tblW w:w="9648" w:type="dxa"/>
        <w:tblInd w:w="-113" w:type="dxa"/>
        <w:tblLayout w:type="fixed"/>
        <w:tblLook w:val="0220" w:firstRow="1" w:lastRow="0" w:firstColumn="0" w:lastColumn="0" w:noHBand="1" w:noVBand="0"/>
      </w:tblPr>
      <w:tblGrid>
        <w:gridCol w:w="1368"/>
        <w:gridCol w:w="3510"/>
        <w:gridCol w:w="1590"/>
        <w:gridCol w:w="1590"/>
        <w:gridCol w:w="1590"/>
      </w:tblGrid>
      <w:tr w:rsidR="003A40CC" w:rsidRPr="007E3478" w14:paraId="7B351947" w14:textId="77777777" w:rsidTr="00191516">
        <w:trPr>
          <w:cantSplit/>
          <w:tblHeader/>
        </w:trPr>
        <w:tc>
          <w:tcPr>
            <w:tcW w:w="1368" w:type="dxa"/>
            <w:shd w:val="clear" w:color="auto" w:fill="2E74B5" w:themeFill="accent5" w:themeFillShade="BF"/>
            <w:vAlign w:val="center"/>
          </w:tcPr>
          <w:p w14:paraId="774DE98F" w14:textId="77777777" w:rsidR="003A40CC" w:rsidRPr="007E3478" w:rsidRDefault="003A40CC" w:rsidP="00191516">
            <w:pPr>
              <w:jc w:val="center"/>
              <w:rPr>
                <w:rFonts w:cs="Open Sans"/>
                <w:b/>
                <w:bCs/>
                <w:color w:val="FFFFFF" w:themeColor="background1"/>
                <w:sz w:val="15"/>
                <w:szCs w:val="15"/>
              </w:rPr>
            </w:pPr>
            <w:r w:rsidRPr="007E3478">
              <w:rPr>
                <w:rFonts w:cs="Open Sans"/>
                <w:b/>
                <w:bCs/>
                <w:color w:val="FFFFFF" w:themeColor="background1"/>
                <w:sz w:val="15"/>
                <w:szCs w:val="15"/>
              </w:rPr>
              <w:t>Leadership Funding Supports</w:t>
            </w:r>
          </w:p>
        </w:tc>
        <w:tc>
          <w:tcPr>
            <w:tcW w:w="3510" w:type="dxa"/>
            <w:shd w:val="clear" w:color="auto" w:fill="2E74B5" w:themeFill="accent5" w:themeFillShade="BF"/>
            <w:vAlign w:val="center"/>
          </w:tcPr>
          <w:p w14:paraId="030609DD" w14:textId="77777777" w:rsidR="003A40CC" w:rsidRPr="007E3478" w:rsidRDefault="003A40CC" w:rsidP="00191516">
            <w:pPr>
              <w:jc w:val="center"/>
              <w:rPr>
                <w:rFonts w:cs="Open Sans"/>
                <w:b/>
                <w:bCs/>
                <w:color w:val="FFFFFF" w:themeColor="background1"/>
                <w:sz w:val="15"/>
                <w:szCs w:val="15"/>
              </w:rPr>
            </w:pPr>
            <w:r w:rsidRPr="007E3478">
              <w:rPr>
                <w:rFonts w:cs="Open Sans"/>
                <w:b/>
                <w:bCs/>
                <w:color w:val="FFFFFF" w:themeColor="background1"/>
                <w:sz w:val="15"/>
                <w:szCs w:val="15"/>
              </w:rPr>
              <w:t>2020-2021</w:t>
            </w:r>
            <w:r w:rsidRPr="007E3478">
              <w:rPr>
                <w:rFonts w:cs="Open Sans"/>
                <w:b/>
                <w:bCs/>
                <w:color w:val="FFFFFF" w:themeColor="background1"/>
                <w:sz w:val="15"/>
                <w:szCs w:val="15"/>
              </w:rPr>
              <w:br/>
              <w:t>(Year 1)</w:t>
            </w:r>
          </w:p>
        </w:tc>
        <w:tc>
          <w:tcPr>
            <w:tcW w:w="1590" w:type="dxa"/>
            <w:shd w:val="clear" w:color="auto" w:fill="2E74B5" w:themeFill="accent5" w:themeFillShade="BF"/>
            <w:vAlign w:val="center"/>
          </w:tcPr>
          <w:p w14:paraId="19B520F4" w14:textId="77777777" w:rsidR="003A40CC" w:rsidRPr="007E3478" w:rsidRDefault="003A40CC" w:rsidP="00191516">
            <w:pPr>
              <w:jc w:val="center"/>
              <w:rPr>
                <w:rFonts w:cs="Open Sans"/>
                <w:b/>
                <w:bCs/>
                <w:color w:val="FFFFFF" w:themeColor="background1"/>
                <w:sz w:val="15"/>
                <w:szCs w:val="15"/>
              </w:rPr>
            </w:pPr>
            <w:r w:rsidRPr="007E3478">
              <w:rPr>
                <w:rFonts w:cs="Open Sans"/>
                <w:b/>
                <w:bCs/>
                <w:color w:val="FFFFFF" w:themeColor="background1"/>
                <w:sz w:val="15"/>
                <w:szCs w:val="15"/>
              </w:rPr>
              <w:t>2021-2022</w:t>
            </w:r>
            <w:r w:rsidRPr="007E3478">
              <w:rPr>
                <w:rFonts w:cs="Open Sans"/>
                <w:b/>
                <w:bCs/>
                <w:color w:val="FFFFFF" w:themeColor="background1"/>
                <w:sz w:val="15"/>
                <w:szCs w:val="15"/>
              </w:rPr>
              <w:br/>
              <w:t>(Year 2)</w:t>
            </w:r>
          </w:p>
        </w:tc>
        <w:tc>
          <w:tcPr>
            <w:tcW w:w="1590" w:type="dxa"/>
            <w:shd w:val="clear" w:color="auto" w:fill="2E74B5" w:themeFill="accent5" w:themeFillShade="BF"/>
            <w:vAlign w:val="center"/>
          </w:tcPr>
          <w:p w14:paraId="54BDF6ED" w14:textId="77777777" w:rsidR="003A40CC" w:rsidRPr="007E3478" w:rsidRDefault="003A40CC" w:rsidP="00191516">
            <w:pPr>
              <w:jc w:val="center"/>
              <w:rPr>
                <w:rFonts w:cs="Open Sans"/>
                <w:b/>
                <w:bCs/>
                <w:color w:val="FFFFFF" w:themeColor="background1"/>
                <w:sz w:val="15"/>
                <w:szCs w:val="15"/>
              </w:rPr>
            </w:pPr>
            <w:r w:rsidRPr="007E3478">
              <w:rPr>
                <w:rFonts w:cs="Open Sans"/>
                <w:b/>
                <w:bCs/>
                <w:color w:val="FFFFFF" w:themeColor="background1"/>
                <w:sz w:val="15"/>
                <w:szCs w:val="15"/>
              </w:rPr>
              <w:t>2022-2023</w:t>
            </w:r>
            <w:r w:rsidRPr="007E3478">
              <w:rPr>
                <w:rFonts w:cs="Open Sans"/>
                <w:b/>
                <w:bCs/>
                <w:color w:val="FFFFFF" w:themeColor="background1"/>
                <w:sz w:val="15"/>
                <w:szCs w:val="15"/>
              </w:rPr>
              <w:br/>
              <w:t>(Year 3)</w:t>
            </w:r>
          </w:p>
        </w:tc>
        <w:tc>
          <w:tcPr>
            <w:tcW w:w="1590" w:type="dxa"/>
            <w:shd w:val="clear" w:color="auto" w:fill="2E74B5" w:themeFill="accent5" w:themeFillShade="BF"/>
            <w:vAlign w:val="center"/>
          </w:tcPr>
          <w:p w14:paraId="16B6BB1E" w14:textId="77777777" w:rsidR="003A40CC" w:rsidRPr="007E3478" w:rsidRDefault="003A40CC" w:rsidP="00191516">
            <w:pPr>
              <w:jc w:val="center"/>
              <w:rPr>
                <w:rFonts w:cs="Open Sans"/>
                <w:b/>
                <w:bCs/>
                <w:color w:val="FFFFFF" w:themeColor="background1"/>
                <w:sz w:val="15"/>
                <w:szCs w:val="15"/>
              </w:rPr>
            </w:pPr>
            <w:r w:rsidRPr="007E3478">
              <w:rPr>
                <w:rFonts w:cs="Open Sans"/>
                <w:b/>
                <w:bCs/>
                <w:color w:val="FFFFFF" w:themeColor="background1"/>
                <w:sz w:val="15"/>
                <w:szCs w:val="15"/>
              </w:rPr>
              <w:t>2023-2024</w:t>
            </w:r>
            <w:r w:rsidRPr="007E3478">
              <w:rPr>
                <w:rFonts w:cs="Open Sans"/>
                <w:b/>
                <w:bCs/>
                <w:color w:val="FFFFFF" w:themeColor="background1"/>
                <w:sz w:val="15"/>
                <w:szCs w:val="15"/>
              </w:rPr>
              <w:br/>
              <w:t>(Year 4)</w:t>
            </w:r>
          </w:p>
        </w:tc>
      </w:tr>
      <w:tr w:rsidR="003A40CC" w:rsidRPr="007E3478" w14:paraId="706BDC95" w14:textId="77777777" w:rsidTr="007E3478">
        <w:trPr>
          <w:cantSplit/>
        </w:trPr>
        <w:tc>
          <w:tcPr>
            <w:tcW w:w="1368" w:type="dxa"/>
            <w:shd w:val="clear" w:color="auto" w:fill="DEEAF6" w:themeFill="accent5" w:themeFillTint="33"/>
          </w:tcPr>
          <w:p w14:paraId="3F17BF84" w14:textId="77777777" w:rsidR="003A40CC" w:rsidRPr="007E3478" w:rsidRDefault="003A40CC" w:rsidP="009B1DA9">
            <w:pPr>
              <w:rPr>
                <w:rFonts w:cs="Open Sans"/>
                <w:sz w:val="15"/>
                <w:szCs w:val="15"/>
              </w:rPr>
            </w:pPr>
            <w:r w:rsidRPr="007E3478">
              <w:rPr>
                <w:rFonts w:cs="Open Sans"/>
                <w:sz w:val="15"/>
                <w:szCs w:val="15"/>
              </w:rPr>
              <w:t>Non-traditional fields in current &amp; emerging professions</w:t>
            </w:r>
          </w:p>
        </w:tc>
        <w:tc>
          <w:tcPr>
            <w:tcW w:w="3510" w:type="dxa"/>
          </w:tcPr>
          <w:p w14:paraId="0D1AF536" w14:textId="77777777" w:rsidR="003A40CC" w:rsidRPr="007E3478" w:rsidRDefault="003A40CC" w:rsidP="009B1DA9">
            <w:pPr>
              <w:rPr>
                <w:rFonts w:cs="Open Sans"/>
                <w:sz w:val="15"/>
                <w:szCs w:val="15"/>
              </w:rPr>
            </w:pPr>
            <w:r w:rsidRPr="007E3478">
              <w:rPr>
                <w:rFonts w:cs="Open Sans"/>
                <w:sz w:val="15"/>
                <w:szCs w:val="15"/>
              </w:rPr>
              <w:t>Equity Association Membership and Equity Training scheduled for College, Career and Military Preparation staff and Education Service Center CTE staff; (Secondary)</w:t>
            </w:r>
          </w:p>
          <w:p w14:paraId="5E3DCC51" w14:textId="77777777" w:rsidR="003A40CC" w:rsidRPr="007E3478" w:rsidRDefault="003A40CC" w:rsidP="009B1DA9">
            <w:pPr>
              <w:rPr>
                <w:rFonts w:cs="Open Sans"/>
                <w:sz w:val="15"/>
                <w:szCs w:val="15"/>
              </w:rPr>
            </w:pPr>
            <w:r w:rsidRPr="007E3478">
              <w:rPr>
                <w:rFonts w:cs="Open Sans"/>
                <w:sz w:val="15"/>
                <w:szCs w:val="15"/>
              </w:rPr>
              <w:t>Work-based learning resources, toolkit and training for all student populations (Secondary)</w:t>
            </w:r>
          </w:p>
          <w:p w14:paraId="03D42602" w14:textId="77777777" w:rsidR="003A40CC" w:rsidRPr="007E3478" w:rsidRDefault="003A40CC" w:rsidP="009B1DA9">
            <w:pPr>
              <w:rPr>
                <w:rFonts w:cs="Open Sans"/>
                <w:sz w:val="15"/>
                <w:szCs w:val="15"/>
              </w:rPr>
            </w:pPr>
            <w:r w:rsidRPr="007E3478">
              <w:rPr>
                <w:rFonts w:cs="Open Sans"/>
                <w:sz w:val="15"/>
                <w:szCs w:val="15"/>
              </w:rPr>
              <w:t>The CTE nontraditional and special populations recruitment contract provides services, activities, and professional development that address the promotion and understanding of non-traditional fields and employment activities for nontraditional students as well as address equity in access. (Secondary)</w:t>
            </w:r>
          </w:p>
          <w:p w14:paraId="7CC2C163" w14:textId="77777777" w:rsidR="003A40CC" w:rsidRPr="007E3478" w:rsidRDefault="003A40CC" w:rsidP="009B1DA9">
            <w:pPr>
              <w:rPr>
                <w:rFonts w:cs="Open Sans"/>
                <w:sz w:val="15"/>
                <w:szCs w:val="15"/>
              </w:rPr>
            </w:pPr>
            <w:r w:rsidRPr="007E3478">
              <w:rPr>
                <w:rFonts w:cs="Open Sans"/>
                <w:sz w:val="15"/>
                <w:szCs w:val="15"/>
              </w:rPr>
              <w:t>Study of best practices for nontraditional recruitment and success with development of field resources. (Postsecondary)</w:t>
            </w:r>
          </w:p>
          <w:p w14:paraId="5681E8AD" w14:textId="77777777" w:rsidR="003A40CC" w:rsidRPr="007E3478" w:rsidRDefault="003A40CC" w:rsidP="009B1DA9">
            <w:pPr>
              <w:rPr>
                <w:rFonts w:cs="Open Sans"/>
                <w:sz w:val="15"/>
                <w:szCs w:val="15"/>
              </w:rPr>
            </w:pPr>
            <w:r w:rsidRPr="007E3478">
              <w:rPr>
                <w:rFonts w:cs="Open Sans"/>
                <w:sz w:val="15"/>
                <w:szCs w:val="15"/>
              </w:rPr>
              <w:t>Study of best practices for special populations success with development of field resources (Postsecondary)</w:t>
            </w:r>
          </w:p>
        </w:tc>
        <w:tc>
          <w:tcPr>
            <w:tcW w:w="1590" w:type="dxa"/>
            <w:shd w:val="clear" w:color="auto" w:fill="DEEAF6" w:themeFill="accent5" w:themeFillTint="33"/>
          </w:tcPr>
          <w:p w14:paraId="50C81C79" w14:textId="77777777" w:rsidR="003A40CC" w:rsidRPr="007E3478" w:rsidRDefault="003A40CC" w:rsidP="009B1DA9">
            <w:pPr>
              <w:rPr>
                <w:rFonts w:cs="Open Sans"/>
                <w:sz w:val="15"/>
                <w:szCs w:val="15"/>
              </w:rPr>
            </w:pPr>
            <w:r w:rsidRPr="007E3478">
              <w:rPr>
                <w:rFonts w:cs="Open Sans"/>
                <w:sz w:val="15"/>
                <w:szCs w:val="15"/>
              </w:rPr>
              <w:t>Equity Association Membership (Secondary)</w:t>
            </w:r>
          </w:p>
          <w:p w14:paraId="27F92FD1" w14:textId="77777777" w:rsidR="003A40CC" w:rsidRPr="007E3478" w:rsidRDefault="003A40CC" w:rsidP="009B1DA9">
            <w:pPr>
              <w:rPr>
                <w:rFonts w:cs="Open Sans"/>
                <w:sz w:val="15"/>
                <w:szCs w:val="15"/>
              </w:rPr>
            </w:pPr>
            <w:r w:rsidRPr="007E3478">
              <w:rPr>
                <w:rFonts w:cs="Open Sans"/>
                <w:sz w:val="15"/>
                <w:szCs w:val="15"/>
              </w:rPr>
              <w:t>Work-based learning resources, toolkit and training for all student populations (Secondary)</w:t>
            </w:r>
          </w:p>
          <w:p w14:paraId="1DAC20F2" w14:textId="77777777" w:rsidR="003A40CC" w:rsidRPr="007E3478" w:rsidRDefault="003A40CC" w:rsidP="009B1DA9">
            <w:pPr>
              <w:rPr>
                <w:rFonts w:cs="Open Sans"/>
                <w:sz w:val="15"/>
                <w:szCs w:val="15"/>
              </w:rPr>
            </w:pPr>
            <w:r w:rsidRPr="007E3478">
              <w:rPr>
                <w:rFonts w:cs="Open Sans"/>
                <w:sz w:val="15"/>
                <w:szCs w:val="15"/>
              </w:rPr>
              <w:t>Training for ESC CTE staff and CTE district administrators on addressing equity gaps in their CTE data (Secondary)</w:t>
            </w:r>
          </w:p>
          <w:p w14:paraId="6F78AA58" w14:textId="77777777" w:rsidR="003A40CC" w:rsidRPr="007E3478" w:rsidRDefault="003A40CC" w:rsidP="009B1DA9">
            <w:pPr>
              <w:rPr>
                <w:rFonts w:cs="Open Sans"/>
                <w:sz w:val="15"/>
                <w:szCs w:val="15"/>
              </w:rPr>
            </w:pPr>
            <w:r w:rsidRPr="007E3478">
              <w:rPr>
                <w:rFonts w:cs="Open Sans"/>
                <w:sz w:val="15"/>
                <w:szCs w:val="15"/>
              </w:rPr>
              <w:t>Nontraditional success projects (Postsecondary)</w:t>
            </w:r>
          </w:p>
          <w:p w14:paraId="032BE849" w14:textId="77777777" w:rsidR="003A40CC" w:rsidRPr="007E3478" w:rsidRDefault="003A40CC" w:rsidP="009B1DA9">
            <w:pPr>
              <w:rPr>
                <w:rFonts w:cs="Open Sans"/>
                <w:sz w:val="15"/>
                <w:szCs w:val="15"/>
              </w:rPr>
            </w:pPr>
            <w:r w:rsidRPr="007E3478">
              <w:rPr>
                <w:rFonts w:cs="Open Sans"/>
                <w:sz w:val="15"/>
                <w:szCs w:val="15"/>
              </w:rPr>
              <w:t>Special populations success projects (Postsecondary)</w:t>
            </w:r>
          </w:p>
        </w:tc>
        <w:tc>
          <w:tcPr>
            <w:tcW w:w="1590" w:type="dxa"/>
          </w:tcPr>
          <w:p w14:paraId="467AE4CD" w14:textId="77777777" w:rsidR="003A40CC" w:rsidRPr="007E3478" w:rsidRDefault="003A40CC" w:rsidP="009B1DA9">
            <w:pPr>
              <w:rPr>
                <w:rFonts w:cs="Open Sans"/>
                <w:sz w:val="15"/>
                <w:szCs w:val="15"/>
              </w:rPr>
            </w:pPr>
            <w:r w:rsidRPr="007E3478">
              <w:rPr>
                <w:rFonts w:cs="Open Sans"/>
                <w:sz w:val="15"/>
                <w:szCs w:val="15"/>
              </w:rPr>
              <w:t>Equity Association Membership (Secondary)</w:t>
            </w:r>
          </w:p>
          <w:p w14:paraId="73A873B9" w14:textId="77777777" w:rsidR="003A40CC" w:rsidRPr="007E3478" w:rsidRDefault="003A40CC" w:rsidP="009B1DA9">
            <w:pPr>
              <w:rPr>
                <w:rFonts w:cs="Open Sans"/>
                <w:sz w:val="15"/>
                <w:szCs w:val="15"/>
              </w:rPr>
            </w:pPr>
            <w:r w:rsidRPr="007E3478">
              <w:rPr>
                <w:rFonts w:cs="Open Sans"/>
                <w:sz w:val="15"/>
                <w:szCs w:val="15"/>
              </w:rPr>
              <w:t>Work-based learning resources, toolkit and training for all student populations (Secondary)</w:t>
            </w:r>
          </w:p>
          <w:p w14:paraId="206C7C97" w14:textId="77777777" w:rsidR="003A40CC" w:rsidRPr="007E3478" w:rsidRDefault="003A40CC" w:rsidP="009B1DA9">
            <w:pPr>
              <w:rPr>
                <w:rFonts w:cs="Open Sans"/>
                <w:sz w:val="15"/>
                <w:szCs w:val="15"/>
              </w:rPr>
            </w:pPr>
            <w:r w:rsidRPr="007E3478">
              <w:rPr>
                <w:rFonts w:cs="Open Sans"/>
                <w:sz w:val="15"/>
                <w:szCs w:val="15"/>
              </w:rPr>
              <w:t>Integration of GIS data to research equity in access to high wage, in-demand occupations in regions of the state (Secondary)</w:t>
            </w:r>
          </w:p>
          <w:p w14:paraId="7CF47469" w14:textId="77777777" w:rsidR="003A40CC" w:rsidRPr="007E3478" w:rsidRDefault="003A40CC" w:rsidP="009B1DA9">
            <w:pPr>
              <w:rPr>
                <w:rFonts w:cs="Open Sans"/>
                <w:sz w:val="15"/>
                <w:szCs w:val="15"/>
              </w:rPr>
            </w:pPr>
            <w:r w:rsidRPr="007E3478">
              <w:rPr>
                <w:rFonts w:cs="Open Sans"/>
                <w:sz w:val="15"/>
                <w:szCs w:val="15"/>
              </w:rPr>
              <w:t>Nontraditional success projects (Postsecondary)</w:t>
            </w:r>
          </w:p>
          <w:p w14:paraId="4922CBE4" w14:textId="77777777" w:rsidR="003A40CC" w:rsidRPr="007E3478" w:rsidRDefault="003A40CC" w:rsidP="009B1DA9">
            <w:pPr>
              <w:rPr>
                <w:rFonts w:cs="Open Sans"/>
                <w:sz w:val="15"/>
                <w:szCs w:val="15"/>
              </w:rPr>
            </w:pPr>
            <w:r w:rsidRPr="007E3478">
              <w:rPr>
                <w:rFonts w:cs="Open Sans"/>
                <w:sz w:val="15"/>
                <w:szCs w:val="15"/>
              </w:rPr>
              <w:t>Special populations success projects (Postsecondary)</w:t>
            </w:r>
          </w:p>
        </w:tc>
        <w:tc>
          <w:tcPr>
            <w:tcW w:w="1590" w:type="dxa"/>
            <w:shd w:val="clear" w:color="auto" w:fill="DEEAF6" w:themeFill="accent5" w:themeFillTint="33"/>
          </w:tcPr>
          <w:p w14:paraId="56F4CB75" w14:textId="77777777" w:rsidR="003A40CC" w:rsidRPr="007E3478" w:rsidRDefault="003A40CC" w:rsidP="009B1DA9">
            <w:pPr>
              <w:rPr>
                <w:rFonts w:cs="Open Sans"/>
                <w:sz w:val="15"/>
                <w:szCs w:val="15"/>
              </w:rPr>
            </w:pPr>
            <w:r w:rsidRPr="007E3478">
              <w:rPr>
                <w:rFonts w:cs="Open Sans"/>
                <w:sz w:val="15"/>
                <w:szCs w:val="15"/>
              </w:rPr>
              <w:t>Equity Association Membership (Secondary)</w:t>
            </w:r>
          </w:p>
          <w:p w14:paraId="082E3B59" w14:textId="77777777" w:rsidR="003A40CC" w:rsidRPr="007E3478" w:rsidRDefault="003A40CC" w:rsidP="009B1DA9">
            <w:pPr>
              <w:rPr>
                <w:rFonts w:cs="Open Sans"/>
                <w:sz w:val="15"/>
                <w:szCs w:val="15"/>
              </w:rPr>
            </w:pPr>
            <w:r w:rsidRPr="007E3478">
              <w:rPr>
                <w:rFonts w:cs="Open Sans"/>
                <w:sz w:val="15"/>
                <w:szCs w:val="15"/>
              </w:rPr>
              <w:t>Work-based learning resources, toolkit and training for all student populations (Secondary)</w:t>
            </w:r>
          </w:p>
          <w:p w14:paraId="70A771C3" w14:textId="77777777" w:rsidR="003A40CC" w:rsidRPr="007E3478" w:rsidRDefault="003A40CC" w:rsidP="009B1DA9">
            <w:pPr>
              <w:rPr>
                <w:rFonts w:cs="Open Sans"/>
                <w:sz w:val="15"/>
                <w:szCs w:val="15"/>
              </w:rPr>
            </w:pPr>
            <w:r w:rsidRPr="007E3478">
              <w:rPr>
                <w:rFonts w:cs="Open Sans"/>
                <w:sz w:val="15"/>
                <w:szCs w:val="15"/>
              </w:rPr>
              <w:t>Middle school curriculum on career exploration focusing on recruitment of non-trad and special populations (Secondary)</w:t>
            </w:r>
          </w:p>
          <w:p w14:paraId="62C43B07" w14:textId="77777777" w:rsidR="003A40CC" w:rsidRPr="007E3478" w:rsidRDefault="003A40CC" w:rsidP="009B1DA9">
            <w:pPr>
              <w:rPr>
                <w:rFonts w:cs="Open Sans"/>
                <w:sz w:val="15"/>
                <w:szCs w:val="15"/>
              </w:rPr>
            </w:pPr>
            <w:r w:rsidRPr="007E3478">
              <w:rPr>
                <w:rFonts w:cs="Open Sans"/>
                <w:sz w:val="15"/>
                <w:szCs w:val="15"/>
              </w:rPr>
              <w:t>Nontraditional success projects (Postsecondary)</w:t>
            </w:r>
          </w:p>
          <w:p w14:paraId="1D1958AE" w14:textId="77777777" w:rsidR="003A40CC" w:rsidRPr="007E3478" w:rsidRDefault="003A40CC" w:rsidP="009B1DA9">
            <w:pPr>
              <w:rPr>
                <w:rFonts w:cs="Open Sans"/>
                <w:sz w:val="15"/>
                <w:szCs w:val="15"/>
              </w:rPr>
            </w:pPr>
            <w:r w:rsidRPr="007E3478">
              <w:rPr>
                <w:rFonts w:cs="Open Sans"/>
                <w:sz w:val="15"/>
                <w:szCs w:val="15"/>
              </w:rPr>
              <w:t>Special populations success projects (Postsecondary)</w:t>
            </w:r>
          </w:p>
        </w:tc>
      </w:tr>
      <w:tr w:rsidR="003A40CC" w:rsidRPr="007E3478" w14:paraId="7EF71A16" w14:textId="77777777" w:rsidTr="007E3478">
        <w:trPr>
          <w:cantSplit/>
        </w:trPr>
        <w:tc>
          <w:tcPr>
            <w:tcW w:w="1368" w:type="dxa"/>
            <w:shd w:val="clear" w:color="auto" w:fill="DEEAF6" w:themeFill="accent5" w:themeFillTint="33"/>
          </w:tcPr>
          <w:p w14:paraId="74FA2401" w14:textId="77777777" w:rsidR="003A40CC" w:rsidRPr="007E3478" w:rsidRDefault="003A40CC" w:rsidP="009B1DA9">
            <w:pPr>
              <w:rPr>
                <w:rFonts w:cs="Open Sans"/>
                <w:sz w:val="15"/>
                <w:szCs w:val="15"/>
              </w:rPr>
            </w:pPr>
            <w:r w:rsidRPr="007E3478">
              <w:rPr>
                <w:rFonts w:cs="Open Sans"/>
                <w:sz w:val="15"/>
                <w:szCs w:val="15"/>
              </w:rPr>
              <w:lastRenderedPageBreak/>
              <w:t>Exposure of Students to high-skill, high-wage and in-demand occupations</w:t>
            </w:r>
          </w:p>
        </w:tc>
        <w:tc>
          <w:tcPr>
            <w:tcW w:w="3510" w:type="dxa"/>
          </w:tcPr>
          <w:p w14:paraId="3B443F83" w14:textId="77777777" w:rsidR="003A40CC" w:rsidRPr="007E3478" w:rsidRDefault="003A40CC" w:rsidP="009B1DA9">
            <w:pPr>
              <w:rPr>
                <w:rFonts w:cs="Open Sans"/>
                <w:sz w:val="15"/>
                <w:szCs w:val="15"/>
              </w:rPr>
            </w:pPr>
            <w:r w:rsidRPr="007E3478">
              <w:rPr>
                <w:rFonts w:cs="Open Sans"/>
                <w:sz w:val="15"/>
                <w:szCs w:val="15"/>
              </w:rPr>
              <w:t>Programs of Study Regional Applications (Secondary)</w:t>
            </w:r>
          </w:p>
          <w:p w14:paraId="444555E3" w14:textId="77777777" w:rsidR="003A40CC" w:rsidRPr="007E3478" w:rsidRDefault="003A40CC" w:rsidP="009B1DA9">
            <w:pPr>
              <w:rPr>
                <w:rFonts w:cs="Open Sans"/>
                <w:sz w:val="15"/>
                <w:szCs w:val="15"/>
              </w:rPr>
            </w:pPr>
            <w:r w:rsidRPr="007E3478">
              <w:rPr>
                <w:rFonts w:cs="Open Sans"/>
                <w:sz w:val="15"/>
                <w:szCs w:val="15"/>
              </w:rPr>
              <w:t>The TEA to contract with economist to provide support for labor market information. (Secondary)</w:t>
            </w:r>
          </w:p>
          <w:p w14:paraId="32FCC261" w14:textId="77777777" w:rsidR="003A40CC" w:rsidRPr="007E3478" w:rsidRDefault="003A40CC" w:rsidP="009B1DA9">
            <w:pPr>
              <w:rPr>
                <w:rFonts w:cs="Open Sans"/>
                <w:sz w:val="15"/>
                <w:szCs w:val="15"/>
              </w:rPr>
            </w:pPr>
            <w:r w:rsidRPr="007E3478">
              <w:rPr>
                <w:rFonts w:cs="Open Sans"/>
                <w:sz w:val="15"/>
                <w:szCs w:val="15"/>
              </w:rPr>
              <w:t>The regional labor market dashboards will provide LMI data related to high-skill, high-wage and in- demand occupations (Secondary)</w:t>
            </w:r>
          </w:p>
          <w:p w14:paraId="25B9BFB5" w14:textId="77777777" w:rsidR="003A40CC" w:rsidRPr="007E3478" w:rsidRDefault="003A40CC" w:rsidP="009B1DA9">
            <w:pPr>
              <w:rPr>
                <w:rFonts w:cs="Open Sans"/>
                <w:sz w:val="15"/>
                <w:szCs w:val="15"/>
              </w:rPr>
            </w:pPr>
            <w:r w:rsidRPr="007E3478">
              <w:rPr>
                <w:rFonts w:cs="Open Sans"/>
                <w:sz w:val="15"/>
                <w:szCs w:val="15"/>
              </w:rPr>
              <w:t>Programs of Study Implementation Training Session (recorded webinar) (Secondary)</w:t>
            </w:r>
          </w:p>
          <w:p w14:paraId="61FC4CA2" w14:textId="77777777" w:rsidR="003A40CC" w:rsidRPr="007E3478" w:rsidRDefault="003A40CC" w:rsidP="009B1DA9">
            <w:pPr>
              <w:rPr>
                <w:rFonts w:cs="Open Sans"/>
                <w:sz w:val="15"/>
                <w:szCs w:val="15"/>
              </w:rPr>
            </w:pPr>
            <w:r w:rsidRPr="007E3478">
              <w:rPr>
                <w:rFonts w:cs="Open Sans"/>
                <w:sz w:val="15"/>
                <w:szCs w:val="15"/>
              </w:rPr>
              <w:t>Comprehensive Local Needs Assessment Training Session (recorded webinar) (Secondary)</w:t>
            </w:r>
          </w:p>
          <w:p w14:paraId="2714C070" w14:textId="77777777" w:rsidR="003A40CC" w:rsidRPr="007E3478" w:rsidRDefault="003A40CC" w:rsidP="009B1DA9">
            <w:pPr>
              <w:rPr>
                <w:rFonts w:cs="Open Sans"/>
                <w:sz w:val="15"/>
                <w:szCs w:val="15"/>
              </w:rPr>
            </w:pPr>
            <w:r w:rsidRPr="007E3478">
              <w:rPr>
                <w:rFonts w:cs="Open Sans"/>
                <w:sz w:val="15"/>
                <w:szCs w:val="15"/>
              </w:rPr>
              <w:t>Labor Market Information training (in collaboration with Texas Workforce Commission) (Secondary)</w:t>
            </w:r>
          </w:p>
          <w:p w14:paraId="62275D81" w14:textId="77777777" w:rsidR="003A40CC" w:rsidRPr="007E3478" w:rsidRDefault="003A40CC" w:rsidP="009B1DA9">
            <w:pPr>
              <w:rPr>
                <w:rFonts w:cs="Open Sans"/>
                <w:sz w:val="15"/>
                <w:szCs w:val="15"/>
              </w:rPr>
            </w:pPr>
            <w:r w:rsidRPr="007E3478">
              <w:rPr>
                <w:rFonts w:cs="Open Sans"/>
                <w:sz w:val="15"/>
                <w:szCs w:val="15"/>
              </w:rPr>
              <w:t>Career and Technical Student Organization grant contributes to meeting this goal (Secondary</w:t>
            </w:r>
          </w:p>
          <w:p w14:paraId="1B3B0F62" w14:textId="77777777" w:rsidR="003A40CC" w:rsidRPr="007E3478" w:rsidRDefault="003A40CC" w:rsidP="009B1DA9">
            <w:pPr>
              <w:rPr>
                <w:rFonts w:cs="Open Sans"/>
                <w:sz w:val="15"/>
                <w:szCs w:val="15"/>
              </w:rPr>
            </w:pPr>
            <w:r w:rsidRPr="007E3478">
              <w:rPr>
                <w:rFonts w:cs="Open Sans"/>
                <w:sz w:val="15"/>
                <w:szCs w:val="15"/>
              </w:rPr>
              <w:t>Presentations and participation with Industry professional organizations to foster collaboration (braiding) of industry and education to deliver a skilled talent pool (Secondary)</w:t>
            </w:r>
          </w:p>
          <w:p w14:paraId="43C9DD32" w14:textId="77777777" w:rsidR="003A40CC" w:rsidRPr="007E3478" w:rsidRDefault="003A40CC" w:rsidP="009B1DA9">
            <w:pPr>
              <w:rPr>
                <w:rFonts w:cs="Open Sans"/>
                <w:sz w:val="15"/>
                <w:szCs w:val="15"/>
              </w:rPr>
            </w:pPr>
            <w:r w:rsidRPr="007E3478">
              <w:rPr>
                <w:rFonts w:cs="Open Sans"/>
                <w:sz w:val="15"/>
                <w:szCs w:val="15"/>
              </w:rPr>
              <w:t>Industry-based certification 1-page documents help students understand the experience and certifications needed for specific occupations (Secondary)</w:t>
            </w:r>
          </w:p>
          <w:p w14:paraId="3237A2A7" w14:textId="77777777" w:rsidR="003A40CC" w:rsidRPr="007E3478" w:rsidRDefault="003A40CC" w:rsidP="009B1DA9">
            <w:pPr>
              <w:rPr>
                <w:rFonts w:cs="Open Sans"/>
                <w:sz w:val="15"/>
                <w:szCs w:val="15"/>
              </w:rPr>
            </w:pPr>
            <w:r w:rsidRPr="007E3478">
              <w:rPr>
                <w:rFonts w:cs="Open Sans"/>
                <w:sz w:val="15"/>
                <w:szCs w:val="15"/>
              </w:rPr>
              <w:t>Pilot for Virtual Work Based Learning Opportunities (Secondary)</w:t>
            </w:r>
          </w:p>
          <w:p w14:paraId="1B67B231" w14:textId="77777777" w:rsidR="003A40CC" w:rsidRPr="007E3478" w:rsidRDefault="003A40CC" w:rsidP="009B1DA9">
            <w:pPr>
              <w:rPr>
                <w:rFonts w:cs="Open Sans"/>
                <w:sz w:val="15"/>
                <w:szCs w:val="15"/>
              </w:rPr>
            </w:pPr>
            <w:r w:rsidRPr="007E3478">
              <w:rPr>
                <w:rFonts w:cs="Open Sans"/>
                <w:sz w:val="15"/>
                <w:szCs w:val="15"/>
              </w:rPr>
              <w:t>Projects to improve credential completion; improve career guidance, academic support, and counseling programs; develop competency-based education (CBE) curricula; develop public/private rural nursing education consortium; and embed workplace success skills into career and technical education curricula (Postsecondary)</w:t>
            </w:r>
          </w:p>
        </w:tc>
        <w:tc>
          <w:tcPr>
            <w:tcW w:w="1590" w:type="dxa"/>
            <w:shd w:val="clear" w:color="auto" w:fill="DEEAF6" w:themeFill="accent5" w:themeFillTint="33"/>
          </w:tcPr>
          <w:p w14:paraId="742BCD40" w14:textId="77777777" w:rsidR="003A40CC" w:rsidRPr="007E3478" w:rsidRDefault="003A40CC" w:rsidP="009B1DA9">
            <w:pPr>
              <w:rPr>
                <w:rFonts w:cs="Open Sans"/>
                <w:sz w:val="15"/>
                <w:szCs w:val="15"/>
              </w:rPr>
            </w:pPr>
            <w:r w:rsidRPr="007E3478">
              <w:rPr>
                <w:rFonts w:cs="Open Sans"/>
                <w:sz w:val="15"/>
                <w:szCs w:val="15"/>
              </w:rPr>
              <w:t>POS Regional Applications (Secondary)</w:t>
            </w:r>
          </w:p>
          <w:p w14:paraId="4F6E0D14" w14:textId="77777777" w:rsidR="003A40CC" w:rsidRPr="007E3478" w:rsidRDefault="003A40CC" w:rsidP="009B1DA9">
            <w:pPr>
              <w:rPr>
                <w:rFonts w:cs="Open Sans"/>
                <w:sz w:val="15"/>
                <w:szCs w:val="15"/>
              </w:rPr>
            </w:pPr>
            <w:r w:rsidRPr="007E3478">
              <w:rPr>
                <w:rFonts w:cs="Open Sans"/>
                <w:sz w:val="15"/>
                <w:szCs w:val="15"/>
              </w:rPr>
              <w:t>Implementation of middle school curriculum on college and career preparation; exposing students to occupations in high wage, in-demand occupations (Secondary)</w:t>
            </w:r>
          </w:p>
          <w:p w14:paraId="4BF8A9C8" w14:textId="77777777" w:rsidR="003A40CC" w:rsidRPr="007E3478" w:rsidRDefault="003A40CC" w:rsidP="009B1DA9">
            <w:pPr>
              <w:rPr>
                <w:rFonts w:cs="Open Sans"/>
                <w:sz w:val="15"/>
                <w:szCs w:val="15"/>
              </w:rPr>
            </w:pPr>
            <w:r w:rsidRPr="007E3478">
              <w:rPr>
                <w:rFonts w:cs="Open Sans"/>
                <w:sz w:val="15"/>
                <w:szCs w:val="15"/>
              </w:rPr>
              <w:t>Implementation of Advisor training, to build counselor and advisor capacity in career exploration aligned to high- skill, high-wage and in-demand occupations (Secondary)</w:t>
            </w:r>
          </w:p>
          <w:p w14:paraId="1D963E9E" w14:textId="77777777" w:rsidR="003A40CC" w:rsidRPr="007E3478" w:rsidRDefault="003A40CC" w:rsidP="009B1DA9">
            <w:pPr>
              <w:rPr>
                <w:rFonts w:cs="Open Sans"/>
                <w:sz w:val="15"/>
                <w:szCs w:val="15"/>
              </w:rPr>
            </w:pPr>
            <w:r w:rsidRPr="007E3478">
              <w:rPr>
                <w:rFonts w:cs="Open Sans"/>
                <w:sz w:val="15"/>
                <w:szCs w:val="15"/>
              </w:rPr>
              <w:t>Postsecondary student success, programs of study, and essential workplace skills projects (Postsecondary)</w:t>
            </w:r>
          </w:p>
        </w:tc>
        <w:tc>
          <w:tcPr>
            <w:tcW w:w="1590" w:type="dxa"/>
          </w:tcPr>
          <w:p w14:paraId="27ECE886" w14:textId="77777777" w:rsidR="003A40CC" w:rsidRPr="007E3478" w:rsidRDefault="003A40CC" w:rsidP="009B1DA9">
            <w:pPr>
              <w:rPr>
                <w:rFonts w:cs="Open Sans"/>
                <w:sz w:val="15"/>
                <w:szCs w:val="15"/>
              </w:rPr>
            </w:pPr>
            <w:r w:rsidRPr="007E3478">
              <w:rPr>
                <w:rFonts w:cs="Open Sans"/>
                <w:sz w:val="15"/>
                <w:szCs w:val="15"/>
              </w:rPr>
              <w:t>POS Regional Applications (Secondary)</w:t>
            </w:r>
          </w:p>
          <w:p w14:paraId="46A12E34" w14:textId="77777777" w:rsidR="003A40CC" w:rsidRPr="007E3478" w:rsidRDefault="003A40CC" w:rsidP="009B1DA9">
            <w:pPr>
              <w:rPr>
                <w:rFonts w:cs="Open Sans"/>
                <w:sz w:val="15"/>
                <w:szCs w:val="15"/>
              </w:rPr>
            </w:pPr>
            <w:r w:rsidRPr="007E3478">
              <w:rPr>
                <w:rFonts w:cs="Open Sans"/>
                <w:sz w:val="15"/>
                <w:szCs w:val="15"/>
              </w:rPr>
              <w:t>Implementation of online access to career exploration tools and employer outreach (Secondary)</w:t>
            </w:r>
          </w:p>
          <w:p w14:paraId="30764C58" w14:textId="77777777" w:rsidR="003A40CC" w:rsidRPr="007E3478" w:rsidRDefault="003A40CC" w:rsidP="009B1DA9">
            <w:pPr>
              <w:rPr>
                <w:rFonts w:cs="Open Sans"/>
                <w:sz w:val="15"/>
                <w:szCs w:val="15"/>
              </w:rPr>
            </w:pPr>
            <w:r w:rsidRPr="007E3478">
              <w:rPr>
                <w:rFonts w:cs="Open Sans"/>
                <w:sz w:val="15"/>
                <w:szCs w:val="15"/>
              </w:rPr>
              <w:t>Implementation of Effective Advising Framework, designed to strengthen local advising programs and build capacity to guide students through career exploration aligned to high- skill, high-wage and in-demand occupations (Secondary)</w:t>
            </w:r>
          </w:p>
          <w:p w14:paraId="455BA270" w14:textId="77777777" w:rsidR="003A40CC" w:rsidRPr="007E3478" w:rsidRDefault="003A40CC" w:rsidP="009B1DA9">
            <w:pPr>
              <w:rPr>
                <w:rFonts w:cs="Open Sans"/>
                <w:sz w:val="15"/>
                <w:szCs w:val="15"/>
              </w:rPr>
            </w:pPr>
            <w:r w:rsidRPr="007E3478">
              <w:rPr>
                <w:rFonts w:cs="Open Sans"/>
                <w:sz w:val="15"/>
                <w:szCs w:val="15"/>
              </w:rPr>
              <w:t>Postsecondary student success, programs of study, and essential workplace skills projects (Postsecondary)</w:t>
            </w:r>
          </w:p>
        </w:tc>
        <w:tc>
          <w:tcPr>
            <w:tcW w:w="1590" w:type="dxa"/>
            <w:shd w:val="clear" w:color="auto" w:fill="DEEAF6" w:themeFill="accent5" w:themeFillTint="33"/>
          </w:tcPr>
          <w:p w14:paraId="67736DB0" w14:textId="77777777" w:rsidR="003A40CC" w:rsidRPr="007E3478" w:rsidRDefault="003A40CC" w:rsidP="009B1DA9">
            <w:pPr>
              <w:rPr>
                <w:rFonts w:cs="Open Sans"/>
                <w:sz w:val="15"/>
                <w:szCs w:val="15"/>
              </w:rPr>
            </w:pPr>
            <w:r w:rsidRPr="007E3478">
              <w:rPr>
                <w:rFonts w:cs="Open Sans"/>
                <w:sz w:val="15"/>
                <w:szCs w:val="15"/>
              </w:rPr>
              <w:t>POS Regional Applications (Secondary)</w:t>
            </w:r>
          </w:p>
          <w:p w14:paraId="5243F252" w14:textId="79F41ED7" w:rsidR="003A40CC" w:rsidRPr="007E3478" w:rsidRDefault="003A40CC" w:rsidP="009B1DA9">
            <w:pPr>
              <w:rPr>
                <w:rFonts w:cs="Open Sans"/>
                <w:sz w:val="15"/>
                <w:szCs w:val="15"/>
              </w:rPr>
            </w:pPr>
            <w:r w:rsidRPr="007E3478">
              <w:rPr>
                <w:rFonts w:cs="Open Sans"/>
                <w:sz w:val="15"/>
                <w:szCs w:val="15"/>
              </w:rPr>
              <w:t>Implementation of work-based learning continuum in early and middle grades (Secondary)</w:t>
            </w:r>
          </w:p>
          <w:p w14:paraId="13B41786" w14:textId="77777777" w:rsidR="003A40CC" w:rsidRPr="007E3478" w:rsidRDefault="003A40CC" w:rsidP="009B1DA9">
            <w:pPr>
              <w:rPr>
                <w:rFonts w:cs="Open Sans"/>
                <w:sz w:val="15"/>
                <w:szCs w:val="15"/>
              </w:rPr>
            </w:pPr>
            <w:r w:rsidRPr="007E3478">
              <w:rPr>
                <w:rFonts w:cs="Open Sans"/>
                <w:sz w:val="15"/>
                <w:szCs w:val="15"/>
              </w:rPr>
              <w:t>Postsecondary student success, programs of study, and essential workplace skills projects (Postsecondary)</w:t>
            </w:r>
          </w:p>
        </w:tc>
      </w:tr>
      <w:tr w:rsidR="003A40CC" w:rsidRPr="007E3478" w14:paraId="475317CA" w14:textId="77777777" w:rsidTr="007E3478">
        <w:trPr>
          <w:cantSplit/>
        </w:trPr>
        <w:tc>
          <w:tcPr>
            <w:tcW w:w="1368" w:type="dxa"/>
            <w:shd w:val="clear" w:color="auto" w:fill="DEEAF6" w:themeFill="accent5" w:themeFillTint="33"/>
          </w:tcPr>
          <w:p w14:paraId="68B0B6D9" w14:textId="77777777" w:rsidR="003A40CC" w:rsidRPr="007E3478" w:rsidRDefault="003A40CC" w:rsidP="009B1DA9">
            <w:pPr>
              <w:rPr>
                <w:rFonts w:cs="Open Sans"/>
                <w:sz w:val="15"/>
                <w:szCs w:val="15"/>
              </w:rPr>
            </w:pPr>
            <w:r w:rsidRPr="007E3478">
              <w:rPr>
                <w:rFonts w:cs="Open Sans"/>
                <w:sz w:val="15"/>
                <w:szCs w:val="15"/>
              </w:rPr>
              <w:lastRenderedPageBreak/>
              <w:t>Technical assistance to Local Education Agencies</w:t>
            </w:r>
          </w:p>
        </w:tc>
        <w:tc>
          <w:tcPr>
            <w:tcW w:w="3510" w:type="dxa"/>
          </w:tcPr>
          <w:p w14:paraId="5E63A295" w14:textId="77777777" w:rsidR="003A40CC" w:rsidRPr="007E3478" w:rsidRDefault="003A40CC" w:rsidP="009B1DA9">
            <w:pPr>
              <w:rPr>
                <w:rFonts w:cs="Open Sans"/>
                <w:sz w:val="15"/>
                <w:szCs w:val="15"/>
              </w:rPr>
            </w:pPr>
            <w:r w:rsidRPr="007E3478">
              <w:rPr>
                <w:rFonts w:cs="Open Sans"/>
                <w:sz w:val="15"/>
                <w:szCs w:val="15"/>
              </w:rPr>
              <w:t>Labor Market Information Data Curation &amp; Technical Assistance for Regional POS (Secondary)</w:t>
            </w:r>
          </w:p>
          <w:p w14:paraId="2F6122B8" w14:textId="77777777" w:rsidR="003A40CC" w:rsidRPr="007E3478" w:rsidRDefault="003A40CC" w:rsidP="009B1DA9">
            <w:pPr>
              <w:rPr>
                <w:rFonts w:cs="Open Sans"/>
                <w:sz w:val="15"/>
                <w:szCs w:val="15"/>
              </w:rPr>
            </w:pPr>
            <w:r w:rsidRPr="007E3478">
              <w:rPr>
                <w:rFonts w:cs="Open Sans"/>
                <w:sz w:val="15"/>
                <w:szCs w:val="15"/>
              </w:rPr>
              <w:t>Texas CTE Resource Center provides a wealth of helpful, refreshed instructional materials and professional development content. (Secondary)</w:t>
            </w:r>
          </w:p>
          <w:p w14:paraId="3C7DB899" w14:textId="77777777" w:rsidR="003A40CC" w:rsidRPr="007E3478" w:rsidRDefault="003A40CC" w:rsidP="009B1DA9">
            <w:pPr>
              <w:rPr>
                <w:rFonts w:cs="Open Sans"/>
                <w:sz w:val="15"/>
                <w:szCs w:val="15"/>
              </w:rPr>
            </w:pPr>
            <w:r w:rsidRPr="007E3478">
              <w:rPr>
                <w:rFonts w:cs="Open Sans"/>
                <w:sz w:val="15"/>
                <w:szCs w:val="15"/>
              </w:rPr>
              <w:t>IBC One-page resource documents (Secondary)</w:t>
            </w:r>
          </w:p>
          <w:p w14:paraId="3E1F918F" w14:textId="77777777" w:rsidR="003A40CC" w:rsidRPr="007E3478" w:rsidRDefault="003A40CC" w:rsidP="009B1DA9">
            <w:pPr>
              <w:rPr>
                <w:rFonts w:cs="Open Sans"/>
                <w:sz w:val="15"/>
                <w:szCs w:val="15"/>
              </w:rPr>
            </w:pPr>
            <w:r w:rsidRPr="007E3478">
              <w:rPr>
                <w:rFonts w:cs="Open Sans"/>
                <w:sz w:val="15"/>
                <w:szCs w:val="15"/>
              </w:rPr>
              <w:t>POS Framework Documents updated annually (or biannual) (Secondary)</w:t>
            </w:r>
          </w:p>
          <w:p w14:paraId="5C1FFBD5" w14:textId="77777777" w:rsidR="003A40CC" w:rsidRPr="007E3478" w:rsidRDefault="003A40CC" w:rsidP="009B1DA9">
            <w:pPr>
              <w:rPr>
                <w:rFonts w:cs="Open Sans"/>
                <w:sz w:val="15"/>
                <w:szCs w:val="15"/>
              </w:rPr>
            </w:pPr>
            <w:r w:rsidRPr="007E3478">
              <w:rPr>
                <w:rFonts w:cs="Open Sans"/>
                <w:sz w:val="15"/>
                <w:szCs w:val="15"/>
              </w:rPr>
              <w:t>POS Justification Documents (Secondary)</w:t>
            </w:r>
          </w:p>
          <w:p w14:paraId="520CEEE6" w14:textId="77777777" w:rsidR="003A40CC" w:rsidRPr="007E3478" w:rsidRDefault="003A40CC" w:rsidP="009B1DA9">
            <w:pPr>
              <w:rPr>
                <w:rFonts w:cs="Open Sans"/>
                <w:sz w:val="15"/>
                <w:szCs w:val="15"/>
              </w:rPr>
            </w:pPr>
            <w:r w:rsidRPr="007E3478">
              <w:rPr>
                <w:rFonts w:cs="Open Sans"/>
                <w:sz w:val="15"/>
                <w:szCs w:val="15"/>
              </w:rPr>
              <w:t>POS Parent/Student Documents</w:t>
            </w:r>
          </w:p>
          <w:p w14:paraId="5535C332" w14:textId="77777777" w:rsidR="003A40CC" w:rsidRPr="007E3478" w:rsidRDefault="003A40CC" w:rsidP="009B1DA9">
            <w:pPr>
              <w:rPr>
                <w:rFonts w:cs="Open Sans"/>
                <w:sz w:val="15"/>
                <w:szCs w:val="15"/>
              </w:rPr>
            </w:pPr>
            <w:r w:rsidRPr="007E3478">
              <w:rPr>
                <w:rFonts w:cs="Open Sans"/>
                <w:sz w:val="15"/>
                <w:szCs w:val="15"/>
              </w:rPr>
              <w:t>POS Implementation Toolkit</w:t>
            </w:r>
          </w:p>
          <w:p w14:paraId="0A8E469C" w14:textId="77777777" w:rsidR="003A40CC" w:rsidRPr="007E3478" w:rsidRDefault="003A40CC" w:rsidP="009B1DA9">
            <w:pPr>
              <w:rPr>
                <w:rFonts w:cs="Open Sans"/>
                <w:sz w:val="15"/>
                <w:szCs w:val="15"/>
              </w:rPr>
            </w:pPr>
            <w:r w:rsidRPr="007E3478">
              <w:rPr>
                <w:rFonts w:cs="Open Sans"/>
                <w:sz w:val="15"/>
                <w:szCs w:val="15"/>
              </w:rPr>
              <w:t>Advisory Board Toolkit (Secondary)</w:t>
            </w:r>
          </w:p>
          <w:p w14:paraId="0F37824D" w14:textId="77777777" w:rsidR="003A40CC" w:rsidRPr="007E3478" w:rsidRDefault="003A40CC" w:rsidP="009B1DA9">
            <w:pPr>
              <w:rPr>
                <w:rFonts w:cs="Open Sans"/>
                <w:sz w:val="15"/>
                <w:szCs w:val="15"/>
              </w:rPr>
            </w:pPr>
            <w:r w:rsidRPr="007E3478">
              <w:rPr>
                <w:rFonts w:cs="Open Sans"/>
                <w:sz w:val="15"/>
                <w:szCs w:val="15"/>
              </w:rPr>
              <w:t>Beyond Grad (counseling support work) (Secondary)</w:t>
            </w:r>
          </w:p>
          <w:p w14:paraId="5F8E7D37" w14:textId="77777777" w:rsidR="003A40CC" w:rsidRPr="007E3478" w:rsidRDefault="003A40CC" w:rsidP="009B1DA9">
            <w:pPr>
              <w:rPr>
                <w:rFonts w:cs="Open Sans"/>
                <w:sz w:val="15"/>
                <w:szCs w:val="15"/>
              </w:rPr>
            </w:pPr>
            <w:r w:rsidRPr="007E3478">
              <w:rPr>
                <w:rFonts w:cs="Open Sans"/>
                <w:sz w:val="15"/>
                <w:szCs w:val="15"/>
              </w:rPr>
              <w:t>Postsecondary Prep Programs convenings (training) (Secondary)</w:t>
            </w:r>
          </w:p>
          <w:p w14:paraId="78669E7D" w14:textId="77777777" w:rsidR="003A40CC" w:rsidRPr="007E3478" w:rsidRDefault="003A40CC" w:rsidP="009B1DA9">
            <w:pPr>
              <w:rPr>
                <w:rFonts w:cs="Open Sans"/>
                <w:sz w:val="15"/>
                <w:szCs w:val="15"/>
              </w:rPr>
            </w:pPr>
            <w:r w:rsidRPr="007E3478">
              <w:rPr>
                <w:rFonts w:cs="Open Sans"/>
                <w:sz w:val="15"/>
                <w:szCs w:val="15"/>
              </w:rPr>
              <w:t>Development of STEM framework, pilot, and administrator training. STEM modules will be created, and ESC staff trained on effective STEM implementation. (Secondary)</w:t>
            </w:r>
          </w:p>
          <w:p w14:paraId="13DB16C0" w14:textId="77777777" w:rsidR="003A40CC" w:rsidRPr="007E3478" w:rsidRDefault="003A40CC" w:rsidP="009B1DA9">
            <w:pPr>
              <w:rPr>
                <w:rFonts w:cs="Open Sans"/>
                <w:sz w:val="15"/>
                <w:szCs w:val="15"/>
              </w:rPr>
            </w:pPr>
            <w:r w:rsidRPr="007E3478">
              <w:rPr>
                <w:rFonts w:cs="Open Sans"/>
                <w:sz w:val="15"/>
                <w:szCs w:val="15"/>
              </w:rPr>
              <w:t>Work Based Learning training for intermediaries and CCRSM designees. Develop a pilot program for regional intermediaries (Secondary)</w:t>
            </w:r>
          </w:p>
          <w:p w14:paraId="5704889C" w14:textId="77777777" w:rsidR="003A40CC" w:rsidRPr="007E3478" w:rsidRDefault="003A40CC" w:rsidP="009B1DA9">
            <w:pPr>
              <w:rPr>
                <w:rFonts w:cs="Open Sans"/>
                <w:sz w:val="15"/>
                <w:szCs w:val="15"/>
              </w:rPr>
            </w:pPr>
            <w:r w:rsidRPr="007E3478">
              <w:rPr>
                <w:rFonts w:cs="Open Sans"/>
                <w:sz w:val="15"/>
                <w:szCs w:val="15"/>
              </w:rPr>
              <w:t>Technical assistance provided to CCRSM designees on blueprint implementation, including pathways, course crosswalks, work-based learning, business partnerships, IHE partnerships and LMI data. (Secondary)</w:t>
            </w:r>
          </w:p>
          <w:p w14:paraId="63F99FBD" w14:textId="77777777" w:rsidR="003A40CC" w:rsidRPr="007E3478" w:rsidRDefault="003A40CC" w:rsidP="009B1DA9">
            <w:pPr>
              <w:rPr>
                <w:rFonts w:cs="Open Sans"/>
                <w:sz w:val="15"/>
                <w:szCs w:val="15"/>
              </w:rPr>
            </w:pPr>
            <w:r w:rsidRPr="007E3478">
              <w:rPr>
                <w:rFonts w:cs="Open Sans"/>
                <w:sz w:val="15"/>
                <w:szCs w:val="15"/>
              </w:rPr>
              <w:t>Launch of Effective Advising Framework (Secondary)</w:t>
            </w:r>
          </w:p>
          <w:p w14:paraId="7A71F20B" w14:textId="77777777" w:rsidR="003A40CC" w:rsidRPr="007E3478" w:rsidRDefault="003A40CC" w:rsidP="009B1DA9">
            <w:pPr>
              <w:rPr>
                <w:rFonts w:cs="Open Sans"/>
                <w:sz w:val="15"/>
                <w:szCs w:val="15"/>
              </w:rPr>
            </w:pPr>
            <w:r w:rsidRPr="007E3478">
              <w:rPr>
                <w:rFonts w:cs="Open Sans"/>
                <w:sz w:val="15"/>
                <w:szCs w:val="15"/>
              </w:rPr>
              <w:t>The CTE Administrator Professional Development will provide professional development for CTE administrators. This includes module creation for new CTE administrators as well as professional development sessions for experienced CTE administrators. (Secondary)</w:t>
            </w:r>
          </w:p>
          <w:p w14:paraId="005F8EC7" w14:textId="77777777" w:rsidR="003A40CC" w:rsidRPr="007E3478" w:rsidRDefault="003A40CC" w:rsidP="009B1DA9">
            <w:pPr>
              <w:rPr>
                <w:rFonts w:cs="Open Sans"/>
                <w:sz w:val="15"/>
                <w:szCs w:val="15"/>
              </w:rPr>
            </w:pPr>
            <w:r w:rsidRPr="007E3478">
              <w:rPr>
                <w:rFonts w:cs="Open Sans"/>
                <w:sz w:val="15"/>
                <w:szCs w:val="15"/>
              </w:rPr>
              <w:t>Landscape analysis of current CTE Administrator offerings and projected needs. (Secondary)</w:t>
            </w:r>
          </w:p>
        </w:tc>
        <w:tc>
          <w:tcPr>
            <w:tcW w:w="1590" w:type="dxa"/>
            <w:shd w:val="clear" w:color="auto" w:fill="DEEAF6" w:themeFill="accent5" w:themeFillTint="33"/>
          </w:tcPr>
          <w:p w14:paraId="6CF528A7" w14:textId="77777777" w:rsidR="003A40CC" w:rsidRPr="007E3478" w:rsidRDefault="003A40CC" w:rsidP="009B1DA9">
            <w:pPr>
              <w:rPr>
                <w:rFonts w:cs="Open Sans"/>
                <w:sz w:val="15"/>
                <w:szCs w:val="15"/>
              </w:rPr>
            </w:pPr>
            <w:r w:rsidRPr="007E3478">
              <w:rPr>
                <w:rFonts w:cs="Open Sans"/>
                <w:sz w:val="15"/>
                <w:szCs w:val="15"/>
              </w:rPr>
              <w:t>LMI Data Curation &amp; Technical Assistance for Regional POS (Secondary)</w:t>
            </w:r>
          </w:p>
          <w:p w14:paraId="14259000" w14:textId="77777777" w:rsidR="003A40CC" w:rsidRPr="007E3478" w:rsidRDefault="003A40CC" w:rsidP="009B1DA9">
            <w:pPr>
              <w:rPr>
                <w:rFonts w:cs="Open Sans"/>
                <w:sz w:val="15"/>
                <w:szCs w:val="15"/>
              </w:rPr>
            </w:pPr>
            <w:r w:rsidRPr="007E3478">
              <w:rPr>
                <w:rFonts w:cs="Open Sans"/>
                <w:sz w:val="15"/>
                <w:szCs w:val="15"/>
              </w:rPr>
              <w:t>Districts will receive professional development and technical assistance as a part of the STEM pilot. (Secondary)</w:t>
            </w:r>
          </w:p>
          <w:p w14:paraId="0011FF22" w14:textId="77777777" w:rsidR="003A40CC" w:rsidRPr="007E3478" w:rsidRDefault="003A40CC" w:rsidP="009B1DA9">
            <w:pPr>
              <w:rPr>
                <w:rFonts w:cs="Open Sans"/>
                <w:sz w:val="15"/>
                <w:szCs w:val="15"/>
              </w:rPr>
            </w:pPr>
            <w:r w:rsidRPr="007E3478">
              <w:rPr>
                <w:rFonts w:cs="Open Sans"/>
                <w:sz w:val="15"/>
                <w:szCs w:val="15"/>
              </w:rPr>
              <w:t>Additional WBL training related to student and employer insurance (Secondary)</w:t>
            </w:r>
          </w:p>
          <w:p w14:paraId="4D75787E" w14:textId="77777777" w:rsidR="003A40CC" w:rsidRPr="007E3478" w:rsidRDefault="003A40CC" w:rsidP="009B1DA9">
            <w:pPr>
              <w:rPr>
                <w:rFonts w:cs="Open Sans"/>
                <w:sz w:val="15"/>
                <w:szCs w:val="15"/>
              </w:rPr>
            </w:pPr>
            <w:r w:rsidRPr="007E3478">
              <w:rPr>
                <w:rFonts w:cs="Open Sans"/>
                <w:sz w:val="15"/>
                <w:szCs w:val="15"/>
              </w:rPr>
              <w:t>CCRSM designee training for new campuses and leadership teams to account for turn over (Secondary)</w:t>
            </w:r>
          </w:p>
          <w:p w14:paraId="2E9C5C02" w14:textId="77777777" w:rsidR="003A40CC" w:rsidRPr="007E3478" w:rsidRDefault="003A40CC" w:rsidP="009B1DA9">
            <w:pPr>
              <w:rPr>
                <w:rFonts w:cs="Open Sans"/>
                <w:sz w:val="15"/>
                <w:szCs w:val="15"/>
              </w:rPr>
            </w:pPr>
            <w:r w:rsidRPr="007E3478">
              <w:rPr>
                <w:rFonts w:cs="Open Sans"/>
                <w:sz w:val="15"/>
                <w:szCs w:val="15"/>
              </w:rPr>
              <w:t>Continuation of CCRSM technical assistance for designees (Secondary)</w:t>
            </w:r>
          </w:p>
          <w:p w14:paraId="3F827EDC" w14:textId="77777777" w:rsidR="003A40CC" w:rsidRPr="007E3478" w:rsidRDefault="003A40CC" w:rsidP="009B1DA9">
            <w:pPr>
              <w:rPr>
                <w:rFonts w:cs="Open Sans"/>
                <w:sz w:val="15"/>
                <w:szCs w:val="15"/>
              </w:rPr>
            </w:pPr>
            <w:r w:rsidRPr="007E3478">
              <w:rPr>
                <w:rFonts w:cs="Open Sans"/>
                <w:sz w:val="15"/>
                <w:szCs w:val="15"/>
              </w:rPr>
              <w:t>Training and fidelity of implementation monitoring for middle school curriculum implementation (Secondary)</w:t>
            </w:r>
          </w:p>
        </w:tc>
        <w:tc>
          <w:tcPr>
            <w:tcW w:w="1590" w:type="dxa"/>
          </w:tcPr>
          <w:p w14:paraId="0C49985D" w14:textId="77777777" w:rsidR="003A40CC" w:rsidRPr="007E3478" w:rsidRDefault="003A40CC" w:rsidP="009B1DA9">
            <w:pPr>
              <w:rPr>
                <w:rFonts w:cs="Open Sans"/>
                <w:sz w:val="15"/>
                <w:szCs w:val="15"/>
              </w:rPr>
            </w:pPr>
            <w:r w:rsidRPr="007E3478">
              <w:rPr>
                <w:rFonts w:cs="Open Sans"/>
                <w:sz w:val="15"/>
                <w:szCs w:val="15"/>
              </w:rPr>
              <w:t>LMI Data Curation &amp; Technical Assistance for Regional POS (Secondary)</w:t>
            </w:r>
          </w:p>
          <w:p w14:paraId="7E66E479" w14:textId="77777777" w:rsidR="003A40CC" w:rsidRPr="007E3478" w:rsidRDefault="003A40CC" w:rsidP="009B1DA9">
            <w:pPr>
              <w:rPr>
                <w:rFonts w:cs="Open Sans"/>
                <w:sz w:val="15"/>
                <w:szCs w:val="15"/>
              </w:rPr>
            </w:pPr>
            <w:r w:rsidRPr="007E3478">
              <w:rPr>
                <w:rFonts w:cs="Open Sans"/>
                <w:sz w:val="15"/>
                <w:szCs w:val="15"/>
              </w:rPr>
              <w:t>Districts will receive professional development and technical assistance as a part of the STEM pilot. (Secondary)</w:t>
            </w:r>
          </w:p>
          <w:p w14:paraId="4C57FB1B" w14:textId="77777777" w:rsidR="003A40CC" w:rsidRPr="007E3478" w:rsidRDefault="003A40CC" w:rsidP="009B1DA9">
            <w:pPr>
              <w:rPr>
                <w:rFonts w:cs="Open Sans"/>
                <w:sz w:val="15"/>
                <w:szCs w:val="15"/>
              </w:rPr>
            </w:pPr>
            <w:r w:rsidRPr="007E3478">
              <w:rPr>
                <w:rFonts w:cs="Open Sans"/>
                <w:sz w:val="15"/>
                <w:szCs w:val="15"/>
              </w:rPr>
              <w:t>Training for WBL data collection system (Secondary)</w:t>
            </w:r>
          </w:p>
          <w:p w14:paraId="66490C1B" w14:textId="77777777" w:rsidR="003A40CC" w:rsidRPr="007E3478" w:rsidRDefault="003A40CC" w:rsidP="009B1DA9">
            <w:pPr>
              <w:rPr>
                <w:rFonts w:cs="Open Sans"/>
                <w:sz w:val="15"/>
                <w:szCs w:val="15"/>
              </w:rPr>
            </w:pPr>
            <w:r w:rsidRPr="007E3478">
              <w:rPr>
                <w:rFonts w:cs="Open Sans"/>
                <w:sz w:val="15"/>
                <w:szCs w:val="15"/>
              </w:rPr>
              <w:t>CCRSM designee training for new campuses and leadership teams to account for turn over (Secondary)</w:t>
            </w:r>
          </w:p>
          <w:p w14:paraId="1B6244B9" w14:textId="77777777" w:rsidR="003A40CC" w:rsidRPr="007E3478" w:rsidRDefault="003A40CC" w:rsidP="009B1DA9">
            <w:pPr>
              <w:rPr>
                <w:rFonts w:cs="Open Sans"/>
                <w:sz w:val="15"/>
                <w:szCs w:val="15"/>
              </w:rPr>
            </w:pPr>
            <w:r w:rsidRPr="007E3478">
              <w:rPr>
                <w:rFonts w:cs="Open Sans"/>
                <w:sz w:val="15"/>
                <w:szCs w:val="15"/>
              </w:rPr>
              <w:t>Continuation of CCRSM technical assistance for designees (Secondary)</w:t>
            </w:r>
          </w:p>
          <w:p w14:paraId="23F329AD" w14:textId="77777777" w:rsidR="003A40CC" w:rsidRPr="007E3478" w:rsidRDefault="003A40CC" w:rsidP="009B1DA9">
            <w:pPr>
              <w:rPr>
                <w:rFonts w:cs="Open Sans"/>
                <w:sz w:val="15"/>
                <w:szCs w:val="15"/>
              </w:rPr>
            </w:pPr>
            <w:r w:rsidRPr="007E3478">
              <w:rPr>
                <w:rFonts w:cs="Open Sans"/>
                <w:sz w:val="15"/>
                <w:szCs w:val="15"/>
              </w:rPr>
              <w:t>Training and fidelity of implementation monitoring for Effective Advising Framework implementation (Secondary)</w:t>
            </w:r>
          </w:p>
        </w:tc>
        <w:tc>
          <w:tcPr>
            <w:tcW w:w="1590" w:type="dxa"/>
            <w:shd w:val="clear" w:color="auto" w:fill="DEEAF6" w:themeFill="accent5" w:themeFillTint="33"/>
          </w:tcPr>
          <w:p w14:paraId="42929BBA" w14:textId="77777777" w:rsidR="003A40CC" w:rsidRPr="007E3478" w:rsidRDefault="003A40CC" w:rsidP="009B1DA9">
            <w:pPr>
              <w:rPr>
                <w:rFonts w:cs="Open Sans"/>
                <w:sz w:val="15"/>
                <w:szCs w:val="15"/>
              </w:rPr>
            </w:pPr>
            <w:r w:rsidRPr="007E3478">
              <w:rPr>
                <w:rFonts w:cs="Open Sans"/>
                <w:sz w:val="15"/>
                <w:szCs w:val="15"/>
              </w:rPr>
              <w:t>LMI Data Curation &amp; Technical Assistance for Regional POS (Secondary)</w:t>
            </w:r>
          </w:p>
          <w:p w14:paraId="0D6D0C29" w14:textId="77777777" w:rsidR="003A40CC" w:rsidRPr="007E3478" w:rsidRDefault="003A40CC" w:rsidP="009B1DA9">
            <w:pPr>
              <w:rPr>
                <w:rFonts w:cs="Open Sans"/>
                <w:sz w:val="15"/>
                <w:szCs w:val="15"/>
              </w:rPr>
            </w:pPr>
            <w:r w:rsidRPr="007E3478">
              <w:rPr>
                <w:rFonts w:cs="Open Sans"/>
                <w:sz w:val="15"/>
                <w:szCs w:val="15"/>
              </w:rPr>
              <w:t>Training for WBL data collection system (Secondary)</w:t>
            </w:r>
          </w:p>
          <w:p w14:paraId="2B782F5A" w14:textId="77777777" w:rsidR="003A40CC" w:rsidRPr="007E3478" w:rsidRDefault="003A40CC" w:rsidP="009B1DA9">
            <w:pPr>
              <w:rPr>
                <w:rFonts w:cs="Open Sans"/>
                <w:sz w:val="15"/>
                <w:szCs w:val="15"/>
              </w:rPr>
            </w:pPr>
            <w:r w:rsidRPr="007E3478">
              <w:rPr>
                <w:rFonts w:cs="Open Sans"/>
                <w:sz w:val="15"/>
                <w:szCs w:val="15"/>
              </w:rPr>
              <w:t>CCRSM designee training for new campuses and leadership teams to account for turn over (Secondary)</w:t>
            </w:r>
          </w:p>
          <w:p w14:paraId="3CBD5AD9" w14:textId="77777777" w:rsidR="003A40CC" w:rsidRPr="007E3478" w:rsidRDefault="003A40CC" w:rsidP="009B1DA9">
            <w:pPr>
              <w:rPr>
                <w:rFonts w:cs="Open Sans"/>
                <w:sz w:val="15"/>
                <w:szCs w:val="15"/>
              </w:rPr>
            </w:pPr>
            <w:r w:rsidRPr="007E3478">
              <w:rPr>
                <w:rFonts w:cs="Open Sans"/>
                <w:sz w:val="15"/>
                <w:szCs w:val="15"/>
              </w:rPr>
              <w:t>Continuation of CCRSM technical assistance for designees (Secondary)</w:t>
            </w:r>
          </w:p>
        </w:tc>
      </w:tr>
      <w:tr w:rsidR="003A40CC" w:rsidRPr="007E3478" w14:paraId="01847A40" w14:textId="77777777" w:rsidTr="007E3478">
        <w:trPr>
          <w:cantSplit/>
        </w:trPr>
        <w:tc>
          <w:tcPr>
            <w:tcW w:w="1368" w:type="dxa"/>
            <w:shd w:val="clear" w:color="auto" w:fill="DEEAF6" w:themeFill="accent5" w:themeFillTint="33"/>
          </w:tcPr>
          <w:p w14:paraId="59C47BDE" w14:textId="77777777" w:rsidR="003A40CC" w:rsidRPr="007E3478" w:rsidRDefault="003A40CC" w:rsidP="009B1DA9">
            <w:pPr>
              <w:rPr>
                <w:rFonts w:cs="Open Sans"/>
                <w:sz w:val="15"/>
                <w:szCs w:val="15"/>
              </w:rPr>
            </w:pPr>
            <w:r w:rsidRPr="007E3478">
              <w:rPr>
                <w:rFonts w:cs="Open Sans"/>
                <w:sz w:val="15"/>
                <w:szCs w:val="15"/>
              </w:rPr>
              <w:lastRenderedPageBreak/>
              <w:t>Technical assistance to Local Education Agencies</w:t>
            </w:r>
          </w:p>
        </w:tc>
        <w:tc>
          <w:tcPr>
            <w:tcW w:w="3510" w:type="dxa"/>
          </w:tcPr>
          <w:p w14:paraId="61D0EB88" w14:textId="77777777" w:rsidR="003A40CC" w:rsidRPr="007E3478" w:rsidRDefault="003A40CC" w:rsidP="009B1DA9">
            <w:pPr>
              <w:rPr>
                <w:rFonts w:cs="Open Sans"/>
                <w:sz w:val="15"/>
                <w:szCs w:val="15"/>
              </w:rPr>
            </w:pPr>
            <w:r w:rsidRPr="007E3478">
              <w:rPr>
                <w:rFonts w:cs="Open Sans"/>
                <w:sz w:val="15"/>
                <w:szCs w:val="15"/>
              </w:rPr>
              <w:t>Development of training modules to be delivered regionally in six to ten statewide regions. (Secondary)</w:t>
            </w:r>
          </w:p>
          <w:p w14:paraId="26E8B239" w14:textId="77777777" w:rsidR="003A40CC" w:rsidRPr="007E3478" w:rsidRDefault="003A40CC" w:rsidP="009B1DA9">
            <w:pPr>
              <w:rPr>
                <w:rFonts w:cs="Open Sans"/>
                <w:sz w:val="15"/>
                <w:szCs w:val="15"/>
              </w:rPr>
            </w:pPr>
            <w:r w:rsidRPr="007E3478">
              <w:rPr>
                <w:rFonts w:cs="Open Sans"/>
                <w:sz w:val="15"/>
                <w:szCs w:val="15"/>
              </w:rPr>
              <w:t>Train the Trainer (TOT) sessions conducted. (Secondary)</w:t>
            </w:r>
          </w:p>
          <w:p w14:paraId="480A0B2D" w14:textId="77777777" w:rsidR="003A40CC" w:rsidRPr="007E3478" w:rsidRDefault="003A40CC" w:rsidP="009B1DA9">
            <w:pPr>
              <w:rPr>
                <w:rFonts w:cs="Open Sans"/>
                <w:sz w:val="15"/>
                <w:szCs w:val="15"/>
              </w:rPr>
            </w:pPr>
            <w:r w:rsidRPr="007E3478">
              <w:rPr>
                <w:rFonts w:cs="Open Sans"/>
                <w:sz w:val="15"/>
                <w:szCs w:val="15"/>
              </w:rPr>
              <w:t>Update existing CTE 101 online course (Secondary)</w:t>
            </w:r>
          </w:p>
          <w:p w14:paraId="445B885A" w14:textId="77777777" w:rsidR="003A40CC" w:rsidRPr="007E3478" w:rsidRDefault="003A40CC" w:rsidP="009B1DA9">
            <w:pPr>
              <w:rPr>
                <w:rFonts w:cs="Open Sans"/>
                <w:sz w:val="15"/>
                <w:szCs w:val="15"/>
              </w:rPr>
            </w:pPr>
            <w:r w:rsidRPr="007E3478">
              <w:rPr>
                <w:rFonts w:cs="Open Sans"/>
                <w:sz w:val="15"/>
                <w:szCs w:val="15"/>
              </w:rPr>
              <w:t>Develop CTE Administrator Guidebook (reference for CTE Administrators) (Secondary)</w:t>
            </w:r>
          </w:p>
          <w:p w14:paraId="068AB7B8" w14:textId="77777777" w:rsidR="003A40CC" w:rsidRPr="007E3478" w:rsidRDefault="003A40CC" w:rsidP="009B1DA9">
            <w:pPr>
              <w:rPr>
                <w:rFonts w:cs="Open Sans"/>
                <w:sz w:val="15"/>
                <w:szCs w:val="15"/>
              </w:rPr>
            </w:pPr>
            <w:r w:rsidRPr="007E3478">
              <w:rPr>
                <w:rFonts w:cs="Open Sans"/>
                <w:sz w:val="15"/>
                <w:szCs w:val="15"/>
              </w:rPr>
              <w:t>Award contract for CTE teacher professional development (Secondary)</w:t>
            </w:r>
          </w:p>
          <w:p w14:paraId="12B6CB37" w14:textId="77777777" w:rsidR="003A40CC" w:rsidRPr="007E3478" w:rsidRDefault="003A40CC" w:rsidP="009B1DA9">
            <w:pPr>
              <w:rPr>
                <w:rFonts w:cs="Open Sans"/>
                <w:sz w:val="15"/>
                <w:szCs w:val="15"/>
              </w:rPr>
            </w:pPr>
            <w:r w:rsidRPr="007E3478">
              <w:rPr>
                <w:rFonts w:cs="Open Sans"/>
                <w:sz w:val="15"/>
                <w:szCs w:val="15"/>
              </w:rPr>
              <w:t>The CTE Teacher Professional Development will provide professional development for CTE teachers, both new and experienced with a focus on student achievement. (Secondary)</w:t>
            </w:r>
          </w:p>
          <w:p w14:paraId="099EA765" w14:textId="77777777" w:rsidR="003A40CC" w:rsidRPr="007E3478" w:rsidRDefault="003A40CC" w:rsidP="009B1DA9">
            <w:pPr>
              <w:rPr>
                <w:rFonts w:cs="Open Sans"/>
                <w:sz w:val="15"/>
                <w:szCs w:val="15"/>
              </w:rPr>
            </w:pPr>
            <w:r w:rsidRPr="007E3478">
              <w:rPr>
                <w:rFonts w:cs="Open Sans"/>
                <w:sz w:val="15"/>
                <w:szCs w:val="15"/>
              </w:rPr>
              <w:t>Landscape analysis of current CTE teacher training offerings and projected needs (Secondary)</w:t>
            </w:r>
          </w:p>
          <w:p w14:paraId="268879D3" w14:textId="77777777" w:rsidR="003A40CC" w:rsidRPr="007E3478" w:rsidRDefault="003A40CC" w:rsidP="009B1DA9">
            <w:pPr>
              <w:rPr>
                <w:rFonts w:cs="Open Sans"/>
                <w:sz w:val="15"/>
                <w:szCs w:val="15"/>
              </w:rPr>
            </w:pPr>
            <w:r w:rsidRPr="007E3478">
              <w:rPr>
                <w:rFonts w:cs="Open Sans"/>
                <w:sz w:val="15"/>
                <w:szCs w:val="15"/>
              </w:rPr>
              <w:t>Reviews CTE Support Personnel Professional Development (Secondary)</w:t>
            </w:r>
          </w:p>
        </w:tc>
        <w:tc>
          <w:tcPr>
            <w:tcW w:w="1590" w:type="dxa"/>
            <w:shd w:val="clear" w:color="auto" w:fill="DEEAF6" w:themeFill="accent5" w:themeFillTint="33"/>
          </w:tcPr>
          <w:p w14:paraId="5CB66CF7" w14:textId="77777777" w:rsidR="003A40CC" w:rsidRPr="007E3478" w:rsidRDefault="003A40CC" w:rsidP="009B1DA9">
            <w:pPr>
              <w:rPr>
                <w:rFonts w:cs="Open Sans"/>
                <w:sz w:val="15"/>
                <w:szCs w:val="15"/>
              </w:rPr>
            </w:pPr>
            <w:r w:rsidRPr="007E3478">
              <w:rPr>
                <w:rFonts w:cs="Open Sans"/>
                <w:sz w:val="15"/>
                <w:szCs w:val="15"/>
              </w:rPr>
              <w:t>Training Modules Implementation (Secondary)</w:t>
            </w:r>
          </w:p>
          <w:p w14:paraId="5D7F2D59" w14:textId="77777777" w:rsidR="003A40CC" w:rsidRPr="007E3478" w:rsidRDefault="003A40CC" w:rsidP="009B1DA9">
            <w:pPr>
              <w:rPr>
                <w:rFonts w:cs="Open Sans"/>
                <w:sz w:val="15"/>
                <w:szCs w:val="15"/>
              </w:rPr>
            </w:pPr>
            <w:r w:rsidRPr="007E3478">
              <w:rPr>
                <w:rFonts w:cs="Open Sans"/>
                <w:sz w:val="15"/>
                <w:szCs w:val="15"/>
              </w:rPr>
              <w:t>Evaluation, review, and revision of existing training module (update and add new modules as needed) (Secondary)</w:t>
            </w:r>
          </w:p>
          <w:p w14:paraId="72FBA591" w14:textId="77777777" w:rsidR="003A40CC" w:rsidRPr="007E3478" w:rsidRDefault="003A40CC" w:rsidP="009B1DA9">
            <w:pPr>
              <w:rPr>
                <w:rFonts w:cs="Open Sans"/>
                <w:sz w:val="15"/>
                <w:szCs w:val="15"/>
              </w:rPr>
            </w:pPr>
            <w:r w:rsidRPr="007E3478">
              <w:rPr>
                <w:rFonts w:cs="Open Sans"/>
                <w:sz w:val="15"/>
                <w:szCs w:val="15"/>
              </w:rPr>
              <w:t>Roll out CTE 101 course for CTE administrators (Secondary)</w:t>
            </w:r>
          </w:p>
          <w:p w14:paraId="3B0B9DA4" w14:textId="77777777" w:rsidR="003A40CC" w:rsidRPr="007E3478" w:rsidRDefault="003A40CC" w:rsidP="009B1DA9">
            <w:pPr>
              <w:rPr>
                <w:rFonts w:cs="Open Sans"/>
                <w:sz w:val="15"/>
                <w:szCs w:val="15"/>
              </w:rPr>
            </w:pPr>
            <w:r w:rsidRPr="007E3478">
              <w:rPr>
                <w:rFonts w:cs="Open Sans"/>
                <w:sz w:val="15"/>
                <w:szCs w:val="15"/>
              </w:rPr>
              <w:t>Review contact deliverables and make changes as necessary (Secondary)</w:t>
            </w:r>
          </w:p>
          <w:p w14:paraId="47AB810F" w14:textId="77777777" w:rsidR="003A40CC" w:rsidRPr="007E3478" w:rsidRDefault="003A40CC" w:rsidP="009B1DA9">
            <w:pPr>
              <w:rPr>
                <w:rFonts w:cs="Open Sans"/>
                <w:sz w:val="15"/>
                <w:szCs w:val="15"/>
              </w:rPr>
            </w:pPr>
            <w:r w:rsidRPr="007E3478">
              <w:rPr>
                <w:rFonts w:cs="Open Sans"/>
                <w:sz w:val="15"/>
                <w:szCs w:val="15"/>
              </w:rPr>
              <w:t>Develop a coaching style follow up process to evaluate individualized results of training and provide support as needed. (Secondary)</w:t>
            </w:r>
          </w:p>
          <w:p w14:paraId="1982E62E" w14:textId="77777777" w:rsidR="003A40CC" w:rsidRPr="007E3478" w:rsidRDefault="003A40CC" w:rsidP="009B1DA9">
            <w:pPr>
              <w:rPr>
                <w:rFonts w:cs="Open Sans"/>
                <w:sz w:val="15"/>
                <w:szCs w:val="15"/>
              </w:rPr>
            </w:pPr>
            <w:r w:rsidRPr="007E3478">
              <w:rPr>
                <w:rFonts w:cs="Open Sans"/>
                <w:sz w:val="15"/>
                <w:szCs w:val="15"/>
              </w:rPr>
              <w:t>Develop RFP for CTE support personnel PD (Secondary)</w:t>
            </w:r>
          </w:p>
          <w:p w14:paraId="4DC5425C" w14:textId="77777777" w:rsidR="003A40CC" w:rsidRPr="007E3478" w:rsidRDefault="003A40CC" w:rsidP="009B1DA9">
            <w:pPr>
              <w:rPr>
                <w:rFonts w:cs="Open Sans"/>
                <w:sz w:val="15"/>
                <w:szCs w:val="15"/>
              </w:rPr>
            </w:pPr>
            <w:r w:rsidRPr="007E3478">
              <w:rPr>
                <w:rFonts w:cs="Open Sans"/>
                <w:sz w:val="15"/>
                <w:szCs w:val="15"/>
              </w:rPr>
              <w:t>Work in partnership with Special Education associations to develop guidance and tools for ensuring equitable access to Career and Technical Education (Secondary)</w:t>
            </w:r>
          </w:p>
        </w:tc>
        <w:tc>
          <w:tcPr>
            <w:tcW w:w="1590" w:type="dxa"/>
          </w:tcPr>
          <w:p w14:paraId="238FA07C" w14:textId="77777777" w:rsidR="003A40CC" w:rsidRPr="007E3478" w:rsidRDefault="003A40CC" w:rsidP="009B1DA9">
            <w:pPr>
              <w:rPr>
                <w:rFonts w:cs="Open Sans"/>
                <w:sz w:val="15"/>
                <w:szCs w:val="15"/>
              </w:rPr>
            </w:pPr>
            <w:r w:rsidRPr="007E3478">
              <w:rPr>
                <w:rFonts w:cs="Open Sans"/>
                <w:sz w:val="15"/>
                <w:szCs w:val="15"/>
              </w:rPr>
              <w:t>Training Modules Implementation for Administrators (S)</w:t>
            </w:r>
          </w:p>
          <w:p w14:paraId="580C7F73" w14:textId="77777777" w:rsidR="003A40CC" w:rsidRPr="007E3478" w:rsidRDefault="003A40CC" w:rsidP="009B1DA9">
            <w:pPr>
              <w:rPr>
                <w:rFonts w:cs="Open Sans"/>
                <w:sz w:val="15"/>
                <w:szCs w:val="15"/>
              </w:rPr>
            </w:pPr>
            <w:r w:rsidRPr="007E3478">
              <w:rPr>
                <w:rFonts w:cs="Open Sans"/>
                <w:sz w:val="15"/>
                <w:szCs w:val="15"/>
              </w:rPr>
              <w:t>Evaluation, review, and revision of existing training modules (S)</w:t>
            </w:r>
          </w:p>
          <w:p w14:paraId="728246C6" w14:textId="77777777" w:rsidR="003A40CC" w:rsidRPr="007E3478" w:rsidRDefault="003A40CC" w:rsidP="009B1DA9">
            <w:pPr>
              <w:rPr>
                <w:rFonts w:cs="Open Sans"/>
                <w:sz w:val="15"/>
                <w:szCs w:val="15"/>
              </w:rPr>
            </w:pPr>
            <w:r w:rsidRPr="007E3478">
              <w:rPr>
                <w:rFonts w:cs="Open Sans"/>
                <w:sz w:val="15"/>
                <w:szCs w:val="15"/>
              </w:rPr>
              <w:t>Review contact deliverables and make changes as necessary (S)</w:t>
            </w:r>
          </w:p>
          <w:p w14:paraId="0AE21EA2" w14:textId="77777777" w:rsidR="003A40CC" w:rsidRPr="007E3478" w:rsidRDefault="003A40CC" w:rsidP="009B1DA9">
            <w:pPr>
              <w:rPr>
                <w:rFonts w:cs="Open Sans"/>
                <w:sz w:val="15"/>
                <w:szCs w:val="15"/>
              </w:rPr>
            </w:pPr>
            <w:r w:rsidRPr="007E3478">
              <w:rPr>
                <w:rFonts w:cs="Open Sans"/>
                <w:sz w:val="15"/>
                <w:szCs w:val="15"/>
              </w:rPr>
              <w:t>Implement coaching style follow up process to evaluate individualized results of training and provide support as needed for teacher training (S)</w:t>
            </w:r>
          </w:p>
          <w:p w14:paraId="1FBDD457" w14:textId="77777777" w:rsidR="003A40CC" w:rsidRPr="007E3478" w:rsidRDefault="003A40CC" w:rsidP="009B1DA9">
            <w:pPr>
              <w:rPr>
                <w:rFonts w:cs="Open Sans"/>
                <w:sz w:val="15"/>
                <w:szCs w:val="15"/>
              </w:rPr>
            </w:pPr>
            <w:r w:rsidRPr="007E3478">
              <w:rPr>
                <w:rFonts w:cs="Open Sans"/>
                <w:sz w:val="15"/>
                <w:szCs w:val="15"/>
              </w:rPr>
              <w:t>Training Modules Implementation for teachers and counselors (S)</w:t>
            </w:r>
          </w:p>
          <w:p w14:paraId="5087DCE1" w14:textId="77777777" w:rsidR="003A40CC" w:rsidRPr="007E3478" w:rsidRDefault="003A40CC" w:rsidP="009B1DA9">
            <w:pPr>
              <w:rPr>
                <w:rFonts w:cs="Open Sans"/>
                <w:sz w:val="15"/>
                <w:szCs w:val="15"/>
              </w:rPr>
            </w:pPr>
            <w:r w:rsidRPr="007E3478">
              <w:rPr>
                <w:rFonts w:cs="Open Sans"/>
                <w:sz w:val="15"/>
                <w:szCs w:val="15"/>
              </w:rPr>
              <w:t>Award contract for CTE support personnel (S)</w:t>
            </w:r>
          </w:p>
          <w:p w14:paraId="07318453" w14:textId="77777777" w:rsidR="003A40CC" w:rsidRPr="007E3478" w:rsidRDefault="003A40CC" w:rsidP="009B1DA9">
            <w:pPr>
              <w:rPr>
                <w:rFonts w:cs="Open Sans"/>
                <w:sz w:val="15"/>
                <w:szCs w:val="15"/>
              </w:rPr>
            </w:pPr>
            <w:r w:rsidRPr="007E3478">
              <w:rPr>
                <w:rFonts w:cs="Open Sans"/>
                <w:sz w:val="15"/>
                <w:szCs w:val="15"/>
              </w:rPr>
              <w:t>Development of training modules to be delivered regionally (six to ten statewide regions) (S)</w:t>
            </w:r>
          </w:p>
          <w:p w14:paraId="11AE1CCD" w14:textId="77777777" w:rsidR="003A40CC" w:rsidRPr="007E3478" w:rsidRDefault="003A40CC" w:rsidP="009B1DA9">
            <w:pPr>
              <w:rPr>
                <w:rFonts w:cs="Open Sans"/>
                <w:sz w:val="15"/>
                <w:szCs w:val="15"/>
              </w:rPr>
            </w:pPr>
            <w:r w:rsidRPr="007E3478">
              <w:rPr>
                <w:rFonts w:cs="Open Sans"/>
                <w:sz w:val="15"/>
                <w:szCs w:val="15"/>
              </w:rPr>
              <w:t>Train the Trainer (TOT) sessions delivered (S)</w:t>
            </w:r>
          </w:p>
          <w:p w14:paraId="5F93A43C" w14:textId="77777777" w:rsidR="003A40CC" w:rsidRPr="007E3478" w:rsidRDefault="003A40CC" w:rsidP="009B1DA9">
            <w:pPr>
              <w:rPr>
                <w:rFonts w:cs="Open Sans"/>
                <w:sz w:val="15"/>
                <w:szCs w:val="15"/>
              </w:rPr>
            </w:pPr>
            <w:r w:rsidRPr="007E3478">
              <w:rPr>
                <w:rFonts w:cs="Open Sans"/>
                <w:sz w:val="15"/>
                <w:szCs w:val="15"/>
              </w:rPr>
              <w:t>Continued support and guidance for tools related to equitable access (S)</w:t>
            </w:r>
          </w:p>
        </w:tc>
        <w:tc>
          <w:tcPr>
            <w:tcW w:w="1590" w:type="dxa"/>
            <w:shd w:val="clear" w:color="auto" w:fill="DEEAF6" w:themeFill="accent5" w:themeFillTint="33"/>
          </w:tcPr>
          <w:p w14:paraId="3E1081BD" w14:textId="77777777" w:rsidR="003A40CC" w:rsidRPr="007E3478" w:rsidRDefault="003A40CC" w:rsidP="009B1DA9">
            <w:pPr>
              <w:rPr>
                <w:rFonts w:cs="Open Sans"/>
                <w:sz w:val="15"/>
                <w:szCs w:val="15"/>
              </w:rPr>
            </w:pPr>
            <w:r w:rsidRPr="007E3478">
              <w:rPr>
                <w:rFonts w:cs="Open Sans"/>
                <w:sz w:val="15"/>
                <w:szCs w:val="15"/>
              </w:rPr>
              <w:t>Training Modules Implementation (S)</w:t>
            </w:r>
          </w:p>
          <w:p w14:paraId="1A4E17BD" w14:textId="77777777" w:rsidR="003A40CC" w:rsidRPr="007E3478" w:rsidRDefault="003A40CC" w:rsidP="009B1DA9">
            <w:pPr>
              <w:rPr>
                <w:rFonts w:cs="Open Sans"/>
                <w:sz w:val="15"/>
                <w:szCs w:val="15"/>
              </w:rPr>
            </w:pPr>
            <w:r w:rsidRPr="007E3478">
              <w:rPr>
                <w:rFonts w:cs="Open Sans"/>
                <w:sz w:val="15"/>
                <w:szCs w:val="15"/>
              </w:rPr>
              <w:t>Evaluation, review, and revision of existing training modules (S)</w:t>
            </w:r>
          </w:p>
          <w:p w14:paraId="40F16C9A" w14:textId="77777777" w:rsidR="003A40CC" w:rsidRPr="007E3478" w:rsidRDefault="003A40CC" w:rsidP="009B1DA9">
            <w:pPr>
              <w:rPr>
                <w:rFonts w:cs="Open Sans"/>
                <w:sz w:val="15"/>
                <w:szCs w:val="15"/>
              </w:rPr>
            </w:pPr>
            <w:r w:rsidRPr="007E3478">
              <w:rPr>
                <w:rFonts w:cs="Open Sans"/>
                <w:sz w:val="15"/>
                <w:szCs w:val="15"/>
              </w:rPr>
              <w:t>Review and award contract deliverables and make changes as necessary (S)</w:t>
            </w:r>
          </w:p>
          <w:p w14:paraId="08E0199A" w14:textId="77777777" w:rsidR="003A40CC" w:rsidRPr="007E3478" w:rsidRDefault="003A40CC" w:rsidP="009B1DA9">
            <w:pPr>
              <w:rPr>
                <w:rFonts w:cs="Open Sans"/>
                <w:sz w:val="15"/>
                <w:szCs w:val="15"/>
              </w:rPr>
            </w:pPr>
            <w:r w:rsidRPr="007E3478">
              <w:rPr>
                <w:rFonts w:cs="Open Sans"/>
                <w:sz w:val="15"/>
                <w:szCs w:val="15"/>
              </w:rPr>
              <w:t>Implement coaching style follow up process to evaluate individualized results of training and provide support as needed. (S)</w:t>
            </w:r>
          </w:p>
          <w:p w14:paraId="1842F1A1" w14:textId="77777777" w:rsidR="003A40CC" w:rsidRPr="007E3478" w:rsidRDefault="003A40CC" w:rsidP="009B1DA9">
            <w:pPr>
              <w:rPr>
                <w:rFonts w:cs="Open Sans"/>
                <w:sz w:val="15"/>
                <w:szCs w:val="15"/>
              </w:rPr>
            </w:pPr>
            <w:r w:rsidRPr="007E3478">
              <w:rPr>
                <w:rFonts w:cs="Open Sans"/>
                <w:sz w:val="15"/>
                <w:szCs w:val="15"/>
              </w:rPr>
              <w:t>Training Modules Implementation (S)</w:t>
            </w:r>
          </w:p>
          <w:p w14:paraId="5B3C684E" w14:textId="77777777" w:rsidR="003A40CC" w:rsidRPr="007E3478" w:rsidRDefault="003A40CC" w:rsidP="009B1DA9">
            <w:pPr>
              <w:rPr>
                <w:rFonts w:cs="Open Sans"/>
                <w:sz w:val="15"/>
                <w:szCs w:val="15"/>
              </w:rPr>
            </w:pPr>
            <w:r w:rsidRPr="007E3478">
              <w:rPr>
                <w:rFonts w:cs="Open Sans"/>
                <w:sz w:val="15"/>
                <w:szCs w:val="15"/>
              </w:rPr>
              <w:t>Training Modules Implementation (S)</w:t>
            </w:r>
          </w:p>
          <w:p w14:paraId="377A68BB" w14:textId="77777777" w:rsidR="003A40CC" w:rsidRPr="007E3478" w:rsidRDefault="003A40CC" w:rsidP="009B1DA9">
            <w:pPr>
              <w:rPr>
                <w:rFonts w:cs="Open Sans"/>
                <w:sz w:val="15"/>
                <w:szCs w:val="15"/>
              </w:rPr>
            </w:pPr>
            <w:r w:rsidRPr="007E3478">
              <w:rPr>
                <w:rFonts w:cs="Open Sans"/>
                <w:sz w:val="15"/>
                <w:szCs w:val="15"/>
              </w:rPr>
              <w:t>Review and award contract deliverables and make changes as necessary (S)</w:t>
            </w:r>
          </w:p>
          <w:p w14:paraId="6E109317" w14:textId="77777777" w:rsidR="003A40CC" w:rsidRPr="007E3478" w:rsidRDefault="003A40CC" w:rsidP="009B1DA9">
            <w:pPr>
              <w:rPr>
                <w:rFonts w:cs="Open Sans"/>
                <w:sz w:val="15"/>
                <w:szCs w:val="15"/>
              </w:rPr>
            </w:pPr>
            <w:r w:rsidRPr="007E3478">
              <w:rPr>
                <w:rFonts w:cs="Open Sans"/>
                <w:sz w:val="15"/>
                <w:szCs w:val="15"/>
              </w:rPr>
              <w:t>Training Modules Implementation (S)</w:t>
            </w:r>
          </w:p>
          <w:p w14:paraId="0CE7CC4D" w14:textId="77777777" w:rsidR="003A40CC" w:rsidRPr="007E3478" w:rsidRDefault="003A40CC" w:rsidP="009B1DA9">
            <w:pPr>
              <w:rPr>
                <w:rFonts w:cs="Open Sans"/>
                <w:sz w:val="15"/>
                <w:szCs w:val="15"/>
              </w:rPr>
            </w:pPr>
            <w:r w:rsidRPr="007E3478">
              <w:rPr>
                <w:rFonts w:cs="Open Sans"/>
                <w:sz w:val="15"/>
                <w:szCs w:val="15"/>
              </w:rPr>
              <w:t>Evaluation, review, and revision of existing training modules content (S)</w:t>
            </w:r>
          </w:p>
          <w:p w14:paraId="33954BAA" w14:textId="77777777" w:rsidR="003A40CC" w:rsidRPr="007E3478" w:rsidRDefault="003A40CC" w:rsidP="009B1DA9">
            <w:pPr>
              <w:rPr>
                <w:rFonts w:cs="Open Sans"/>
                <w:sz w:val="15"/>
                <w:szCs w:val="15"/>
              </w:rPr>
            </w:pPr>
            <w:r w:rsidRPr="007E3478">
              <w:rPr>
                <w:rFonts w:cs="Open Sans"/>
                <w:sz w:val="15"/>
                <w:szCs w:val="15"/>
              </w:rPr>
              <w:t>Continued support and guidance for tools related to equitable access (S)</w:t>
            </w:r>
          </w:p>
        </w:tc>
      </w:tr>
      <w:tr w:rsidR="003A40CC" w:rsidRPr="007E3478" w14:paraId="04FDEAAD" w14:textId="77777777" w:rsidTr="007E3478">
        <w:trPr>
          <w:cantSplit/>
        </w:trPr>
        <w:tc>
          <w:tcPr>
            <w:tcW w:w="1368" w:type="dxa"/>
            <w:shd w:val="clear" w:color="auto" w:fill="DEEAF6" w:themeFill="accent5" w:themeFillTint="33"/>
          </w:tcPr>
          <w:p w14:paraId="52529349" w14:textId="77777777" w:rsidR="003A40CC" w:rsidRPr="007E3478" w:rsidRDefault="003A40CC" w:rsidP="009B1DA9">
            <w:pPr>
              <w:rPr>
                <w:rFonts w:cs="Open Sans"/>
                <w:sz w:val="15"/>
                <w:szCs w:val="15"/>
              </w:rPr>
            </w:pPr>
            <w:r w:rsidRPr="007E3478">
              <w:rPr>
                <w:rFonts w:cs="Open Sans"/>
                <w:sz w:val="15"/>
                <w:szCs w:val="15"/>
              </w:rPr>
              <w:lastRenderedPageBreak/>
              <w:t>Recruiting, preparing or retaining CTE Teachers</w:t>
            </w:r>
          </w:p>
        </w:tc>
        <w:tc>
          <w:tcPr>
            <w:tcW w:w="3510" w:type="dxa"/>
          </w:tcPr>
          <w:p w14:paraId="44E92D8A" w14:textId="77777777" w:rsidR="003A40CC" w:rsidRPr="007E3478" w:rsidRDefault="003A40CC" w:rsidP="009B1DA9">
            <w:pPr>
              <w:rPr>
                <w:rFonts w:cs="Open Sans"/>
                <w:sz w:val="15"/>
                <w:szCs w:val="15"/>
              </w:rPr>
            </w:pPr>
            <w:r w:rsidRPr="007E3478">
              <w:rPr>
                <w:rFonts w:cs="Open Sans"/>
                <w:sz w:val="15"/>
                <w:szCs w:val="15"/>
              </w:rPr>
              <w:t>Revision of CTE teacher certifications to align with POS and to reduce barriers to entry for industry professionals and to balance entry requirements with quality measures. (Secondary)</w:t>
            </w:r>
          </w:p>
          <w:p w14:paraId="4084DA27" w14:textId="77777777" w:rsidR="003A40CC" w:rsidRPr="007E3478" w:rsidRDefault="003A40CC" w:rsidP="009B1DA9">
            <w:pPr>
              <w:rPr>
                <w:rFonts w:cs="Open Sans"/>
                <w:sz w:val="15"/>
                <w:szCs w:val="15"/>
              </w:rPr>
            </w:pPr>
            <w:r w:rsidRPr="007E3478">
              <w:rPr>
                <w:rFonts w:cs="Open Sans"/>
                <w:sz w:val="15"/>
                <w:szCs w:val="15"/>
              </w:rPr>
              <w:t>Streamlined T&amp;I certification requirements to reduce barriers to entry for industry professionals (Secondary)</w:t>
            </w:r>
          </w:p>
          <w:p w14:paraId="43B1EDE6" w14:textId="77777777" w:rsidR="003A40CC" w:rsidRPr="007E3478" w:rsidRDefault="003A40CC" w:rsidP="009B1DA9">
            <w:pPr>
              <w:rPr>
                <w:rFonts w:cs="Open Sans"/>
                <w:sz w:val="15"/>
                <w:szCs w:val="15"/>
              </w:rPr>
            </w:pPr>
            <w:r w:rsidRPr="007E3478">
              <w:rPr>
                <w:rFonts w:cs="Open Sans"/>
                <w:sz w:val="15"/>
                <w:szCs w:val="15"/>
              </w:rPr>
              <w:t>CTE teacher technical assistance will provide services, activities, and professional development for CTE teachers that will allow all Texas LEAs to deliver quality CTE programs. (Secondary)</w:t>
            </w:r>
          </w:p>
          <w:p w14:paraId="1C006154" w14:textId="77777777" w:rsidR="003A40CC" w:rsidRPr="007E3478" w:rsidRDefault="003A40CC" w:rsidP="009B1DA9">
            <w:pPr>
              <w:rPr>
                <w:rFonts w:cs="Open Sans"/>
                <w:sz w:val="15"/>
                <w:szCs w:val="15"/>
              </w:rPr>
            </w:pPr>
            <w:r w:rsidRPr="007E3478">
              <w:rPr>
                <w:rFonts w:cs="Open Sans"/>
                <w:sz w:val="15"/>
                <w:szCs w:val="15"/>
              </w:rPr>
              <w:t>Grow Your Own grants awarded to applicants to design solutions for recruiting and retaining teachers (Secondary)</w:t>
            </w:r>
          </w:p>
          <w:p w14:paraId="55A2A603" w14:textId="77777777" w:rsidR="003A40CC" w:rsidRPr="007E3478" w:rsidRDefault="003A40CC" w:rsidP="009B1DA9">
            <w:pPr>
              <w:rPr>
                <w:rFonts w:cs="Open Sans"/>
                <w:sz w:val="15"/>
                <w:szCs w:val="15"/>
              </w:rPr>
            </w:pPr>
            <w:r w:rsidRPr="007E3478">
              <w:rPr>
                <w:rFonts w:cs="Open Sans"/>
                <w:sz w:val="15"/>
                <w:szCs w:val="15"/>
              </w:rPr>
              <w:t>Grants for P-TECH priority points for Education and Training programs within the Grow your Own grants (Secondary)</w:t>
            </w:r>
          </w:p>
          <w:p w14:paraId="5BC79A67" w14:textId="77777777" w:rsidR="003A40CC" w:rsidRPr="007E3478" w:rsidRDefault="003A40CC" w:rsidP="009B1DA9">
            <w:pPr>
              <w:rPr>
                <w:rFonts w:cs="Open Sans"/>
                <w:sz w:val="15"/>
                <w:szCs w:val="15"/>
              </w:rPr>
            </w:pPr>
            <w:r w:rsidRPr="007E3478">
              <w:rPr>
                <w:rFonts w:cs="Open Sans"/>
                <w:sz w:val="15"/>
                <w:szCs w:val="15"/>
              </w:rPr>
              <w:t>Professional development projects in postsecondary advising, CTE pedagogies and modes of delivery; student equity; and other statewide professional development projects (Postsecondary)</w:t>
            </w:r>
          </w:p>
        </w:tc>
        <w:tc>
          <w:tcPr>
            <w:tcW w:w="1590" w:type="dxa"/>
            <w:shd w:val="clear" w:color="auto" w:fill="DEEAF6" w:themeFill="accent5" w:themeFillTint="33"/>
          </w:tcPr>
          <w:p w14:paraId="137B4F0B" w14:textId="77777777" w:rsidR="003A40CC" w:rsidRPr="007E3478" w:rsidRDefault="003A40CC" w:rsidP="009B1DA9">
            <w:pPr>
              <w:rPr>
                <w:rFonts w:cs="Open Sans"/>
                <w:sz w:val="15"/>
                <w:szCs w:val="15"/>
              </w:rPr>
            </w:pPr>
            <w:r w:rsidRPr="007E3478">
              <w:rPr>
                <w:rFonts w:cs="Open Sans"/>
                <w:sz w:val="15"/>
                <w:szCs w:val="15"/>
              </w:rPr>
              <w:t>As data is collected from PD RFP, restructure new teacher induction programs (Secondary)</w:t>
            </w:r>
          </w:p>
          <w:p w14:paraId="7C940281" w14:textId="77777777" w:rsidR="003A40CC" w:rsidRPr="007E3478" w:rsidRDefault="003A40CC" w:rsidP="009B1DA9">
            <w:pPr>
              <w:rPr>
                <w:rFonts w:cs="Open Sans"/>
                <w:sz w:val="15"/>
                <w:szCs w:val="15"/>
              </w:rPr>
            </w:pPr>
            <w:r w:rsidRPr="007E3478">
              <w:rPr>
                <w:rFonts w:cs="Open Sans"/>
                <w:sz w:val="15"/>
                <w:szCs w:val="15"/>
              </w:rPr>
              <w:t>Release resources on teacher externships in partnership with TWC (Secondary)</w:t>
            </w:r>
          </w:p>
          <w:p w14:paraId="553100D4" w14:textId="77777777" w:rsidR="003A40CC" w:rsidRPr="007E3478" w:rsidRDefault="003A40CC" w:rsidP="009B1DA9">
            <w:pPr>
              <w:rPr>
                <w:rFonts w:cs="Open Sans"/>
                <w:sz w:val="15"/>
                <w:szCs w:val="15"/>
              </w:rPr>
            </w:pPr>
            <w:r w:rsidRPr="007E3478">
              <w:rPr>
                <w:rFonts w:cs="Open Sans"/>
                <w:sz w:val="15"/>
                <w:szCs w:val="15"/>
              </w:rPr>
              <w:t>Professional development projects in postsecondary advising, CTE pedagogies and modes of delivery; student equity; and other statewide professional development projects (Postsecondary)</w:t>
            </w:r>
          </w:p>
        </w:tc>
        <w:tc>
          <w:tcPr>
            <w:tcW w:w="1590" w:type="dxa"/>
          </w:tcPr>
          <w:p w14:paraId="53F9A97E" w14:textId="77777777" w:rsidR="003A40CC" w:rsidRPr="007E3478" w:rsidRDefault="003A40CC" w:rsidP="009B1DA9">
            <w:pPr>
              <w:rPr>
                <w:rFonts w:cs="Open Sans"/>
                <w:sz w:val="15"/>
                <w:szCs w:val="15"/>
              </w:rPr>
            </w:pPr>
            <w:r w:rsidRPr="007E3478">
              <w:rPr>
                <w:rFonts w:cs="Open Sans"/>
                <w:sz w:val="15"/>
                <w:szCs w:val="15"/>
              </w:rPr>
              <w:t>Extend supports and mentorship opportunities throughout the first year for new teachers and provide a continuum of supports for veteran teachers. (Secondary)</w:t>
            </w:r>
          </w:p>
          <w:p w14:paraId="2BE836DE" w14:textId="77777777" w:rsidR="003A40CC" w:rsidRPr="007E3478" w:rsidRDefault="003A40CC" w:rsidP="009B1DA9">
            <w:pPr>
              <w:rPr>
                <w:rFonts w:cs="Open Sans"/>
                <w:sz w:val="15"/>
                <w:szCs w:val="15"/>
              </w:rPr>
            </w:pPr>
            <w:r w:rsidRPr="007E3478">
              <w:rPr>
                <w:rFonts w:cs="Open Sans"/>
                <w:sz w:val="15"/>
                <w:szCs w:val="15"/>
              </w:rPr>
              <w:t>Professional development projects in postsecondary advising, CTE pedagogies and modes of delivery; student equity; and other statewide professional development projects (Postsecondary)</w:t>
            </w:r>
          </w:p>
        </w:tc>
        <w:tc>
          <w:tcPr>
            <w:tcW w:w="1590" w:type="dxa"/>
            <w:shd w:val="clear" w:color="auto" w:fill="DEEAF6" w:themeFill="accent5" w:themeFillTint="33"/>
          </w:tcPr>
          <w:p w14:paraId="068DB24D" w14:textId="77777777" w:rsidR="003A40CC" w:rsidRPr="007E3478" w:rsidRDefault="003A40CC" w:rsidP="009B1DA9">
            <w:pPr>
              <w:rPr>
                <w:rFonts w:cs="Open Sans"/>
                <w:sz w:val="15"/>
                <w:szCs w:val="15"/>
              </w:rPr>
            </w:pPr>
            <w:r w:rsidRPr="007E3478">
              <w:rPr>
                <w:rFonts w:cs="Open Sans"/>
                <w:sz w:val="15"/>
                <w:szCs w:val="15"/>
              </w:rPr>
              <w:t>Professional development projects in postsecondary advising, CTE pedagogies and modes of delivery; student equity; and other statewide professional development projects (Postsecondary)</w:t>
            </w:r>
          </w:p>
        </w:tc>
      </w:tr>
      <w:tr w:rsidR="003A40CC" w:rsidRPr="007E3478" w14:paraId="1B804136" w14:textId="77777777" w:rsidTr="007E3478">
        <w:trPr>
          <w:cantSplit/>
        </w:trPr>
        <w:tc>
          <w:tcPr>
            <w:tcW w:w="1368" w:type="dxa"/>
            <w:shd w:val="clear" w:color="auto" w:fill="DEEAF6" w:themeFill="accent5" w:themeFillTint="33"/>
          </w:tcPr>
          <w:p w14:paraId="1C2092E4" w14:textId="77777777" w:rsidR="003A40CC" w:rsidRPr="007E3478" w:rsidRDefault="003A40CC" w:rsidP="009B1DA9">
            <w:pPr>
              <w:rPr>
                <w:rFonts w:cs="Open Sans"/>
                <w:sz w:val="15"/>
                <w:szCs w:val="15"/>
              </w:rPr>
            </w:pPr>
            <w:r w:rsidRPr="007E3478">
              <w:rPr>
                <w:rFonts w:cs="Open Sans"/>
                <w:sz w:val="15"/>
                <w:szCs w:val="15"/>
              </w:rPr>
              <w:t>Career and Technical Student Organizations</w:t>
            </w:r>
          </w:p>
        </w:tc>
        <w:tc>
          <w:tcPr>
            <w:tcW w:w="3510" w:type="dxa"/>
          </w:tcPr>
          <w:p w14:paraId="28AFF678" w14:textId="77777777" w:rsidR="003A40CC" w:rsidRPr="007E3478" w:rsidRDefault="003A40CC" w:rsidP="009B1DA9">
            <w:pPr>
              <w:rPr>
                <w:rFonts w:cs="Open Sans"/>
                <w:sz w:val="15"/>
                <w:szCs w:val="15"/>
              </w:rPr>
            </w:pPr>
            <w:r w:rsidRPr="007E3478">
              <w:rPr>
                <w:rFonts w:cs="Open Sans"/>
                <w:sz w:val="15"/>
                <w:szCs w:val="15"/>
              </w:rPr>
              <w:t>CTSO Leadership Grant provides funding to plan and carry out elements that support the implementation of career and technical education programs and programs of study. (Secondary)</w:t>
            </w:r>
          </w:p>
          <w:p w14:paraId="018F1192" w14:textId="77777777" w:rsidR="003A40CC" w:rsidRPr="007E3478" w:rsidRDefault="003A40CC" w:rsidP="009B1DA9">
            <w:pPr>
              <w:rPr>
                <w:rFonts w:cs="Open Sans"/>
                <w:sz w:val="15"/>
                <w:szCs w:val="15"/>
              </w:rPr>
            </w:pPr>
            <w:r w:rsidRPr="007E3478">
              <w:rPr>
                <w:rFonts w:cs="Open Sans"/>
                <w:sz w:val="15"/>
                <w:szCs w:val="15"/>
              </w:rPr>
              <w:t>State CTE leadership serve on Board of Directors of CTSOs and communicate State CTE vision and mission via updates (Secondary)</w:t>
            </w:r>
          </w:p>
          <w:p w14:paraId="68A1B573" w14:textId="77777777" w:rsidR="003A40CC" w:rsidRPr="007E3478" w:rsidRDefault="003A40CC" w:rsidP="009B1DA9">
            <w:pPr>
              <w:rPr>
                <w:rFonts w:cs="Open Sans"/>
                <w:sz w:val="15"/>
                <w:szCs w:val="15"/>
              </w:rPr>
            </w:pPr>
            <w:r w:rsidRPr="007E3478">
              <w:rPr>
                <w:rFonts w:cs="Open Sans"/>
                <w:sz w:val="15"/>
                <w:szCs w:val="15"/>
              </w:rPr>
              <w:t>State CTE staff will facilitate a Landscape Analysis for CTSO State performance measurements (Secondary)</w:t>
            </w:r>
          </w:p>
        </w:tc>
        <w:tc>
          <w:tcPr>
            <w:tcW w:w="1590" w:type="dxa"/>
            <w:shd w:val="clear" w:color="auto" w:fill="DEEAF6" w:themeFill="accent5" w:themeFillTint="33"/>
          </w:tcPr>
          <w:p w14:paraId="1EBAEB73" w14:textId="77777777" w:rsidR="003A40CC" w:rsidRPr="007E3478" w:rsidRDefault="003A40CC" w:rsidP="009B1DA9">
            <w:pPr>
              <w:rPr>
                <w:rFonts w:cs="Open Sans"/>
                <w:sz w:val="15"/>
                <w:szCs w:val="15"/>
              </w:rPr>
            </w:pPr>
            <w:r w:rsidRPr="007E3478">
              <w:rPr>
                <w:rFonts w:cs="Open Sans"/>
                <w:sz w:val="15"/>
                <w:szCs w:val="15"/>
              </w:rPr>
              <w:t>CTSO Leadership Grant provides funding to plan and carry out elements that support the implementation of career and technical education programs and programs of study. (Secondary)</w:t>
            </w:r>
          </w:p>
          <w:p w14:paraId="03E76496" w14:textId="77777777" w:rsidR="003A40CC" w:rsidRPr="007E3478" w:rsidRDefault="003A40CC" w:rsidP="009B1DA9">
            <w:pPr>
              <w:rPr>
                <w:rFonts w:cs="Open Sans"/>
                <w:sz w:val="15"/>
                <w:szCs w:val="15"/>
              </w:rPr>
            </w:pPr>
            <w:r w:rsidRPr="007E3478">
              <w:rPr>
                <w:rFonts w:cs="Open Sans"/>
                <w:sz w:val="15"/>
                <w:szCs w:val="15"/>
              </w:rPr>
              <w:t>State CTE leadership serve on Board of Directors of CTSOs and communicate State CTE vision and mission via updates (Secondary)</w:t>
            </w:r>
          </w:p>
          <w:p w14:paraId="5F0A7EBF" w14:textId="77777777" w:rsidR="003A40CC" w:rsidRPr="007E3478" w:rsidRDefault="003A40CC" w:rsidP="009B1DA9">
            <w:pPr>
              <w:rPr>
                <w:rFonts w:cs="Open Sans"/>
                <w:sz w:val="15"/>
                <w:szCs w:val="15"/>
              </w:rPr>
            </w:pPr>
            <w:r w:rsidRPr="007E3478">
              <w:rPr>
                <w:rFonts w:cs="Open Sans"/>
                <w:sz w:val="15"/>
                <w:szCs w:val="15"/>
              </w:rPr>
              <w:t>Evaluation, review, and revision of existing training module content (Secondary)</w:t>
            </w:r>
          </w:p>
        </w:tc>
        <w:tc>
          <w:tcPr>
            <w:tcW w:w="1590" w:type="dxa"/>
          </w:tcPr>
          <w:p w14:paraId="30AD3E54" w14:textId="77777777" w:rsidR="003A40CC" w:rsidRPr="007E3478" w:rsidRDefault="003A40CC" w:rsidP="009B1DA9">
            <w:pPr>
              <w:rPr>
                <w:rFonts w:cs="Open Sans"/>
                <w:sz w:val="15"/>
                <w:szCs w:val="15"/>
              </w:rPr>
            </w:pPr>
            <w:r w:rsidRPr="007E3478">
              <w:rPr>
                <w:rFonts w:cs="Open Sans"/>
                <w:sz w:val="15"/>
                <w:szCs w:val="15"/>
              </w:rPr>
              <w:t>CTSO Leadership Grant provides funding to plan and carry out elements that support the implementation of career and technical education programs and programs of study. (Secondary)</w:t>
            </w:r>
          </w:p>
          <w:p w14:paraId="013CE74C" w14:textId="77777777" w:rsidR="003A40CC" w:rsidRPr="007E3478" w:rsidRDefault="003A40CC" w:rsidP="009B1DA9">
            <w:pPr>
              <w:rPr>
                <w:rFonts w:cs="Open Sans"/>
                <w:sz w:val="15"/>
                <w:szCs w:val="15"/>
              </w:rPr>
            </w:pPr>
            <w:r w:rsidRPr="007E3478">
              <w:rPr>
                <w:rFonts w:cs="Open Sans"/>
                <w:sz w:val="15"/>
                <w:szCs w:val="15"/>
              </w:rPr>
              <w:t>State CTE leadership serve on Board of Directors of CTSOs and communicate State CTE vision and mission via updates (Secondary)</w:t>
            </w:r>
          </w:p>
          <w:p w14:paraId="18820CBA" w14:textId="77777777" w:rsidR="003A40CC" w:rsidRPr="007E3478" w:rsidRDefault="003A40CC" w:rsidP="009B1DA9">
            <w:pPr>
              <w:rPr>
                <w:rFonts w:cs="Open Sans"/>
                <w:sz w:val="15"/>
                <w:szCs w:val="15"/>
              </w:rPr>
            </w:pPr>
            <w:r w:rsidRPr="007E3478">
              <w:rPr>
                <w:rFonts w:cs="Open Sans"/>
                <w:sz w:val="15"/>
                <w:szCs w:val="15"/>
              </w:rPr>
              <w:t>Evaluation, review, and revision of existing training module content (Secondary)</w:t>
            </w:r>
          </w:p>
        </w:tc>
        <w:tc>
          <w:tcPr>
            <w:tcW w:w="1590" w:type="dxa"/>
            <w:shd w:val="clear" w:color="auto" w:fill="DEEAF6" w:themeFill="accent5" w:themeFillTint="33"/>
          </w:tcPr>
          <w:p w14:paraId="502F054D" w14:textId="77777777" w:rsidR="003A40CC" w:rsidRPr="007E3478" w:rsidRDefault="003A40CC" w:rsidP="009B1DA9">
            <w:pPr>
              <w:rPr>
                <w:rFonts w:cs="Open Sans"/>
                <w:sz w:val="15"/>
                <w:szCs w:val="15"/>
              </w:rPr>
            </w:pPr>
            <w:r w:rsidRPr="007E3478">
              <w:rPr>
                <w:rFonts w:cs="Open Sans"/>
                <w:sz w:val="15"/>
                <w:szCs w:val="15"/>
              </w:rPr>
              <w:t>CTSO Leadership Grant provides funding to plan and carry out elements that support the implementation of career and technical education programs and programs of study. (Secondary)</w:t>
            </w:r>
          </w:p>
          <w:p w14:paraId="36EB3620" w14:textId="77777777" w:rsidR="003A40CC" w:rsidRPr="007E3478" w:rsidRDefault="003A40CC" w:rsidP="009B1DA9">
            <w:pPr>
              <w:rPr>
                <w:rFonts w:cs="Open Sans"/>
                <w:sz w:val="15"/>
                <w:szCs w:val="15"/>
              </w:rPr>
            </w:pPr>
            <w:r w:rsidRPr="007E3478">
              <w:rPr>
                <w:rFonts w:cs="Open Sans"/>
                <w:sz w:val="15"/>
                <w:szCs w:val="15"/>
              </w:rPr>
              <w:t>State CTE leadership serve on Board of Directors of CTSOs and communicate State CTE vision and mission via updates to new board members (Secondary)</w:t>
            </w:r>
          </w:p>
          <w:p w14:paraId="78882F01" w14:textId="77777777" w:rsidR="003A40CC" w:rsidRPr="007E3478" w:rsidRDefault="003A40CC" w:rsidP="009B1DA9">
            <w:pPr>
              <w:rPr>
                <w:rFonts w:cs="Open Sans"/>
                <w:sz w:val="15"/>
                <w:szCs w:val="15"/>
              </w:rPr>
            </w:pPr>
            <w:r w:rsidRPr="007E3478">
              <w:rPr>
                <w:rFonts w:cs="Open Sans"/>
                <w:sz w:val="15"/>
                <w:szCs w:val="15"/>
              </w:rPr>
              <w:t>Evaluation, review, and revision of existing training module content (Secondary)</w:t>
            </w:r>
          </w:p>
        </w:tc>
      </w:tr>
      <w:tr w:rsidR="003A40CC" w:rsidRPr="007E3478" w14:paraId="7248CD7C" w14:textId="77777777" w:rsidTr="007E3478">
        <w:trPr>
          <w:cantSplit/>
        </w:trPr>
        <w:tc>
          <w:tcPr>
            <w:tcW w:w="1368" w:type="dxa"/>
            <w:shd w:val="clear" w:color="auto" w:fill="DEEAF6" w:themeFill="accent5" w:themeFillTint="33"/>
          </w:tcPr>
          <w:p w14:paraId="2252743C" w14:textId="77777777" w:rsidR="003A40CC" w:rsidRPr="007E3478" w:rsidRDefault="003A40CC" w:rsidP="009B1DA9">
            <w:pPr>
              <w:rPr>
                <w:rFonts w:cs="Open Sans"/>
                <w:sz w:val="15"/>
                <w:szCs w:val="15"/>
              </w:rPr>
            </w:pPr>
            <w:r w:rsidRPr="007E3478">
              <w:rPr>
                <w:rFonts w:cs="Open Sans"/>
                <w:sz w:val="15"/>
                <w:szCs w:val="15"/>
              </w:rPr>
              <w:lastRenderedPageBreak/>
              <w:t>Education Service Centers</w:t>
            </w:r>
          </w:p>
        </w:tc>
        <w:tc>
          <w:tcPr>
            <w:tcW w:w="3510" w:type="dxa"/>
          </w:tcPr>
          <w:p w14:paraId="5041DD70" w14:textId="77777777" w:rsidR="003A40CC" w:rsidRPr="007E3478" w:rsidRDefault="003A40CC" w:rsidP="009B1DA9">
            <w:pPr>
              <w:rPr>
                <w:rFonts w:cs="Open Sans"/>
                <w:sz w:val="15"/>
                <w:szCs w:val="15"/>
              </w:rPr>
            </w:pPr>
            <w:r w:rsidRPr="007E3478">
              <w:rPr>
                <w:rFonts w:cs="Open Sans"/>
                <w:sz w:val="15"/>
                <w:szCs w:val="15"/>
              </w:rPr>
              <w:t>Education Service Center (ESC) Grant funds an ESC CTE specialist who provides technical assistance to LEAs. Technical assistance is provided through training, resource sharing and providing just in time communication to all LEA’s. (Secondary)</w:t>
            </w:r>
          </w:p>
          <w:p w14:paraId="09D90202" w14:textId="77777777" w:rsidR="003A40CC" w:rsidRPr="007E3478" w:rsidRDefault="003A40CC" w:rsidP="009B1DA9">
            <w:pPr>
              <w:rPr>
                <w:rFonts w:cs="Open Sans"/>
                <w:sz w:val="15"/>
                <w:szCs w:val="15"/>
              </w:rPr>
            </w:pPr>
            <w:r w:rsidRPr="007E3478">
              <w:rPr>
                <w:rFonts w:cs="Open Sans"/>
                <w:sz w:val="15"/>
                <w:szCs w:val="15"/>
              </w:rPr>
              <w:t>ESC CTE staff will participate in equity training to provide depth of knowledge for technical assistance provided to LEAs (Secondary)</w:t>
            </w:r>
          </w:p>
          <w:p w14:paraId="652EC4EA" w14:textId="680171D5" w:rsidR="003A40CC" w:rsidRPr="007E3478" w:rsidRDefault="003A40CC" w:rsidP="009B1DA9">
            <w:pPr>
              <w:rPr>
                <w:rFonts w:cs="Open Sans"/>
                <w:sz w:val="15"/>
                <w:szCs w:val="15"/>
              </w:rPr>
            </w:pPr>
            <w:r w:rsidRPr="007E3478">
              <w:rPr>
                <w:rFonts w:cs="Open Sans"/>
                <w:sz w:val="15"/>
                <w:szCs w:val="15"/>
              </w:rPr>
              <w:t>Quarterly report from the Texas Workforce Commission provides career and technical education partnership opportunities with business and industry, and Professional development opportunities for teachers and learning opportunities for students through industry mentorships, internships, summer programs, after</w:t>
            </w:r>
            <w:r w:rsidR="006A4DCE">
              <w:rPr>
                <w:rFonts w:cs="Open Sans"/>
                <w:sz w:val="15"/>
                <w:szCs w:val="15"/>
              </w:rPr>
              <w:t>-</w:t>
            </w:r>
            <w:r w:rsidRPr="007E3478">
              <w:rPr>
                <w:rFonts w:cs="Open Sans"/>
                <w:sz w:val="15"/>
                <w:szCs w:val="15"/>
              </w:rPr>
              <w:t>school programs, and career-based student leadership opportunities. (Secondary)</w:t>
            </w:r>
          </w:p>
        </w:tc>
        <w:tc>
          <w:tcPr>
            <w:tcW w:w="1590" w:type="dxa"/>
            <w:shd w:val="clear" w:color="auto" w:fill="DEEAF6" w:themeFill="accent5" w:themeFillTint="33"/>
          </w:tcPr>
          <w:p w14:paraId="4E453C11" w14:textId="77777777" w:rsidR="003A40CC" w:rsidRPr="007E3478" w:rsidRDefault="003A40CC" w:rsidP="009B1DA9">
            <w:pPr>
              <w:rPr>
                <w:rFonts w:cs="Open Sans"/>
                <w:sz w:val="15"/>
                <w:szCs w:val="15"/>
              </w:rPr>
            </w:pPr>
            <w:r w:rsidRPr="007E3478">
              <w:rPr>
                <w:rFonts w:cs="Open Sans"/>
                <w:sz w:val="15"/>
                <w:szCs w:val="15"/>
              </w:rPr>
              <w:t>ESC CTE staff will participate in the roll out of CTE Teacher and Administrator professional development (Secondary)</w:t>
            </w:r>
          </w:p>
          <w:p w14:paraId="511E4A11" w14:textId="77777777" w:rsidR="003A40CC" w:rsidRPr="007E3478" w:rsidRDefault="003A40CC" w:rsidP="009B1DA9">
            <w:pPr>
              <w:rPr>
                <w:rFonts w:cs="Open Sans"/>
                <w:sz w:val="15"/>
                <w:szCs w:val="15"/>
              </w:rPr>
            </w:pPr>
            <w:r w:rsidRPr="007E3478">
              <w:rPr>
                <w:rFonts w:cs="Open Sans"/>
                <w:sz w:val="15"/>
                <w:szCs w:val="15"/>
              </w:rPr>
              <w:t>ESC CTE staff will participate in the review of the Comprehensive Local Needs Assessment for schools within their region (Secondary)</w:t>
            </w:r>
          </w:p>
        </w:tc>
        <w:tc>
          <w:tcPr>
            <w:tcW w:w="1590" w:type="dxa"/>
          </w:tcPr>
          <w:p w14:paraId="120C4B9D" w14:textId="77777777" w:rsidR="003A40CC" w:rsidRPr="007E3478" w:rsidRDefault="003A40CC" w:rsidP="009B1DA9">
            <w:pPr>
              <w:rPr>
                <w:rFonts w:cs="Open Sans"/>
                <w:sz w:val="15"/>
                <w:szCs w:val="15"/>
              </w:rPr>
            </w:pPr>
            <w:r w:rsidRPr="007E3478">
              <w:rPr>
                <w:rFonts w:cs="Open Sans"/>
                <w:sz w:val="15"/>
                <w:szCs w:val="15"/>
              </w:rPr>
              <w:t>ESC CTE staff will participate in the roll out of CTE Teacher and Administrator professional development (Secondary)</w:t>
            </w:r>
          </w:p>
        </w:tc>
        <w:tc>
          <w:tcPr>
            <w:tcW w:w="1590" w:type="dxa"/>
            <w:shd w:val="clear" w:color="auto" w:fill="DEEAF6" w:themeFill="accent5" w:themeFillTint="33"/>
          </w:tcPr>
          <w:p w14:paraId="7CBD8CEA" w14:textId="77777777" w:rsidR="003A40CC" w:rsidRPr="007E3478" w:rsidRDefault="003A40CC" w:rsidP="009B1DA9">
            <w:pPr>
              <w:rPr>
                <w:rFonts w:cs="Open Sans"/>
                <w:sz w:val="15"/>
                <w:szCs w:val="15"/>
              </w:rPr>
            </w:pPr>
            <w:r w:rsidRPr="007E3478">
              <w:rPr>
                <w:rFonts w:cs="Open Sans"/>
                <w:sz w:val="15"/>
                <w:szCs w:val="15"/>
              </w:rPr>
              <w:t>ESC CTE staff will participate in the roll out of CTE Teacher and Administrator professional development (Secondary)</w:t>
            </w:r>
          </w:p>
          <w:p w14:paraId="0ED3E6C5" w14:textId="77777777" w:rsidR="003A40CC" w:rsidRPr="007E3478" w:rsidRDefault="003A40CC" w:rsidP="009B1DA9">
            <w:pPr>
              <w:rPr>
                <w:rFonts w:cs="Open Sans"/>
                <w:sz w:val="15"/>
                <w:szCs w:val="15"/>
              </w:rPr>
            </w:pPr>
            <w:r w:rsidRPr="007E3478">
              <w:rPr>
                <w:rFonts w:cs="Open Sans"/>
                <w:sz w:val="15"/>
                <w:szCs w:val="15"/>
              </w:rPr>
              <w:t>ESC CTE staff will participate in the review of the Comprehensive Local Needs Assessment for schools within their region (Secondary)</w:t>
            </w:r>
          </w:p>
        </w:tc>
      </w:tr>
      <w:tr w:rsidR="003A40CC" w:rsidRPr="007E3478" w14:paraId="7F9FA06A" w14:textId="77777777" w:rsidTr="007E3478">
        <w:trPr>
          <w:cantSplit/>
        </w:trPr>
        <w:tc>
          <w:tcPr>
            <w:tcW w:w="1368" w:type="dxa"/>
            <w:shd w:val="clear" w:color="auto" w:fill="DEEAF6" w:themeFill="accent5" w:themeFillTint="33"/>
          </w:tcPr>
          <w:p w14:paraId="6DFFF78B" w14:textId="77777777" w:rsidR="003A40CC" w:rsidRPr="007E3478" w:rsidRDefault="003A40CC" w:rsidP="009B1DA9">
            <w:pPr>
              <w:rPr>
                <w:rFonts w:cs="Open Sans"/>
                <w:sz w:val="15"/>
                <w:szCs w:val="15"/>
              </w:rPr>
            </w:pPr>
            <w:r w:rsidRPr="007E3478">
              <w:rPr>
                <w:rFonts w:cs="Open Sans"/>
                <w:sz w:val="15"/>
                <w:szCs w:val="15"/>
              </w:rPr>
              <w:t>State Institution Support</w:t>
            </w:r>
          </w:p>
        </w:tc>
        <w:tc>
          <w:tcPr>
            <w:tcW w:w="3510" w:type="dxa"/>
          </w:tcPr>
          <w:p w14:paraId="0FC8861C" w14:textId="77777777" w:rsidR="003A40CC" w:rsidRPr="007E3478" w:rsidRDefault="003A40CC" w:rsidP="009B1DA9">
            <w:pPr>
              <w:rPr>
                <w:rFonts w:cs="Open Sans"/>
                <w:sz w:val="15"/>
                <w:szCs w:val="15"/>
              </w:rPr>
            </w:pPr>
            <w:r w:rsidRPr="007E3478">
              <w:rPr>
                <w:rFonts w:cs="Open Sans"/>
                <w:sz w:val="15"/>
                <w:szCs w:val="15"/>
              </w:rPr>
              <w:t>Funding provided to the following institutions:</w:t>
            </w:r>
          </w:p>
          <w:p w14:paraId="1ACDA855" w14:textId="77777777" w:rsidR="003A40CC" w:rsidRPr="007E3478" w:rsidRDefault="003A40CC" w:rsidP="009B1DA9">
            <w:pPr>
              <w:rPr>
                <w:rFonts w:cs="Open Sans"/>
                <w:sz w:val="15"/>
                <w:szCs w:val="15"/>
              </w:rPr>
            </w:pPr>
            <w:r w:rsidRPr="007E3478">
              <w:rPr>
                <w:rFonts w:cs="Open Sans"/>
                <w:sz w:val="15"/>
                <w:szCs w:val="15"/>
              </w:rPr>
              <w:t>Windham LEA</w:t>
            </w:r>
          </w:p>
          <w:p w14:paraId="5EBF7548" w14:textId="77777777" w:rsidR="003A40CC" w:rsidRPr="007E3478" w:rsidRDefault="003A40CC" w:rsidP="009B1DA9">
            <w:pPr>
              <w:rPr>
                <w:rFonts w:cs="Open Sans"/>
                <w:sz w:val="15"/>
                <w:szCs w:val="15"/>
              </w:rPr>
            </w:pPr>
            <w:r w:rsidRPr="007E3478">
              <w:rPr>
                <w:rFonts w:cs="Open Sans"/>
                <w:sz w:val="15"/>
                <w:szCs w:val="15"/>
              </w:rPr>
              <w:t>Texas School for the Deaf</w:t>
            </w:r>
          </w:p>
          <w:p w14:paraId="72033208" w14:textId="77777777" w:rsidR="003A40CC" w:rsidRPr="007E3478" w:rsidRDefault="003A40CC" w:rsidP="009B1DA9">
            <w:pPr>
              <w:rPr>
                <w:rFonts w:cs="Open Sans"/>
                <w:sz w:val="15"/>
                <w:szCs w:val="15"/>
              </w:rPr>
            </w:pPr>
            <w:r w:rsidRPr="007E3478">
              <w:rPr>
                <w:rFonts w:cs="Open Sans"/>
                <w:sz w:val="15"/>
                <w:szCs w:val="15"/>
              </w:rPr>
              <w:t>Texas School for the Blind and Visually Impaired</w:t>
            </w:r>
          </w:p>
          <w:p w14:paraId="7FA345CD" w14:textId="77777777" w:rsidR="003A40CC" w:rsidRPr="007E3478" w:rsidRDefault="003A40CC" w:rsidP="009B1DA9">
            <w:pPr>
              <w:rPr>
                <w:rFonts w:cs="Open Sans"/>
                <w:sz w:val="15"/>
                <w:szCs w:val="15"/>
              </w:rPr>
            </w:pPr>
            <w:r w:rsidRPr="007E3478">
              <w:rPr>
                <w:rFonts w:cs="Open Sans"/>
                <w:sz w:val="15"/>
                <w:szCs w:val="15"/>
              </w:rPr>
              <w:t>Texas Juvenile Justice System Boys Ranch ISD</w:t>
            </w:r>
          </w:p>
          <w:p w14:paraId="35B9D511" w14:textId="77777777" w:rsidR="003A40CC" w:rsidRPr="007E3478" w:rsidRDefault="003A40CC" w:rsidP="009B1DA9">
            <w:pPr>
              <w:rPr>
                <w:rFonts w:cs="Open Sans"/>
                <w:sz w:val="15"/>
                <w:szCs w:val="15"/>
              </w:rPr>
            </w:pPr>
            <w:r w:rsidRPr="007E3478">
              <w:rPr>
                <w:rFonts w:cs="Open Sans"/>
                <w:sz w:val="15"/>
                <w:szCs w:val="15"/>
              </w:rPr>
              <w:t>Southwest College for the Deaf (Postsecondary)</w:t>
            </w:r>
          </w:p>
        </w:tc>
        <w:tc>
          <w:tcPr>
            <w:tcW w:w="1590" w:type="dxa"/>
            <w:shd w:val="clear" w:color="auto" w:fill="DEEAF6" w:themeFill="accent5" w:themeFillTint="33"/>
          </w:tcPr>
          <w:p w14:paraId="352FAFF0" w14:textId="77777777" w:rsidR="003A40CC" w:rsidRPr="007E3478" w:rsidRDefault="003A40CC" w:rsidP="009B1DA9">
            <w:pPr>
              <w:rPr>
                <w:rFonts w:cs="Open Sans"/>
                <w:sz w:val="15"/>
                <w:szCs w:val="15"/>
              </w:rPr>
            </w:pPr>
            <w:r w:rsidRPr="007E3478">
              <w:rPr>
                <w:rFonts w:cs="Open Sans"/>
                <w:sz w:val="15"/>
                <w:szCs w:val="15"/>
              </w:rPr>
              <w:t>Funding provided to the following institutions:</w:t>
            </w:r>
          </w:p>
          <w:p w14:paraId="017D5DF6" w14:textId="77777777" w:rsidR="003A40CC" w:rsidRPr="007E3478" w:rsidRDefault="003A40CC" w:rsidP="009B1DA9">
            <w:pPr>
              <w:rPr>
                <w:rFonts w:cs="Open Sans"/>
                <w:sz w:val="15"/>
                <w:szCs w:val="15"/>
              </w:rPr>
            </w:pPr>
            <w:r w:rsidRPr="007E3478">
              <w:rPr>
                <w:rFonts w:cs="Open Sans"/>
                <w:sz w:val="15"/>
                <w:szCs w:val="15"/>
              </w:rPr>
              <w:t>Windham School District</w:t>
            </w:r>
          </w:p>
          <w:p w14:paraId="418A5CB1" w14:textId="77777777" w:rsidR="003A40CC" w:rsidRPr="007E3478" w:rsidRDefault="003A40CC" w:rsidP="009B1DA9">
            <w:pPr>
              <w:rPr>
                <w:rFonts w:cs="Open Sans"/>
                <w:sz w:val="15"/>
                <w:szCs w:val="15"/>
              </w:rPr>
            </w:pPr>
            <w:r w:rsidRPr="007E3478">
              <w:rPr>
                <w:rFonts w:cs="Open Sans"/>
                <w:sz w:val="15"/>
                <w:szCs w:val="15"/>
              </w:rPr>
              <w:t>Texas School for the Deaf Texas School for the Blind and Visually Impaired</w:t>
            </w:r>
          </w:p>
          <w:p w14:paraId="7412C039" w14:textId="77777777" w:rsidR="003A40CC" w:rsidRPr="007E3478" w:rsidRDefault="003A40CC" w:rsidP="009B1DA9">
            <w:pPr>
              <w:rPr>
                <w:rFonts w:cs="Open Sans"/>
                <w:sz w:val="15"/>
                <w:szCs w:val="15"/>
              </w:rPr>
            </w:pPr>
            <w:r w:rsidRPr="007E3478">
              <w:rPr>
                <w:rFonts w:cs="Open Sans"/>
                <w:sz w:val="15"/>
                <w:szCs w:val="15"/>
              </w:rPr>
              <w:t>Texas Juvenile Justice System</w:t>
            </w:r>
          </w:p>
          <w:p w14:paraId="0E6552C8" w14:textId="77777777" w:rsidR="003A40CC" w:rsidRPr="007E3478" w:rsidRDefault="003A40CC" w:rsidP="009B1DA9">
            <w:pPr>
              <w:rPr>
                <w:rFonts w:cs="Open Sans"/>
                <w:sz w:val="15"/>
                <w:szCs w:val="15"/>
              </w:rPr>
            </w:pPr>
            <w:r w:rsidRPr="007E3478">
              <w:rPr>
                <w:rFonts w:cs="Open Sans"/>
                <w:sz w:val="15"/>
                <w:szCs w:val="15"/>
              </w:rPr>
              <w:t>Boys Ranch ISD</w:t>
            </w:r>
          </w:p>
          <w:p w14:paraId="602570BC" w14:textId="77777777" w:rsidR="003A40CC" w:rsidRPr="007E3478" w:rsidRDefault="003A40CC" w:rsidP="009B1DA9">
            <w:pPr>
              <w:rPr>
                <w:rFonts w:cs="Open Sans"/>
                <w:sz w:val="15"/>
                <w:szCs w:val="15"/>
              </w:rPr>
            </w:pPr>
            <w:r w:rsidRPr="007E3478">
              <w:rPr>
                <w:rFonts w:cs="Open Sans"/>
                <w:sz w:val="15"/>
                <w:szCs w:val="15"/>
              </w:rPr>
              <w:t>Southwest College for the Deaf (Postsecondary)</w:t>
            </w:r>
          </w:p>
        </w:tc>
        <w:tc>
          <w:tcPr>
            <w:tcW w:w="1590" w:type="dxa"/>
          </w:tcPr>
          <w:p w14:paraId="1762D156" w14:textId="77777777" w:rsidR="003A40CC" w:rsidRPr="007E3478" w:rsidRDefault="003A40CC" w:rsidP="009B1DA9">
            <w:pPr>
              <w:rPr>
                <w:rFonts w:cs="Open Sans"/>
                <w:sz w:val="15"/>
                <w:szCs w:val="15"/>
              </w:rPr>
            </w:pPr>
            <w:r w:rsidRPr="007E3478">
              <w:rPr>
                <w:rFonts w:cs="Open Sans"/>
                <w:sz w:val="15"/>
                <w:szCs w:val="15"/>
              </w:rPr>
              <w:t>Funding provided to the following institutions:</w:t>
            </w:r>
          </w:p>
          <w:p w14:paraId="45059F71" w14:textId="77777777" w:rsidR="003A40CC" w:rsidRPr="007E3478" w:rsidRDefault="003A40CC" w:rsidP="009B1DA9">
            <w:pPr>
              <w:rPr>
                <w:rFonts w:cs="Open Sans"/>
                <w:sz w:val="15"/>
                <w:szCs w:val="15"/>
              </w:rPr>
            </w:pPr>
            <w:r w:rsidRPr="007E3478">
              <w:rPr>
                <w:rFonts w:cs="Open Sans"/>
                <w:sz w:val="15"/>
                <w:szCs w:val="15"/>
              </w:rPr>
              <w:t>Windham School District</w:t>
            </w:r>
          </w:p>
          <w:p w14:paraId="03C28BAB" w14:textId="77777777" w:rsidR="003A40CC" w:rsidRPr="007E3478" w:rsidRDefault="003A40CC" w:rsidP="009B1DA9">
            <w:pPr>
              <w:rPr>
                <w:rFonts w:cs="Open Sans"/>
                <w:sz w:val="15"/>
                <w:szCs w:val="15"/>
              </w:rPr>
            </w:pPr>
            <w:r w:rsidRPr="007E3478">
              <w:rPr>
                <w:rFonts w:cs="Open Sans"/>
                <w:sz w:val="15"/>
                <w:szCs w:val="15"/>
              </w:rPr>
              <w:t>Texas School for the Deaf Texas School for the Blind and Visually Impaired</w:t>
            </w:r>
          </w:p>
          <w:p w14:paraId="5974DBE3" w14:textId="77777777" w:rsidR="003A40CC" w:rsidRPr="007E3478" w:rsidRDefault="003A40CC" w:rsidP="009B1DA9">
            <w:pPr>
              <w:rPr>
                <w:rFonts w:cs="Open Sans"/>
                <w:sz w:val="15"/>
                <w:szCs w:val="15"/>
              </w:rPr>
            </w:pPr>
            <w:r w:rsidRPr="007E3478">
              <w:rPr>
                <w:rFonts w:cs="Open Sans"/>
                <w:sz w:val="15"/>
                <w:szCs w:val="15"/>
              </w:rPr>
              <w:t>Texas Juvenile Justice System</w:t>
            </w:r>
          </w:p>
          <w:p w14:paraId="73247937" w14:textId="77777777" w:rsidR="003A40CC" w:rsidRPr="007E3478" w:rsidRDefault="003A40CC" w:rsidP="009B1DA9">
            <w:pPr>
              <w:rPr>
                <w:rFonts w:cs="Open Sans"/>
                <w:sz w:val="15"/>
                <w:szCs w:val="15"/>
              </w:rPr>
            </w:pPr>
            <w:r w:rsidRPr="007E3478">
              <w:rPr>
                <w:rFonts w:cs="Open Sans"/>
                <w:sz w:val="15"/>
                <w:szCs w:val="15"/>
              </w:rPr>
              <w:t>Boys Ranch ISD</w:t>
            </w:r>
          </w:p>
          <w:p w14:paraId="594B2672" w14:textId="77777777" w:rsidR="003A40CC" w:rsidRPr="007E3478" w:rsidRDefault="003A40CC" w:rsidP="009B1DA9">
            <w:pPr>
              <w:rPr>
                <w:rFonts w:cs="Open Sans"/>
                <w:sz w:val="15"/>
                <w:szCs w:val="15"/>
              </w:rPr>
            </w:pPr>
            <w:r w:rsidRPr="007E3478">
              <w:rPr>
                <w:rFonts w:cs="Open Sans"/>
                <w:sz w:val="15"/>
                <w:szCs w:val="15"/>
              </w:rPr>
              <w:t>Southwest College for the Deaf (Postsecondary)</w:t>
            </w:r>
          </w:p>
        </w:tc>
        <w:tc>
          <w:tcPr>
            <w:tcW w:w="1590" w:type="dxa"/>
            <w:shd w:val="clear" w:color="auto" w:fill="DEEAF6" w:themeFill="accent5" w:themeFillTint="33"/>
          </w:tcPr>
          <w:p w14:paraId="330EB9CF" w14:textId="77777777" w:rsidR="003A40CC" w:rsidRPr="007E3478" w:rsidRDefault="003A40CC" w:rsidP="009B1DA9">
            <w:pPr>
              <w:rPr>
                <w:rFonts w:cs="Open Sans"/>
                <w:sz w:val="15"/>
                <w:szCs w:val="15"/>
              </w:rPr>
            </w:pPr>
            <w:r w:rsidRPr="007E3478">
              <w:rPr>
                <w:rFonts w:cs="Open Sans"/>
                <w:sz w:val="15"/>
                <w:szCs w:val="15"/>
              </w:rPr>
              <w:t>Funding provided to the following institutions:</w:t>
            </w:r>
          </w:p>
          <w:p w14:paraId="56FAFE3C" w14:textId="77777777" w:rsidR="003A40CC" w:rsidRPr="007E3478" w:rsidRDefault="003A40CC" w:rsidP="009B1DA9">
            <w:pPr>
              <w:rPr>
                <w:rFonts w:cs="Open Sans"/>
                <w:sz w:val="15"/>
                <w:szCs w:val="15"/>
              </w:rPr>
            </w:pPr>
            <w:r w:rsidRPr="007E3478">
              <w:rPr>
                <w:rFonts w:cs="Open Sans"/>
                <w:sz w:val="15"/>
                <w:szCs w:val="15"/>
              </w:rPr>
              <w:t>Windham School District</w:t>
            </w:r>
          </w:p>
          <w:p w14:paraId="75F81AEF" w14:textId="77777777" w:rsidR="003A40CC" w:rsidRPr="007E3478" w:rsidRDefault="003A40CC" w:rsidP="009B1DA9">
            <w:pPr>
              <w:rPr>
                <w:rFonts w:cs="Open Sans"/>
                <w:sz w:val="15"/>
                <w:szCs w:val="15"/>
              </w:rPr>
            </w:pPr>
            <w:r w:rsidRPr="007E3478">
              <w:rPr>
                <w:rFonts w:cs="Open Sans"/>
                <w:sz w:val="15"/>
                <w:szCs w:val="15"/>
              </w:rPr>
              <w:t>Texas School for the Deaf Texas School for the Blind and Visually Impaired</w:t>
            </w:r>
          </w:p>
          <w:p w14:paraId="4A2E4C8B" w14:textId="77777777" w:rsidR="003A40CC" w:rsidRPr="007E3478" w:rsidRDefault="003A40CC" w:rsidP="009B1DA9">
            <w:pPr>
              <w:rPr>
                <w:rFonts w:cs="Open Sans"/>
                <w:sz w:val="15"/>
                <w:szCs w:val="15"/>
              </w:rPr>
            </w:pPr>
            <w:r w:rsidRPr="007E3478">
              <w:rPr>
                <w:rFonts w:cs="Open Sans"/>
                <w:sz w:val="15"/>
                <w:szCs w:val="15"/>
              </w:rPr>
              <w:t>Texas Juvenile Justice System</w:t>
            </w:r>
          </w:p>
          <w:p w14:paraId="6D3B44F0" w14:textId="77777777" w:rsidR="003A40CC" w:rsidRPr="007E3478" w:rsidRDefault="003A40CC" w:rsidP="009B1DA9">
            <w:pPr>
              <w:rPr>
                <w:rFonts w:cs="Open Sans"/>
                <w:sz w:val="15"/>
                <w:szCs w:val="15"/>
              </w:rPr>
            </w:pPr>
            <w:r w:rsidRPr="007E3478">
              <w:rPr>
                <w:rFonts w:cs="Open Sans"/>
                <w:sz w:val="15"/>
                <w:szCs w:val="15"/>
              </w:rPr>
              <w:t>Boys Ranch ISD</w:t>
            </w:r>
          </w:p>
          <w:p w14:paraId="15D0A03A" w14:textId="77777777" w:rsidR="003A40CC" w:rsidRPr="007E3478" w:rsidRDefault="003A40CC" w:rsidP="009B1DA9">
            <w:pPr>
              <w:rPr>
                <w:rFonts w:cs="Open Sans"/>
                <w:sz w:val="15"/>
                <w:szCs w:val="15"/>
              </w:rPr>
            </w:pPr>
            <w:r w:rsidRPr="007E3478">
              <w:rPr>
                <w:rFonts w:cs="Open Sans"/>
                <w:sz w:val="15"/>
                <w:szCs w:val="15"/>
              </w:rPr>
              <w:t>Southwest College for the Deaf (Postsecondary)</w:t>
            </w:r>
          </w:p>
        </w:tc>
      </w:tr>
    </w:tbl>
    <w:p w14:paraId="1F57DF67" w14:textId="09224511" w:rsidR="00F95FB0" w:rsidRDefault="001061B8" w:rsidP="00F01EBD">
      <w:pPr>
        <w:pStyle w:val="ListParagraph"/>
        <w:numPr>
          <w:ilvl w:val="0"/>
          <w:numId w:val="199"/>
        </w:numPr>
        <w:rPr>
          <w:b/>
          <w:bCs/>
        </w:rPr>
      </w:pPr>
      <w:r w:rsidRPr="003A40CC">
        <w:rPr>
          <w:b/>
          <w:bCs/>
        </w:rPr>
        <w:t>Implementing Career and Technical Education Programs and Programs of Study</w:t>
      </w:r>
    </w:p>
    <w:p w14:paraId="653E103C" w14:textId="77777777" w:rsidR="003645F9" w:rsidRPr="004851BC" w:rsidRDefault="003645F9" w:rsidP="003645F9">
      <w:pPr>
        <w:pStyle w:val="ListParagraph"/>
        <w:numPr>
          <w:ilvl w:val="1"/>
          <w:numId w:val="5"/>
        </w:numPr>
        <w:contextualSpacing w:val="0"/>
        <w:rPr>
          <w:b/>
          <w:bCs/>
        </w:rPr>
      </w:pPr>
      <w:r w:rsidRPr="004851BC">
        <w:rPr>
          <w:b/>
          <w:bCs/>
        </w:rPr>
        <w:t>Describe the career and technical education programs or programs of study that will be supported, developed, or improved at the State level, including descriptions of the programs of study to be developed at the State level and made available for adoption by eligible recipients. (Section 122(d)(4) (A) of Perkins V)</w:t>
      </w:r>
    </w:p>
    <w:p w14:paraId="1901A7B7" w14:textId="77777777" w:rsidR="003645F9" w:rsidRPr="007325AE" w:rsidRDefault="003645F9" w:rsidP="003645F9">
      <w:pPr>
        <w:ind w:left="720"/>
      </w:pPr>
      <w:r w:rsidRPr="007325AE">
        <w:t>The TEA engaged members of the workforce, secondary education, and higher education to advise on the development of programs of study, including coherent sequences of courses, industry-based certifications, and work-based learning to ensure students are prepared for high-wage, high-skill and in-demand careers in Texas.</w:t>
      </w:r>
    </w:p>
    <w:p w14:paraId="6F8BC9C1" w14:textId="77777777" w:rsidR="003645F9" w:rsidRPr="007325AE" w:rsidRDefault="003645F9" w:rsidP="003645F9">
      <w:pPr>
        <w:ind w:left="720"/>
      </w:pPr>
      <w:r w:rsidRPr="007325AE">
        <w:t>The TEA conducted a process to identify high wage, high-skill and in-demand occupations in Texas to ensure alignment between industry and postsecondary education. The process included stakeholders from the Texas Workforce Commission, Texas Workforce Investment Council, Texas Higher Education Coordinating Board, LEA teachers and administrators, and industry representatives.</w:t>
      </w:r>
    </w:p>
    <w:p w14:paraId="60C7ECBE" w14:textId="77777777" w:rsidR="003645F9" w:rsidRPr="007325AE" w:rsidRDefault="003645F9" w:rsidP="003645F9">
      <w:pPr>
        <w:ind w:left="720"/>
      </w:pPr>
      <w:r w:rsidRPr="007325AE">
        <w:lastRenderedPageBreak/>
        <w:t>These groups comprised the industry advisory committees for each career cluster. The course sequencing methodology backwards-mapped occupations from job knowledge and skill demand, through postsecondary preparation (college, trade schools, certifications, etc.), to secondary education and triangulated data sources for the best results of labor projections alongside real-time labor data.</w:t>
      </w:r>
    </w:p>
    <w:p w14:paraId="70D22A22" w14:textId="77777777" w:rsidR="003645F9" w:rsidRPr="007325AE" w:rsidRDefault="003645F9" w:rsidP="003645F9">
      <w:pPr>
        <w:ind w:left="720"/>
      </w:pPr>
      <w:r w:rsidRPr="004851BC">
        <w:rPr>
          <w:b/>
          <w:bCs/>
        </w:rPr>
        <w:t>Phase I:</w:t>
      </w:r>
      <w:r w:rsidRPr="007325AE">
        <w:t xml:space="preserve"> Foundation occupations were identified utilizing a median growth rate of 17%, a median annual salary of $35,339, and a minimum annual openings floor of 500, each based on the data from all occupations in Texas. Occupations that were related to the foundation occupations were identified to form groupings of occupations and initial focus for programs of study.</w:t>
      </w:r>
    </w:p>
    <w:p w14:paraId="49A756E2" w14:textId="29F14877" w:rsidR="003645F9" w:rsidRPr="007325AE" w:rsidRDefault="003645F9" w:rsidP="003645F9">
      <w:pPr>
        <w:ind w:left="720"/>
      </w:pPr>
      <w:r w:rsidRPr="004851BC">
        <w:rPr>
          <w:b/>
          <w:bCs/>
        </w:rPr>
        <w:t>Phase II:</w:t>
      </w:r>
      <w:r w:rsidRPr="007325AE">
        <w:t xml:space="preserve"> Groupings of occupations were formed based </w:t>
      </w:r>
      <w:r w:rsidR="00214AC6" w:rsidRPr="007325AE">
        <w:t>upon</w:t>
      </w:r>
      <w:r w:rsidRPr="007325AE">
        <w:t xml:space="preserve"> similarities in detailed work activities; directly or closely related postsecondary training and education programs; or directly or closely related through standard occupational classification by ONET. These groupings of occupations were compared to the median data of all occupations in Texas. Data sources include Emsi data (real-time labor market information) labor projections, Texas Workforce Commission data, Local Workforce Boards Targeted Occupations, and the Bureau of Labor Statistics.</w:t>
      </w:r>
    </w:p>
    <w:p w14:paraId="33BCF1BF" w14:textId="77777777" w:rsidR="003645F9" w:rsidRPr="007325AE" w:rsidRDefault="003645F9" w:rsidP="003645F9">
      <w:pPr>
        <w:ind w:left="720"/>
      </w:pPr>
      <w:r w:rsidRPr="007325AE">
        <w:t>Frameworks have been developed for each of the 53 statewide approved programs of study.</w:t>
      </w:r>
    </w:p>
    <w:p w14:paraId="7292F776" w14:textId="77777777" w:rsidR="003645F9" w:rsidRPr="007325AE" w:rsidRDefault="003645F9" w:rsidP="003645F9">
      <w:pPr>
        <w:ind w:left="720"/>
      </w:pPr>
      <w:r w:rsidRPr="007325AE">
        <w:t>Courses are made available by level for local education agencies to select sequences. The courses were determined by the industry advisory committees and finalized after a sixty-day public comment period to elicit feedback from all stakeholders.</w:t>
      </w:r>
    </w:p>
    <w:p w14:paraId="0B2C6A39" w14:textId="77777777" w:rsidR="003645F9" w:rsidRDefault="003645F9" w:rsidP="003645F9">
      <w:pPr>
        <w:ind w:left="720"/>
      </w:pPr>
      <w:r w:rsidRPr="007325AE">
        <w:t>Postsecondary options for students are listed under the categories of industry-based certification obtainable by a high school student, professional certificate or license, associate degree, bachelor’s degree, and postgraduate degree. Occupations included in the formation of the program of study are listed including their median annual wage in Texas in 2017, their projected annual openings in Texas from 2018- 2028,</w:t>
      </w:r>
      <w:r>
        <w:t xml:space="preserve"> </w:t>
      </w:r>
      <w:r w:rsidRPr="007325AE">
        <w:t>and their projected growth in Texas from 2018-2028. Descriptions are included for the career cluster and program of study, and the graduation endorsement which may be obtained by a student completing a course sequence within the program of study.</w:t>
      </w:r>
    </w:p>
    <w:p w14:paraId="41F3C607" w14:textId="77777777" w:rsidR="003645F9" w:rsidRPr="007325AE" w:rsidRDefault="003645F9" w:rsidP="003645F9">
      <w:pPr>
        <w:ind w:left="720"/>
      </w:pPr>
      <w:r w:rsidRPr="007325AE">
        <w:t>Local education agencies will notify the TEA of the statewide programs of study which they offer through their local application. Additionally, LEAs will have the opportunity to apply annually for a regional program of study as outlined in section B2.b.</w:t>
      </w:r>
    </w:p>
    <w:p w14:paraId="4000D2A9" w14:textId="77777777" w:rsidR="003645F9" w:rsidRDefault="003645F9" w:rsidP="003645F9">
      <w:pPr>
        <w:ind w:left="720"/>
      </w:pPr>
      <w:r w:rsidRPr="007325AE">
        <w:t xml:space="preserve">Frameworks for programs of study within each career cluster </w:t>
      </w:r>
      <w:r>
        <w:t xml:space="preserve">are </w:t>
      </w:r>
      <w:hyperlink r:id="rId27" w:history="1">
        <w:r>
          <w:rPr>
            <w:rStyle w:val="Hyperlink"/>
          </w:rPr>
          <w:t>available on the TEA website</w:t>
        </w:r>
      </w:hyperlink>
      <w:r>
        <w:t>.</w:t>
      </w:r>
    </w:p>
    <w:p w14:paraId="7A9E683F" w14:textId="77777777" w:rsidR="003645F9" w:rsidRPr="001C1D96" w:rsidRDefault="003645F9" w:rsidP="003645F9">
      <w:pPr>
        <w:ind w:left="720"/>
        <w:rPr>
          <w:b/>
          <w:bCs/>
        </w:rPr>
      </w:pPr>
      <w:r w:rsidRPr="001C1D96">
        <w:rPr>
          <w:b/>
          <w:bCs/>
        </w:rPr>
        <w:t>Industry-Based Certifications</w:t>
      </w:r>
    </w:p>
    <w:p w14:paraId="2A122456" w14:textId="77777777" w:rsidR="003645F9" w:rsidRPr="007325AE" w:rsidRDefault="003645F9" w:rsidP="003645F9">
      <w:pPr>
        <w:ind w:left="720"/>
      </w:pPr>
      <w:r w:rsidRPr="007325AE">
        <w:t>Industry-based certifications have been aligned to programs of study. Informational documents are available for each of the 244 industry-based certifications on the Texas school accountability list. Information includes competencies of the certification, exam requirements, and contact information for the certifying entities. To develop this list, TEA requested feedback from stakeholders across Texas on recommendations for additions to the previous state-approved list of 73 industry-based certifications.</w:t>
      </w:r>
    </w:p>
    <w:p w14:paraId="1508BD01" w14:textId="77777777" w:rsidR="003645F9" w:rsidRPr="007325AE" w:rsidRDefault="003645F9" w:rsidP="003645F9">
      <w:pPr>
        <w:ind w:left="720"/>
      </w:pPr>
      <w:r w:rsidRPr="007325AE">
        <w:t>TEA received over 4,000 responses containing 1,319 unique credentials. The recommended credentials were sent to the 28 Texas Workforce Development Board employers to determine industry value and approximately 1,000 industry representatives responded to the survey.</w:t>
      </w:r>
    </w:p>
    <w:p w14:paraId="0B4786F7" w14:textId="77777777" w:rsidR="003645F9" w:rsidRPr="007325AE" w:rsidRDefault="003645F9" w:rsidP="003645F9">
      <w:pPr>
        <w:ind w:left="720"/>
      </w:pPr>
      <w:r w:rsidRPr="007325AE">
        <w:t>All submitted credentials were reviewed for the evaluation criteria for industry-based certifications including:</w:t>
      </w:r>
      <w:r>
        <w:t xml:space="preserve"> </w:t>
      </w:r>
      <w:r>
        <w:br/>
      </w:r>
      <w:r w:rsidRPr="007325AE">
        <w:lastRenderedPageBreak/>
        <w:t>1) industry valued, 2) 3rd party provider, 3) capstone, 4) attainable by a high school student, and 5) portable.</w:t>
      </w:r>
    </w:p>
    <w:p w14:paraId="52115CAA" w14:textId="77777777" w:rsidR="003645F9" w:rsidRPr="007325AE" w:rsidRDefault="003645F9" w:rsidP="003645F9">
      <w:pPr>
        <w:ind w:left="720"/>
      </w:pPr>
      <w:r w:rsidRPr="007325AE">
        <w:t>A public comment period was held from January 4 through February 15, 2019. Over 2,100 comments were received and reviewed. The final list of 244 certifications was released on March 28, 2019.</w:t>
      </w:r>
    </w:p>
    <w:p w14:paraId="7F1CC2AA" w14:textId="77777777" w:rsidR="003645F9" w:rsidRDefault="003645F9" w:rsidP="003645F9">
      <w:pPr>
        <w:ind w:left="720"/>
      </w:pPr>
      <w:r w:rsidRPr="007325AE">
        <w:t>Resources for each industry-based certification can be found at</w:t>
      </w:r>
      <w:r>
        <w:t xml:space="preserve"> the TEA </w:t>
      </w:r>
      <w:hyperlink r:id="rId28" w:history="1">
        <w:r w:rsidRPr="00C1779E">
          <w:rPr>
            <w:rStyle w:val="Hyperlink"/>
          </w:rPr>
          <w:t>CTE website</w:t>
        </w:r>
      </w:hyperlink>
      <w:r>
        <w:t xml:space="preserve">. </w:t>
      </w:r>
    </w:p>
    <w:p w14:paraId="0D64FCF4" w14:textId="77777777" w:rsidR="003645F9" w:rsidRPr="007325AE" w:rsidRDefault="003645F9" w:rsidP="003645F9">
      <w:pPr>
        <w:ind w:left="720"/>
      </w:pPr>
      <w:r w:rsidRPr="007325AE">
        <w:t>Perkins funds can be used to support statewide or approved regional programs of study at the secondary and postsecondary level. Current CTE courses not included in the statewide or approved regional programs of study will remain available for districts to offer and can be supported with State CTE funds.</w:t>
      </w:r>
    </w:p>
    <w:p w14:paraId="7648E698" w14:textId="77777777" w:rsidR="003645F9" w:rsidRPr="007325AE" w:rsidRDefault="003645F9" w:rsidP="003645F9">
      <w:pPr>
        <w:ind w:left="720"/>
      </w:pPr>
      <w:r w:rsidRPr="007325AE">
        <w:t>Texas House Bill 2628, passed in 2015, requires the Texas Higher Education Coordinating Board (THECB) to</w:t>
      </w:r>
      <w:r>
        <w:t xml:space="preserve"> </w:t>
      </w:r>
      <w:r w:rsidRPr="007325AE">
        <w:t>establish programs of study that:</w:t>
      </w:r>
    </w:p>
    <w:p w14:paraId="65C339C5" w14:textId="77777777" w:rsidR="003645F9" w:rsidRPr="007325AE" w:rsidRDefault="003645F9" w:rsidP="00F01EBD">
      <w:pPr>
        <w:pStyle w:val="ListParagraph"/>
        <w:numPr>
          <w:ilvl w:val="0"/>
          <w:numId w:val="12"/>
        </w:numPr>
        <w:ind w:left="1440"/>
        <w:contextualSpacing w:val="0"/>
      </w:pPr>
      <w:r w:rsidRPr="007325AE">
        <w:t>incorporate rigorous college and career readiness standards, including career and technical education standards that address both academic and technical content;</w:t>
      </w:r>
    </w:p>
    <w:p w14:paraId="0D8C31C8" w14:textId="77777777" w:rsidR="003645F9" w:rsidRPr="007325AE" w:rsidRDefault="003645F9" w:rsidP="00F01EBD">
      <w:pPr>
        <w:pStyle w:val="ListParagraph"/>
        <w:numPr>
          <w:ilvl w:val="0"/>
          <w:numId w:val="12"/>
        </w:numPr>
        <w:ind w:left="1440"/>
        <w:contextualSpacing w:val="0"/>
      </w:pPr>
      <w:r w:rsidRPr="007325AE">
        <w:t>support attainment of employability and career readiness skills;</w:t>
      </w:r>
    </w:p>
    <w:p w14:paraId="565E78C2" w14:textId="77777777" w:rsidR="003645F9" w:rsidRPr="007325AE" w:rsidRDefault="003645F9" w:rsidP="00F01EBD">
      <w:pPr>
        <w:pStyle w:val="ListParagraph"/>
        <w:numPr>
          <w:ilvl w:val="0"/>
          <w:numId w:val="12"/>
        </w:numPr>
        <w:ind w:left="1440"/>
        <w:contextualSpacing w:val="0"/>
      </w:pPr>
      <w:r w:rsidRPr="007325AE">
        <w:t>progress in content specificity by beginning with all aspects of an industry or career cluster and leading to more occupationally specific instruction or by preparing students for ongoing postsecondary career preparation;</w:t>
      </w:r>
    </w:p>
    <w:p w14:paraId="014B7FAD" w14:textId="77777777" w:rsidR="003645F9" w:rsidRPr="007325AE" w:rsidRDefault="003645F9" w:rsidP="00F01EBD">
      <w:pPr>
        <w:pStyle w:val="ListParagraph"/>
        <w:numPr>
          <w:ilvl w:val="0"/>
          <w:numId w:val="12"/>
        </w:numPr>
        <w:ind w:left="1440"/>
        <w:contextualSpacing w:val="0"/>
      </w:pPr>
      <w:r w:rsidRPr="007325AE">
        <w:t>incorporate multiple entry and exit points with portable demonstrations of technical or career competency, which may include credit transfer agreements or industry-recognized certifications; and</w:t>
      </w:r>
    </w:p>
    <w:p w14:paraId="486DB11E" w14:textId="77777777" w:rsidR="003645F9" w:rsidRPr="007325AE" w:rsidRDefault="003645F9" w:rsidP="00F01EBD">
      <w:pPr>
        <w:pStyle w:val="ListParagraph"/>
        <w:numPr>
          <w:ilvl w:val="0"/>
          <w:numId w:val="12"/>
        </w:numPr>
        <w:ind w:left="1440"/>
        <w:contextualSpacing w:val="0"/>
      </w:pPr>
      <w:r w:rsidRPr="007325AE">
        <w:t>culminate in the attainment of:</w:t>
      </w:r>
    </w:p>
    <w:p w14:paraId="33309841" w14:textId="77777777" w:rsidR="003645F9" w:rsidRPr="007325AE" w:rsidRDefault="003645F9" w:rsidP="00F01EBD">
      <w:pPr>
        <w:pStyle w:val="ListParagraph"/>
        <w:numPr>
          <w:ilvl w:val="0"/>
          <w:numId w:val="13"/>
        </w:numPr>
        <w:ind w:left="1800"/>
        <w:contextualSpacing w:val="0"/>
      </w:pPr>
      <w:r w:rsidRPr="007325AE">
        <w:t>an industry-recognized certification, credential, or license;</w:t>
      </w:r>
    </w:p>
    <w:p w14:paraId="6A4DB813" w14:textId="77777777" w:rsidR="003645F9" w:rsidRPr="007325AE" w:rsidRDefault="003645F9" w:rsidP="00F01EBD">
      <w:pPr>
        <w:pStyle w:val="ListParagraph"/>
        <w:numPr>
          <w:ilvl w:val="0"/>
          <w:numId w:val="13"/>
        </w:numPr>
        <w:ind w:left="1800"/>
        <w:contextualSpacing w:val="0"/>
      </w:pPr>
      <w:r w:rsidRPr="007325AE">
        <w:t>a registered apprenticeship or credit-bearing postsecondary certificate; or</w:t>
      </w:r>
    </w:p>
    <w:p w14:paraId="429B8F2A" w14:textId="77777777" w:rsidR="003645F9" w:rsidRPr="007325AE" w:rsidRDefault="003645F9" w:rsidP="00F01EBD">
      <w:pPr>
        <w:pStyle w:val="ListParagraph"/>
        <w:numPr>
          <w:ilvl w:val="0"/>
          <w:numId w:val="13"/>
        </w:numPr>
        <w:ind w:left="1800"/>
        <w:contextualSpacing w:val="0"/>
      </w:pPr>
      <w:r w:rsidRPr="007325AE">
        <w:t>an associate or baccalaureate degree.</w:t>
      </w:r>
    </w:p>
    <w:p w14:paraId="64D00510" w14:textId="77777777" w:rsidR="003645F9" w:rsidRPr="007325AE" w:rsidRDefault="003645F9" w:rsidP="003645F9">
      <w:pPr>
        <w:ind w:left="720"/>
      </w:pPr>
      <w:r w:rsidRPr="007325AE">
        <w:t>THECB develops statewide postsecondary programs of study through the formation of advisory committees composed of representatives of secondary education, postsecondary education, business and industry, other state agencies or licensing bodies, and other career and technical education experts. Program of study advisory committees are charged with (1) identifying high-demand programs of study within the cluster,</w:t>
      </w:r>
      <w:r>
        <w:t xml:space="preserve"> </w:t>
      </w:r>
      <w:r w:rsidRPr="007325AE">
        <w:t>(2)</w:t>
      </w:r>
      <w:r>
        <w:t xml:space="preserve"> </w:t>
      </w:r>
      <w:r w:rsidRPr="007325AE">
        <w:t>establishing subcommittees as needed to identify courses and learning outcomes required as part of a program of study (POS), and (3) providing THECB staff with feedback about processes and procedures related to the programs of study within the relevant cluster.</w:t>
      </w:r>
    </w:p>
    <w:p w14:paraId="1B5F299B" w14:textId="77777777" w:rsidR="003645F9" w:rsidRPr="007325AE" w:rsidRDefault="003645F9" w:rsidP="003645F9">
      <w:pPr>
        <w:ind w:left="720"/>
      </w:pPr>
      <w:r w:rsidRPr="007325AE">
        <w:t>Programs of study developed under House Bill 2628 must:</w:t>
      </w:r>
    </w:p>
    <w:p w14:paraId="2CCBDD47" w14:textId="77777777" w:rsidR="003645F9" w:rsidRPr="007325AE" w:rsidRDefault="003645F9" w:rsidP="00F01EBD">
      <w:pPr>
        <w:pStyle w:val="ListParagraph"/>
        <w:numPr>
          <w:ilvl w:val="0"/>
          <w:numId w:val="14"/>
        </w:numPr>
        <w:contextualSpacing w:val="0"/>
      </w:pPr>
      <w:r w:rsidRPr="007325AE">
        <w:t>focus on the current and future needs of employers in this state;</w:t>
      </w:r>
    </w:p>
    <w:p w14:paraId="23F4A896" w14:textId="77777777" w:rsidR="003645F9" w:rsidRPr="007325AE" w:rsidRDefault="003645F9" w:rsidP="00F01EBD">
      <w:pPr>
        <w:pStyle w:val="ListParagraph"/>
        <w:numPr>
          <w:ilvl w:val="0"/>
          <w:numId w:val="14"/>
        </w:numPr>
        <w:contextualSpacing w:val="0"/>
      </w:pPr>
      <w:r w:rsidRPr="007325AE">
        <w:t>clearly define career pathways with logical entry and exit points for students;</w:t>
      </w:r>
    </w:p>
    <w:p w14:paraId="7BF45A61" w14:textId="77777777" w:rsidR="003645F9" w:rsidRPr="007325AE" w:rsidRDefault="003645F9" w:rsidP="00F01EBD">
      <w:pPr>
        <w:pStyle w:val="ListParagraph"/>
        <w:numPr>
          <w:ilvl w:val="0"/>
          <w:numId w:val="14"/>
        </w:numPr>
        <w:contextualSpacing w:val="0"/>
      </w:pPr>
      <w:r w:rsidRPr="007325AE">
        <w:t>indicate the types of careers and the names of certifications or licenses aligned to the program of study;</w:t>
      </w:r>
    </w:p>
    <w:p w14:paraId="683C3DE9" w14:textId="77777777" w:rsidR="003645F9" w:rsidRPr="007325AE" w:rsidRDefault="003645F9" w:rsidP="00F01EBD">
      <w:pPr>
        <w:pStyle w:val="ListParagraph"/>
        <w:numPr>
          <w:ilvl w:val="0"/>
          <w:numId w:val="14"/>
        </w:numPr>
        <w:contextualSpacing w:val="0"/>
      </w:pPr>
      <w:r w:rsidRPr="007325AE">
        <w:t xml:space="preserve">provide for students who begin a program of study at a public junior college, public state college, or public technical institute to transfer to another public junior college, public </w:t>
      </w:r>
      <w:r w:rsidRPr="007325AE">
        <w:lastRenderedPageBreak/>
        <w:t>state college, or public technical institute without having to repeat classes or incur significant interruption of their ability to progress through the program of study;</w:t>
      </w:r>
    </w:p>
    <w:p w14:paraId="6A200B74" w14:textId="77777777" w:rsidR="003645F9" w:rsidRPr="007325AE" w:rsidRDefault="003645F9" w:rsidP="00F01EBD">
      <w:pPr>
        <w:pStyle w:val="ListParagraph"/>
        <w:numPr>
          <w:ilvl w:val="0"/>
          <w:numId w:val="14"/>
        </w:numPr>
        <w:contextualSpacing w:val="0"/>
      </w:pPr>
      <w:r w:rsidRPr="007325AE">
        <w:t>be designed to meet the needs of business and industry with a high degree of commonality across the state;</w:t>
      </w:r>
    </w:p>
    <w:p w14:paraId="6A644BFC" w14:textId="77777777" w:rsidR="003645F9" w:rsidRPr="007325AE" w:rsidRDefault="003645F9" w:rsidP="00F01EBD">
      <w:pPr>
        <w:pStyle w:val="ListParagraph"/>
        <w:numPr>
          <w:ilvl w:val="0"/>
          <w:numId w:val="14"/>
        </w:numPr>
        <w:contextualSpacing w:val="0"/>
      </w:pPr>
      <w:r w:rsidRPr="007325AE">
        <w:t>align with the college and career readiness standards; and</w:t>
      </w:r>
    </w:p>
    <w:p w14:paraId="24C40380" w14:textId="77777777" w:rsidR="003645F9" w:rsidRPr="007325AE" w:rsidRDefault="003645F9" w:rsidP="00F01EBD">
      <w:pPr>
        <w:pStyle w:val="ListParagraph"/>
        <w:numPr>
          <w:ilvl w:val="0"/>
          <w:numId w:val="14"/>
        </w:numPr>
        <w:contextualSpacing w:val="0"/>
      </w:pPr>
      <w:r w:rsidRPr="007325AE">
        <w:t>be revised on a reoccurring schedule, not to exceed once every five years, to ensure the programs of study remain current and relevant to the needs of business and industry.</w:t>
      </w:r>
    </w:p>
    <w:p w14:paraId="0EC71022" w14:textId="77777777" w:rsidR="003645F9" w:rsidRPr="007325AE" w:rsidRDefault="003645F9" w:rsidP="003645F9">
      <w:pPr>
        <w:ind w:left="720"/>
      </w:pPr>
      <w:r w:rsidRPr="007325AE">
        <w:t>Using the advisory committee process described above, THECB has developed and approved the following statewide programs of study for adoption by postsecondary institutions:</w:t>
      </w:r>
    </w:p>
    <w:p w14:paraId="05C29889" w14:textId="77777777" w:rsidR="003645F9" w:rsidRPr="007325AE" w:rsidRDefault="003645F9" w:rsidP="00F01EBD">
      <w:pPr>
        <w:pStyle w:val="ListParagraph"/>
        <w:numPr>
          <w:ilvl w:val="0"/>
          <w:numId w:val="15"/>
        </w:numPr>
        <w:ind w:left="1440"/>
        <w:contextualSpacing w:val="0"/>
      </w:pPr>
      <w:r w:rsidRPr="007325AE">
        <w:t>Architecture and Construction</w:t>
      </w:r>
    </w:p>
    <w:p w14:paraId="15626B61" w14:textId="77777777" w:rsidR="003645F9" w:rsidRPr="007325AE" w:rsidRDefault="003645F9" w:rsidP="00F01EBD">
      <w:pPr>
        <w:pStyle w:val="ListParagraph"/>
        <w:numPr>
          <w:ilvl w:val="0"/>
          <w:numId w:val="16"/>
        </w:numPr>
        <w:ind w:left="1800"/>
        <w:contextualSpacing w:val="0"/>
      </w:pPr>
      <w:r w:rsidRPr="007325AE">
        <w:t>Building Construction Management</w:t>
      </w:r>
    </w:p>
    <w:p w14:paraId="7BBE3722" w14:textId="77777777" w:rsidR="003645F9" w:rsidRPr="007325AE" w:rsidRDefault="003645F9" w:rsidP="00F01EBD">
      <w:pPr>
        <w:pStyle w:val="ListParagraph"/>
        <w:numPr>
          <w:ilvl w:val="0"/>
          <w:numId w:val="16"/>
        </w:numPr>
        <w:ind w:left="1800"/>
        <w:contextualSpacing w:val="0"/>
      </w:pPr>
      <w:r w:rsidRPr="007325AE">
        <w:t>General Drafting</w:t>
      </w:r>
    </w:p>
    <w:p w14:paraId="4B561DD2" w14:textId="77777777" w:rsidR="003645F9" w:rsidRPr="007325AE" w:rsidRDefault="003645F9" w:rsidP="00F01EBD">
      <w:pPr>
        <w:pStyle w:val="ListParagraph"/>
        <w:numPr>
          <w:ilvl w:val="0"/>
          <w:numId w:val="16"/>
        </w:numPr>
        <w:ind w:left="1800"/>
        <w:contextualSpacing w:val="0"/>
      </w:pPr>
      <w:r w:rsidRPr="007325AE">
        <w:t>Architectural Drafting</w:t>
      </w:r>
    </w:p>
    <w:p w14:paraId="41C2CE8A" w14:textId="77777777" w:rsidR="003645F9" w:rsidRPr="007325AE" w:rsidRDefault="003645F9" w:rsidP="00F01EBD">
      <w:pPr>
        <w:pStyle w:val="ListParagraph"/>
        <w:numPr>
          <w:ilvl w:val="0"/>
          <w:numId w:val="16"/>
        </w:numPr>
        <w:ind w:left="1800"/>
        <w:contextualSpacing w:val="0"/>
      </w:pPr>
      <w:r w:rsidRPr="007325AE">
        <w:t>Electrical Lineworker</w:t>
      </w:r>
    </w:p>
    <w:p w14:paraId="697A6862" w14:textId="77777777" w:rsidR="003645F9" w:rsidRPr="007325AE" w:rsidRDefault="003645F9" w:rsidP="00F01EBD">
      <w:pPr>
        <w:pStyle w:val="ListParagraph"/>
        <w:numPr>
          <w:ilvl w:val="0"/>
          <w:numId w:val="16"/>
        </w:numPr>
        <w:ind w:left="1800"/>
        <w:contextualSpacing w:val="0"/>
      </w:pPr>
      <w:r w:rsidRPr="007325AE">
        <w:t>Electrical, Industrial</w:t>
      </w:r>
    </w:p>
    <w:p w14:paraId="18037928" w14:textId="77777777" w:rsidR="003645F9" w:rsidRPr="007325AE" w:rsidRDefault="003645F9" w:rsidP="00F01EBD">
      <w:pPr>
        <w:pStyle w:val="ListParagraph"/>
        <w:numPr>
          <w:ilvl w:val="0"/>
          <w:numId w:val="16"/>
        </w:numPr>
        <w:ind w:left="1800"/>
        <w:contextualSpacing w:val="0"/>
      </w:pPr>
      <w:r w:rsidRPr="007325AE">
        <w:t>Electrical, Residential &amp; Commercial</w:t>
      </w:r>
    </w:p>
    <w:p w14:paraId="584BA92E" w14:textId="77777777" w:rsidR="003645F9" w:rsidRPr="007325AE" w:rsidRDefault="003645F9" w:rsidP="00F01EBD">
      <w:pPr>
        <w:pStyle w:val="ListParagraph"/>
        <w:numPr>
          <w:ilvl w:val="0"/>
          <w:numId w:val="16"/>
        </w:numPr>
        <w:ind w:left="1800"/>
        <w:contextualSpacing w:val="0"/>
      </w:pPr>
      <w:r w:rsidRPr="007325AE">
        <w:t>Heating, Air Conditioning, and Ventilation</w:t>
      </w:r>
    </w:p>
    <w:p w14:paraId="69A625A5" w14:textId="77777777" w:rsidR="003645F9" w:rsidRPr="007325AE" w:rsidRDefault="003645F9" w:rsidP="00F01EBD">
      <w:pPr>
        <w:pStyle w:val="ListParagraph"/>
        <w:numPr>
          <w:ilvl w:val="0"/>
          <w:numId w:val="16"/>
        </w:numPr>
        <w:ind w:left="1800"/>
        <w:contextualSpacing w:val="0"/>
      </w:pPr>
      <w:r w:rsidRPr="007325AE">
        <w:t>Plumbing</w:t>
      </w:r>
    </w:p>
    <w:p w14:paraId="25FF2646" w14:textId="77777777" w:rsidR="003645F9" w:rsidRPr="007325AE" w:rsidRDefault="003645F9" w:rsidP="00F01EBD">
      <w:pPr>
        <w:pStyle w:val="ListParagraph"/>
        <w:numPr>
          <w:ilvl w:val="0"/>
          <w:numId w:val="16"/>
        </w:numPr>
        <w:ind w:left="1800"/>
        <w:contextualSpacing w:val="0"/>
      </w:pPr>
      <w:r w:rsidRPr="007325AE">
        <w:t>Pipefitting</w:t>
      </w:r>
    </w:p>
    <w:p w14:paraId="486C2485" w14:textId="77777777" w:rsidR="003645F9" w:rsidRPr="007325AE" w:rsidRDefault="003645F9" w:rsidP="00F01EBD">
      <w:pPr>
        <w:pStyle w:val="ListParagraph"/>
        <w:numPr>
          <w:ilvl w:val="0"/>
          <w:numId w:val="15"/>
        </w:numPr>
        <w:ind w:left="1440"/>
        <w:contextualSpacing w:val="0"/>
      </w:pPr>
      <w:r w:rsidRPr="007325AE">
        <w:t>Health Science</w:t>
      </w:r>
    </w:p>
    <w:p w14:paraId="77C1DB07" w14:textId="77777777" w:rsidR="003645F9" w:rsidRPr="007325AE" w:rsidRDefault="003645F9" w:rsidP="00F01EBD">
      <w:pPr>
        <w:pStyle w:val="ListParagraph"/>
        <w:numPr>
          <w:ilvl w:val="0"/>
          <w:numId w:val="17"/>
        </w:numPr>
        <w:ind w:left="1800"/>
        <w:contextualSpacing w:val="0"/>
      </w:pPr>
      <w:r w:rsidRPr="007325AE">
        <w:t>Occupational Therapy Assistant</w:t>
      </w:r>
    </w:p>
    <w:p w14:paraId="62FC9E24" w14:textId="77777777" w:rsidR="003645F9" w:rsidRPr="007325AE" w:rsidRDefault="003645F9" w:rsidP="00F01EBD">
      <w:pPr>
        <w:pStyle w:val="ListParagraph"/>
        <w:numPr>
          <w:ilvl w:val="0"/>
          <w:numId w:val="17"/>
        </w:numPr>
        <w:ind w:left="1800"/>
        <w:contextualSpacing w:val="0"/>
      </w:pPr>
      <w:r w:rsidRPr="007325AE">
        <w:t>Physical Therapist Assistant</w:t>
      </w:r>
    </w:p>
    <w:p w14:paraId="104BBC00" w14:textId="77777777" w:rsidR="003645F9" w:rsidRPr="007325AE" w:rsidRDefault="003645F9" w:rsidP="00F01EBD">
      <w:pPr>
        <w:pStyle w:val="ListParagraph"/>
        <w:numPr>
          <w:ilvl w:val="0"/>
          <w:numId w:val="17"/>
        </w:numPr>
        <w:ind w:left="1800"/>
        <w:contextualSpacing w:val="0"/>
      </w:pPr>
      <w:r w:rsidRPr="007325AE">
        <w:t>Emergency Medical Services/Paramedic</w:t>
      </w:r>
    </w:p>
    <w:p w14:paraId="4477F536" w14:textId="77777777" w:rsidR="003645F9" w:rsidRPr="007325AE" w:rsidRDefault="003645F9" w:rsidP="00F01EBD">
      <w:pPr>
        <w:pStyle w:val="ListParagraph"/>
        <w:numPr>
          <w:ilvl w:val="0"/>
          <w:numId w:val="17"/>
        </w:numPr>
        <w:ind w:left="1800"/>
        <w:contextualSpacing w:val="0"/>
      </w:pPr>
      <w:r w:rsidRPr="007325AE">
        <w:t>Dental Hygiene</w:t>
      </w:r>
    </w:p>
    <w:p w14:paraId="4906EEB6" w14:textId="77777777" w:rsidR="003645F9" w:rsidRPr="007325AE" w:rsidRDefault="003645F9" w:rsidP="00F01EBD">
      <w:pPr>
        <w:pStyle w:val="ListParagraph"/>
        <w:numPr>
          <w:ilvl w:val="0"/>
          <w:numId w:val="17"/>
        </w:numPr>
        <w:ind w:left="1800"/>
        <w:contextualSpacing w:val="0"/>
      </w:pPr>
      <w:r w:rsidRPr="007325AE">
        <w:t>Radiologic Technology</w:t>
      </w:r>
    </w:p>
    <w:p w14:paraId="2A008AA5" w14:textId="77777777" w:rsidR="003645F9" w:rsidRPr="007325AE" w:rsidRDefault="003645F9" w:rsidP="00F01EBD">
      <w:pPr>
        <w:pStyle w:val="ListParagraph"/>
        <w:numPr>
          <w:ilvl w:val="0"/>
          <w:numId w:val="17"/>
        </w:numPr>
        <w:ind w:left="1800"/>
        <w:contextualSpacing w:val="0"/>
      </w:pPr>
      <w:r w:rsidRPr="007325AE">
        <w:t>Respiratory Care</w:t>
      </w:r>
    </w:p>
    <w:p w14:paraId="71D39D34" w14:textId="77777777" w:rsidR="003645F9" w:rsidRPr="007325AE" w:rsidRDefault="003645F9" w:rsidP="00F01EBD">
      <w:pPr>
        <w:pStyle w:val="ListParagraph"/>
        <w:numPr>
          <w:ilvl w:val="0"/>
          <w:numId w:val="15"/>
        </w:numPr>
        <w:ind w:left="1440"/>
        <w:contextualSpacing w:val="0"/>
      </w:pPr>
      <w:r w:rsidRPr="007325AE">
        <w:t>Information Technology</w:t>
      </w:r>
    </w:p>
    <w:p w14:paraId="5E42B5BF" w14:textId="77777777" w:rsidR="003645F9" w:rsidRPr="007325AE" w:rsidRDefault="003645F9" w:rsidP="00F01EBD">
      <w:pPr>
        <w:pStyle w:val="ListParagraph"/>
        <w:numPr>
          <w:ilvl w:val="0"/>
          <w:numId w:val="18"/>
        </w:numPr>
        <w:ind w:left="1800"/>
        <w:contextualSpacing w:val="0"/>
      </w:pPr>
      <w:r w:rsidRPr="007325AE">
        <w:t>Cloud Computing</w:t>
      </w:r>
    </w:p>
    <w:p w14:paraId="404342EB" w14:textId="77777777" w:rsidR="003645F9" w:rsidRPr="007325AE" w:rsidRDefault="003645F9" w:rsidP="00F01EBD">
      <w:pPr>
        <w:pStyle w:val="ListParagraph"/>
        <w:numPr>
          <w:ilvl w:val="0"/>
          <w:numId w:val="18"/>
        </w:numPr>
        <w:ind w:left="1800"/>
        <w:contextualSpacing w:val="0"/>
      </w:pPr>
      <w:r w:rsidRPr="007325AE">
        <w:t>Cloud Support and Cybersecurity</w:t>
      </w:r>
    </w:p>
    <w:p w14:paraId="6F6B05BD" w14:textId="77777777" w:rsidR="003645F9" w:rsidRPr="007325AE" w:rsidRDefault="003645F9" w:rsidP="00F01EBD">
      <w:pPr>
        <w:pStyle w:val="ListParagraph"/>
        <w:numPr>
          <w:ilvl w:val="0"/>
          <w:numId w:val="18"/>
        </w:numPr>
        <w:ind w:left="1800"/>
        <w:contextualSpacing w:val="0"/>
      </w:pPr>
      <w:r w:rsidRPr="007325AE">
        <w:t>Cloud Computing Data Science</w:t>
      </w:r>
    </w:p>
    <w:p w14:paraId="77C811BA" w14:textId="77777777" w:rsidR="003645F9" w:rsidRPr="007325AE" w:rsidRDefault="003645F9" w:rsidP="00F01EBD">
      <w:pPr>
        <w:pStyle w:val="ListParagraph"/>
        <w:numPr>
          <w:ilvl w:val="0"/>
          <w:numId w:val="18"/>
        </w:numPr>
        <w:ind w:left="1800"/>
        <w:contextualSpacing w:val="0"/>
      </w:pPr>
      <w:r w:rsidRPr="007325AE">
        <w:t>Cloud Computing Data Analysis</w:t>
      </w:r>
    </w:p>
    <w:p w14:paraId="515D0654" w14:textId="77777777" w:rsidR="003645F9" w:rsidRPr="007325AE" w:rsidRDefault="003645F9" w:rsidP="003645F9">
      <w:pPr>
        <w:ind w:left="720"/>
      </w:pPr>
      <w:r w:rsidRPr="007325AE">
        <w:t>Consistent with statewide stakeholder input and the updated Texas Workforce System Strategic Plan for FY 2020-2023, THECB will seek through the Tri-Agency Partnership and the Texas Workforce Investment Council to (1) align more closely the curricula of secondary and postsecondary programs of study and (2) support incorporation of third-party, industry-based certifications into program content and training</w:t>
      </w:r>
      <w:r>
        <w:t xml:space="preserve"> </w:t>
      </w:r>
      <w:r w:rsidRPr="007325AE">
        <w:t>outcomes</w:t>
      </w:r>
    </w:p>
    <w:p w14:paraId="78C8A4CC" w14:textId="77777777" w:rsidR="003645F9" w:rsidRPr="007325AE" w:rsidRDefault="003645F9" w:rsidP="003645F9">
      <w:pPr>
        <w:ind w:left="720"/>
      </w:pPr>
      <w:r w:rsidRPr="007325AE">
        <w:lastRenderedPageBreak/>
        <w:t>Actions to align secondary and postsecondary curricula will include the following:</w:t>
      </w:r>
    </w:p>
    <w:p w14:paraId="44670F9C" w14:textId="77777777" w:rsidR="003645F9" w:rsidRPr="007325AE" w:rsidRDefault="003645F9" w:rsidP="00F01EBD">
      <w:pPr>
        <w:pStyle w:val="ListParagraph"/>
        <w:numPr>
          <w:ilvl w:val="0"/>
          <w:numId w:val="19"/>
        </w:numPr>
        <w:contextualSpacing w:val="0"/>
      </w:pPr>
      <w:r w:rsidRPr="007325AE">
        <w:t>Coordination with TEA to ensure alignment of secondary and postsecondary programs of study;</w:t>
      </w:r>
    </w:p>
    <w:p w14:paraId="40CEA3EC" w14:textId="77777777" w:rsidR="003645F9" w:rsidRPr="007325AE" w:rsidRDefault="003645F9" w:rsidP="00F01EBD">
      <w:pPr>
        <w:pStyle w:val="ListParagraph"/>
        <w:numPr>
          <w:ilvl w:val="0"/>
          <w:numId w:val="19"/>
        </w:numPr>
        <w:contextualSpacing w:val="0"/>
      </w:pPr>
      <w:r w:rsidRPr="007325AE">
        <w:t>Providing postsecondary institutions access to a coordinated, non-duplicative sequence of</w:t>
      </w:r>
      <w:r>
        <w:t xml:space="preserve"> </w:t>
      </w:r>
      <w:r w:rsidRPr="007325AE">
        <w:t>secondary and postsecondary academic and career and technical education courses to help students</w:t>
      </w:r>
      <w:r>
        <w:t xml:space="preserve"> </w:t>
      </w:r>
      <w:r w:rsidRPr="007325AE">
        <w:t>transition seamlessly from high school to a public community, state, or technical college;</w:t>
      </w:r>
    </w:p>
    <w:p w14:paraId="52735CD1" w14:textId="77777777" w:rsidR="003645F9" w:rsidRPr="007325AE" w:rsidRDefault="003645F9" w:rsidP="00F01EBD">
      <w:pPr>
        <w:pStyle w:val="ListParagraph"/>
        <w:numPr>
          <w:ilvl w:val="0"/>
          <w:numId w:val="19"/>
        </w:numPr>
        <w:contextualSpacing w:val="0"/>
      </w:pPr>
      <w:r w:rsidRPr="007325AE">
        <w:t>Expanding and supporting adoption of a common group of Workforce Education Course Manual</w:t>
      </w:r>
      <w:r>
        <w:t xml:space="preserve"> </w:t>
      </w:r>
      <w:r w:rsidRPr="007325AE">
        <w:t>(WECM) courses per discipline and will align WECM courses to postsecondary programs of study and secondary/postsecondary pathways for career and technical education; and</w:t>
      </w:r>
    </w:p>
    <w:p w14:paraId="2EBC8DBA" w14:textId="77777777" w:rsidR="003645F9" w:rsidRPr="007325AE" w:rsidRDefault="003645F9" w:rsidP="00F01EBD">
      <w:pPr>
        <w:pStyle w:val="ListParagraph"/>
        <w:numPr>
          <w:ilvl w:val="0"/>
          <w:numId w:val="19"/>
        </w:numPr>
        <w:contextualSpacing w:val="0"/>
      </w:pPr>
      <w:r w:rsidRPr="007325AE">
        <w:t>Working to facilitate consistent credit transfer from secondary to postsecondary education by working with TEA to develop policies, procedures, and rules to support consistent transfer.</w:t>
      </w:r>
    </w:p>
    <w:p w14:paraId="1295DD35" w14:textId="77777777" w:rsidR="003645F9" w:rsidRPr="007325AE" w:rsidRDefault="003645F9" w:rsidP="00F01EBD">
      <w:pPr>
        <w:pStyle w:val="ListParagraph"/>
        <w:numPr>
          <w:ilvl w:val="0"/>
          <w:numId w:val="19"/>
        </w:numPr>
        <w:contextualSpacing w:val="0"/>
      </w:pPr>
      <w:r w:rsidRPr="007325AE">
        <w:t>Actions to support the incorporation of third-party, industry-based certifications will include the following:</w:t>
      </w:r>
    </w:p>
    <w:p w14:paraId="1A53FC6B" w14:textId="77777777" w:rsidR="003645F9" w:rsidRPr="007325AE" w:rsidRDefault="003645F9" w:rsidP="00F01EBD">
      <w:pPr>
        <w:pStyle w:val="ListParagraph"/>
        <w:numPr>
          <w:ilvl w:val="0"/>
          <w:numId w:val="19"/>
        </w:numPr>
        <w:contextualSpacing w:val="0"/>
      </w:pPr>
      <w:r w:rsidRPr="007325AE">
        <w:t>Engaging industry representatives to collaborate with postsecondary institutions in new program development that incorporates national industry-based certifications;</w:t>
      </w:r>
    </w:p>
    <w:p w14:paraId="23075742" w14:textId="77777777" w:rsidR="003645F9" w:rsidRPr="007325AE" w:rsidRDefault="003645F9" w:rsidP="00F01EBD">
      <w:pPr>
        <w:pStyle w:val="ListParagraph"/>
        <w:numPr>
          <w:ilvl w:val="0"/>
          <w:numId w:val="19"/>
        </w:numPr>
        <w:contextualSpacing w:val="0"/>
      </w:pPr>
      <w:r w:rsidRPr="007325AE">
        <w:t>Convening of discipline-specific statewide advisory groups to provide up-to-date input concerning, skills, certifications, and licenses required by business and industry in order to align career and technical education programs and courses; and</w:t>
      </w:r>
    </w:p>
    <w:p w14:paraId="6BAB5644" w14:textId="77777777" w:rsidR="003645F9" w:rsidRDefault="003645F9" w:rsidP="00F01EBD">
      <w:pPr>
        <w:pStyle w:val="ListParagraph"/>
        <w:numPr>
          <w:ilvl w:val="0"/>
          <w:numId w:val="19"/>
        </w:numPr>
        <w:contextualSpacing w:val="0"/>
      </w:pPr>
      <w:r w:rsidRPr="007325AE">
        <w:t>Identification and implementation of relevant industry-based certifications and licenses and incorporation of occupational information into statewide career and technical education programs of study.</w:t>
      </w:r>
    </w:p>
    <w:p w14:paraId="27195FFF" w14:textId="77777777" w:rsidR="003645F9" w:rsidRPr="00F37F85" w:rsidRDefault="003645F9" w:rsidP="003645F9">
      <w:pPr>
        <w:pStyle w:val="ListParagraph"/>
        <w:numPr>
          <w:ilvl w:val="1"/>
          <w:numId w:val="5"/>
        </w:numPr>
        <w:contextualSpacing w:val="0"/>
        <w:rPr>
          <w:b/>
          <w:bCs/>
        </w:rPr>
      </w:pPr>
      <w:r w:rsidRPr="00F37F85">
        <w:rPr>
          <w:b/>
          <w:bCs/>
        </w:rPr>
        <w:t>Describe the process and criteria to be used for approving locally developed programs of study or career pathways (see Text Box 3 for the statutory definition of career pathways under section 3(8) of Perkins V), including how such programs address State workforce development and education needs and the criteria to assess the extent to which the local application under section 1327 will—</w:t>
      </w:r>
    </w:p>
    <w:p w14:paraId="138485B1" w14:textId="77777777" w:rsidR="003645F9" w:rsidRPr="007325AE" w:rsidRDefault="003645F9" w:rsidP="003645F9">
      <w:pPr>
        <w:ind w:left="720"/>
      </w:pPr>
      <w:r w:rsidRPr="007325AE">
        <w:t>LEAs are required to utilize local labor market data, CTE advisory boards, and other stakeholders to determine which statewide programs of study best fit their needs. Each statewide program of study includes course sequences which provide increased content specificity as students move through program completion and allows for multiple education and workforce entry and exit points. By determining local workforce needs, an LEA may match those needs to the program(s) of study which meet their local data.</w:t>
      </w:r>
    </w:p>
    <w:p w14:paraId="5E0998C9" w14:textId="77777777" w:rsidR="003645F9" w:rsidRPr="007325AE" w:rsidRDefault="003645F9" w:rsidP="003645F9">
      <w:pPr>
        <w:ind w:left="720"/>
      </w:pPr>
      <w:r w:rsidRPr="007325AE">
        <w:t>Each year, local education agencies may apply for programs of study with labor market data to support regional programs of study. This application process, referred to as the regional program of study approval process, will require the submission of labor market data that validates the occupations and course sequence of the proposed program of study being aligned with regional needs for high-wage, high-skill, and in-demand careers.</w:t>
      </w:r>
    </w:p>
    <w:p w14:paraId="31374DC8" w14:textId="77777777" w:rsidR="003645F9" w:rsidRPr="007325AE" w:rsidRDefault="003645F9" w:rsidP="003645F9">
      <w:pPr>
        <w:ind w:left="720"/>
      </w:pPr>
      <w:r w:rsidRPr="001776AE">
        <w:rPr>
          <w:b/>
          <w:bCs/>
        </w:rPr>
        <w:t>Phase I:</w:t>
      </w:r>
      <w:r w:rsidRPr="007325AE">
        <w:t xml:space="preserve"> Local education agencies notify the career and technical education specialist in their Educational Service Center (ESC) of their intent to apply for a regional program of study. Information is collected on intended regional programs of study title and course sequence. ESC staff consolidate like submissions and designate a lead LEA.</w:t>
      </w:r>
    </w:p>
    <w:p w14:paraId="31AFC7AD" w14:textId="77777777" w:rsidR="003645F9" w:rsidRPr="007325AE" w:rsidRDefault="003645F9" w:rsidP="003645F9">
      <w:pPr>
        <w:ind w:left="720"/>
      </w:pPr>
      <w:r w:rsidRPr="001776AE">
        <w:rPr>
          <w:b/>
          <w:bCs/>
        </w:rPr>
        <w:lastRenderedPageBreak/>
        <w:t>Phase II:</w:t>
      </w:r>
      <w:r w:rsidRPr="007325AE">
        <w:t xml:space="preserve"> TEA reviews letters of intent from each ESC. Course sequences that are duplicative of a statewide program of study or a one course substitution in a statewide program of study will not be approved as a regional program of study.</w:t>
      </w:r>
    </w:p>
    <w:p w14:paraId="3F8BFF68" w14:textId="77777777" w:rsidR="003645F9" w:rsidRPr="007325AE" w:rsidRDefault="003645F9" w:rsidP="003645F9">
      <w:pPr>
        <w:ind w:left="720"/>
      </w:pPr>
      <w:r w:rsidRPr="001776AE">
        <w:rPr>
          <w:b/>
          <w:bCs/>
        </w:rPr>
        <w:t>Phase III:</w:t>
      </w:r>
      <w:r w:rsidRPr="007325AE">
        <w:t xml:space="preserve"> Remaining regional program of study applications are taken through labor market data analysis by the TEA staff. Labor market information is curated for each LEA and provided with the regional program of study application to the LEA.</w:t>
      </w:r>
    </w:p>
    <w:p w14:paraId="78D1FE29" w14:textId="77777777" w:rsidR="003645F9" w:rsidRPr="007325AE" w:rsidRDefault="003645F9" w:rsidP="003645F9">
      <w:pPr>
        <w:ind w:left="720"/>
      </w:pPr>
      <w:r w:rsidRPr="001776AE">
        <w:rPr>
          <w:b/>
          <w:bCs/>
        </w:rPr>
        <w:t xml:space="preserve">Phase IV: </w:t>
      </w:r>
      <w:r w:rsidRPr="007325AE">
        <w:t>LEAs work with their local advisory board and workforce development entities to complete the</w:t>
      </w:r>
      <w:r>
        <w:t xml:space="preserve"> </w:t>
      </w:r>
      <w:r w:rsidRPr="007325AE">
        <w:t>application. The application</w:t>
      </w:r>
    </w:p>
    <w:p w14:paraId="2B1072BE" w14:textId="77777777" w:rsidR="003645F9" w:rsidRPr="007325AE" w:rsidRDefault="003645F9" w:rsidP="003645F9">
      <w:pPr>
        <w:ind w:left="720"/>
      </w:pPr>
      <w:r w:rsidRPr="001776AE">
        <w:rPr>
          <w:b/>
          <w:bCs/>
        </w:rPr>
        <w:t>Phase V:</w:t>
      </w:r>
      <w:r w:rsidRPr="007325AE">
        <w:t xml:space="preserve"> The TEA approves or denies regional programs of study applications.</w:t>
      </w:r>
    </w:p>
    <w:p w14:paraId="310EA2A4" w14:textId="77777777" w:rsidR="003645F9" w:rsidRPr="007325AE" w:rsidRDefault="003645F9" w:rsidP="003645F9">
      <w:pPr>
        <w:ind w:left="720"/>
      </w:pPr>
      <w:r w:rsidRPr="007325AE">
        <w:t>THECB requires colleges submitting postsecondary CTE programs for approval to follow the requirements of THECB’s Guidelines for Instructional Programs in Workforce Education (GIPWE). GIPWE requires that colleges develop proposed programs in close cooperation with business and industry to satisfy a need for timely</w:t>
      </w:r>
      <w:r>
        <w:t xml:space="preserve"> </w:t>
      </w:r>
      <w:r w:rsidRPr="007325AE">
        <w:t>and effective workforce education. Business and industry experts must provide substantial input into the curriculum design of a proposed CTE program, including profession-specific knowledge, skills, and abilities and general skills as appropriate, such as oral and written communication, mathematics, computer literacy, and industry-related workplace practices.</w:t>
      </w:r>
    </w:p>
    <w:p w14:paraId="19822939" w14:textId="77777777" w:rsidR="003645F9" w:rsidRPr="007325AE" w:rsidRDefault="003645F9" w:rsidP="003645F9">
      <w:pPr>
        <w:ind w:left="720"/>
      </w:pPr>
      <w:r w:rsidRPr="007325AE">
        <w:t>All proposed postsecondary CTE programs submitted for THECB approval must contain the following</w:t>
      </w:r>
      <w:r>
        <w:t xml:space="preserve"> </w:t>
      </w:r>
      <w:r w:rsidRPr="007325AE">
        <w:t>common elements:</w:t>
      </w:r>
    </w:p>
    <w:p w14:paraId="317439AA" w14:textId="77777777" w:rsidR="003645F9" w:rsidRPr="007325AE" w:rsidRDefault="003645F9" w:rsidP="00F01EBD">
      <w:pPr>
        <w:pStyle w:val="ListParagraph"/>
        <w:numPr>
          <w:ilvl w:val="0"/>
          <w:numId w:val="20"/>
        </w:numPr>
        <w:contextualSpacing w:val="0"/>
      </w:pPr>
      <w:r w:rsidRPr="007325AE">
        <w:t>Using national, state, and local industry-based trends, standards, and labor market information, the institution must document pertinent local, regional, and/or statewide workforce demand for the program.</w:t>
      </w:r>
    </w:p>
    <w:p w14:paraId="52D4ECF3" w14:textId="77777777" w:rsidR="003645F9" w:rsidRPr="007325AE" w:rsidRDefault="003645F9" w:rsidP="00F01EBD">
      <w:pPr>
        <w:pStyle w:val="ListParagraph"/>
        <w:numPr>
          <w:ilvl w:val="0"/>
          <w:numId w:val="20"/>
        </w:numPr>
        <w:contextualSpacing w:val="0"/>
      </w:pPr>
      <w:r w:rsidRPr="007325AE">
        <w:t>Institutions must demonstrate that the proposed award provides the necessary academic skills and the workforce skills, knowledge, and abilities necessary to attain entry-level employment in a target occupation. THECB encourages institutions to develop or adopt Texas skill standards-based curricula and other statewide CTE initiatives developed collaboratively with business and industry. Alternatively, the program competencies must be developed and documented using a Program Competency Profile, a Detailed Work Activity (DWA) curriculum alignment process, the DACUM (Developing A CurriculUM) process, or another systematic methodology approved by the institution.</w:t>
      </w:r>
    </w:p>
    <w:p w14:paraId="4D92F6FA" w14:textId="77777777" w:rsidR="003645F9" w:rsidRPr="007325AE" w:rsidRDefault="003645F9" w:rsidP="00F01EBD">
      <w:pPr>
        <w:pStyle w:val="ListParagraph"/>
        <w:numPr>
          <w:ilvl w:val="0"/>
          <w:numId w:val="20"/>
        </w:numPr>
        <w:contextualSpacing w:val="0"/>
      </w:pPr>
      <w:r w:rsidRPr="007325AE">
        <w:t>The final proposed program curriculum must adequately address all identified competencies, and the program’s courses must ensure that students have the opportunity to master the competencies. The program’s industry advisory committee must take an active role in identifying program competencies and validate the curriculum’s capacity to instill the competencies.</w:t>
      </w:r>
    </w:p>
    <w:p w14:paraId="1A19A05A" w14:textId="77777777" w:rsidR="003645F9" w:rsidRPr="007325AE" w:rsidRDefault="003645F9" w:rsidP="00F01EBD">
      <w:pPr>
        <w:pStyle w:val="ListParagraph"/>
        <w:numPr>
          <w:ilvl w:val="0"/>
          <w:numId w:val="20"/>
        </w:numPr>
        <w:contextualSpacing w:val="0"/>
      </w:pPr>
      <w:r w:rsidRPr="007325AE">
        <w:t>To verify entry-level workplace competencies, the institution must provide at least one of the following for each proposed CTE award: a) capstone experience, b) eligibility for a credentialing exam, and/or c) an external learning experience. The experience should occur during the last semester of the student’s educational program.</w:t>
      </w:r>
    </w:p>
    <w:p w14:paraId="642953C4" w14:textId="77777777" w:rsidR="003645F9" w:rsidRPr="007325AE" w:rsidRDefault="003645F9" w:rsidP="00F01EBD">
      <w:pPr>
        <w:pStyle w:val="ListParagraph"/>
        <w:numPr>
          <w:ilvl w:val="0"/>
          <w:numId w:val="20"/>
        </w:numPr>
        <w:contextualSpacing w:val="0"/>
      </w:pPr>
      <w:r w:rsidRPr="007325AE">
        <w:t>The institution must design a program-specific enrollment management plan demonstrating that the proposed new program will have sufficient enrollment to support the program.</w:t>
      </w:r>
    </w:p>
    <w:p w14:paraId="207F7373" w14:textId="77777777" w:rsidR="003645F9" w:rsidRPr="007325AE" w:rsidRDefault="003645F9" w:rsidP="00F01EBD">
      <w:pPr>
        <w:pStyle w:val="ListParagraph"/>
        <w:numPr>
          <w:ilvl w:val="0"/>
          <w:numId w:val="20"/>
        </w:numPr>
        <w:contextualSpacing w:val="0"/>
      </w:pPr>
      <w:r w:rsidRPr="007325AE">
        <w:lastRenderedPageBreak/>
        <w:t>Programs must be designed to permit maximum access for students by establishing linkages with other programs in public secondary schools and/or other institutions of higher education, as well as non-duplication with similar programs within the higher education region and/or service area.</w:t>
      </w:r>
      <w:r>
        <w:t xml:space="preserve"> </w:t>
      </w:r>
      <w:r w:rsidRPr="007325AE">
        <w:t>Linkages may be demonstrated by articulation agreements that provide for student transfer, inverted degree plans, and advanced standing opportunities.</w:t>
      </w:r>
    </w:p>
    <w:p w14:paraId="547CD62C" w14:textId="77777777" w:rsidR="003645F9" w:rsidRPr="007325AE" w:rsidRDefault="003645F9" w:rsidP="00F01EBD">
      <w:pPr>
        <w:pStyle w:val="ListParagraph"/>
        <w:numPr>
          <w:ilvl w:val="0"/>
          <w:numId w:val="20"/>
        </w:numPr>
        <w:contextualSpacing w:val="0"/>
      </w:pPr>
      <w:r w:rsidRPr="007325AE">
        <w:t>The institution must detail the initial resources needed for the program, including existing and</w:t>
      </w:r>
      <w:r>
        <w:t xml:space="preserve"> </w:t>
      </w:r>
      <w:r w:rsidRPr="007325AE">
        <w:t>additional faculty, facilities, equipment, and an estimate of annual operating costs.</w:t>
      </w:r>
    </w:p>
    <w:p w14:paraId="54313631" w14:textId="77777777" w:rsidR="003645F9" w:rsidRPr="007325AE" w:rsidRDefault="003645F9" w:rsidP="00F01EBD">
      <w:pPr>
        <w:pStyle w:val="ListParagraph"/>
        <w:numPr>
          <w:ilvl w:val="0"/>
          <w:numId w:val="20"/>
        </w:numPr>
        <w:contextualSpacing w:val="0"/>
      </w:pPr>
      <w:r w:rsidRPr="007325AE">
        <w:t>The program design must be consistent with the standards of the Southern Association of Colleges and Schools Commission on Colleges (SACSCOC) and with the standards of other applicable accrediting agencies and must be in compliance with appropriate licensing authority requirements.</w:t>
      </w:r>
    </w:p>
    <w:p w14:paraId="7EF8D854" w14:textId="77777777" w:rsidR="003645F9" w:rsidRPr="007325AE" w:rsidRDefault="003645F9" w:rsidP="003645F9">
      <w:pPr>
        <w:ind w:left="720"/>
      </w:pPr>
      <w:r w:rsidRPr="007325AE">
        <w:t>THECB’s GIPWE requires that colleges establish an industry-based advisory committee for each workforce education program. Advisory committees may be organized by career cluster, provided that each individual program is reviewed, the committee has the necessary expertise, and ample time is allotted for each program. The role of an advisory committee is to 1) help a college document the need for a workforce education program and 2) ensure that the program has adequate resources and a well-designed curriculum to provide students with the knowledge, skills, and abilities essential for employment. The advisory committee is one of the principal means of ensuring meaningful business and industry participation in program creation and revision.</w:t>
      </w:r>
    </w:p>
    <w:p w14:paraId="2B900940" w14:textId="77777777" w:rsidR="003645F9" w:rsidRPr="007325AE" w:rsidRDefault="003645F9" w:rsidP="003645F9">
      <w:pPr>
        <w:ind w:left="720"/>
      </w:pPr>
      <w:r w:rsidRPr="007325AE">
        <w:t>Advisory committees must be composed of persons who broadly represent the demographics, including ethnic and gender diversity, of the institution’s service area as well as the occupational field in all sectors of the business community within the institution’s service area. Members should be well informed about the knowledge, skills, and abilities required for the occupation for which they are providing information and guidance.</w:t>
      </w:r>
    </w:p>
    <w:p w14:paraId="4FBFA41B" w14:textId="77777777" w:rsidR="003645F9" w:rsidRPr="007325AE" w:rsidRDefault="003645F9" w:rsidP="003645F9">
      <w:pPr>
        <w:ind w:left="720"/>
      </w:pPr>
      <w:r w:rsidRPr="007325AE">
        <w:t>Advisory committees perform the following functions:</w:t>
      </w:r>
    </w:p>
    <w:p w14:paraId="06078112" w14:textId="77777777" w:rsidR="003645F9" w:rsidRPr="007325AE" w:rsidRDefault="003645F9" w:rsidP="00F01EBD">
      <w:pPr>
        <w:pStyle w:val="ListParagraph"/>
        <w:numPr>
          <w:ilvl w:val="0"/>
          <w:numId w:val="21"/>
        </w:numPr>
        <w:contextualSpacing w:val="0"/>
      </w:pPr>
      <w:r w:rsidRPr="007325AE">
        <w:t>evaluating the goals and objectives of the program curriculum;</w:t>
      </w:r>
    </w:p>
    <w:p w14:paraId="68EF3A2C" w14:textId="77777777" w:rsidR="003645F9" w:rsidRPr="007325AE" w:rsidRDefault="003645F9" w:rsidP="00F01EBD">
      <w:pPr>
        <w:pStyle w:val="ListParagraph"/>
        <w:numPr>
          <w:ilvl w:val="0"/>
          <w:numId w:val="21"/>
        </w:numPr>
        <w:contextualSpacing w:val="0"/>
      </w:pPr>
      <w:r w:rsidRPr="007325AE">
        <w:t>establishing workplace competencies for the program occupation(s);</w:t>
      </w:r>
    </w:p>
    <w:p w14:paraId="3C979163" w14:textId="77777777" w:rsidR="003645F9" w:rsidRPr="007325AE" w:rsidRDefault="003645F9" w:rsidP="00F01EBD">
      <w:pPr>
        <w:pStyle w:val="ListParagraph"/>
        <w:numPr>
          <w:ilvl w:val="0"/>
          <w:numId w:val="21"/>
        </w:numPr>
        <w:contextualSpacing w:val="0"/>
      </w:pPr>
      <w:r w:rsidRPr="006F61AE">
        <w:rPr>
          <w:noProof/>
          <w:highlight w:val="yellow"/>
        </w:rPr>
        <mc:AlternateContent>
          <mc:Choice Requires="wpg">
            <w:drawing>
              <wp:anchor distT="0" distB="0" distL="114300" distR="114300" simplePos="0" relativeHeight="251661312" behindDoc="0" locked="0" layoutInCell="1" allowOverlap="1" wp14:anchorId="3CDEFCD5" wp14:editId="51965C62">
                <wp:simplePos x="0" y="0"/>
                <wp:positionH relativeFrom="page">
                  <wp:posOffset>-1428115</wp:posOffset>
                </wp:positionH>
                <wp:positionV relativeFrom="page">
                  <wp:posOffset>-214107395</wp:posOffset>
                </wp:positionV>
                <wp:extent cx="7772400" cy="1536700"/>
                <wp:effectExtent l="0" t="0" r="0" b="0"/>
                <wp:wrapNone/>
                <wp:docPr id="8445" name="Group 77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536700"/>
                          <a:chOff x="0" y="0"/>
                          <a:chExt cx="12240" cy="2420"/>
                        </a:xfrm>
                      </wpg:grpSpPr>
                      <wps:wsp>
                        <wps:cNvPr id="8446" name="Rectangle 7785"/>
                        <wps:cNvSpPr>
                          <a:spLocks noChangeArrowheads="1"/>
                        </wps:cNvSpPr>
                        <wps:spPr bwMode="auto">
                          <a:xfrm>
                            <a:off x="0" y="0"/>
                            <a:ext cx="12240" cy="2400"/>
                          </a:xfrm>
                          <a:prstGeom prst="rect">
                            <a:avLst/>
                          </a:prstGeom>
                          <a:solidFill>
                            <a:srgbClr val="12642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wps:wsp>
                        <wps:cNvPr id="8447" name="Rectangle 7784"/>
                        <wps:cNvSpPr>
                          <a:spLocks noChangeArrowheads="1"/>
                        </wps:cNvSpPr>
                        <wps:spPr bwMode="auto">
                          <a:xfrm>
                            <a:off x="0" y="2340"/>
                            <a:ext cx="12240" cy="80"/>
                          </a:xfrm>
                          <a:prstGeom prst="rect">
                            <a:avLst/>
                          </a:prstGeom>
                          <a:solidFill>
                            <a:srgbClr val="F16037">
                              <a:alpha val="86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48" name="Text Box 7783"/>
                        <wps:cNvSpPr txBox="1">
                          <a:spLocks noChangeArrowheads="1"/>
                        </wps:cNvSpPr>
                        <wps:spPr bwMode="auto">
                          <a:xfrm>
                            <a:off x="0" y="0"/>
                            <a:ext cx="8494" cy="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8C659" w14:textId="442F390A" w:rsidR="00BE3043" w:rsidRPr="00963A93" w:rsidRDefault="00BE3043" w:rsidP="003645F9">
                              <w:pPr>
                                <w:pStyle w:val="Heading2"/>
                              </w:pPr>
                              <w: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DEFCD5" id="Group 7782" o:spid="_x0000_s1026" alt="&quot;&quot;" style="position:absolute;left:0;text-align:left;margin-left:-112.45pt;margin-top:-16858.85pt;width:612pt;height:121pt;z-index:251661312;mso-position-horizontal-relative:page;mso-position-vertical-relative:page" coordsize="12240,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">
                <v:rect id="Rectangle 7785" o:spid="_x0000_s1027" style="position:absolute;width:12240;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" fillcolor="#12642d" stroked="f">
                  <v:textbox inset="0,0,0,0"/>
                </v:rect>
                <v:rect id="Rectangle 7784" o:spid="_x0000_s1028" style="position:absolute;top:2340;width:12240;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" fillcolor="#f16037" stroked="f">
                  <v:fill opacity="56283f"/>
                </v:rect>
                <v:shapetype id="_x0000_t202" coordsize="21600,21600" o:spt="202" path="m,l,21600r21600,l21600,xe">
                  <v:stroke joinstyle="miter"/>
                  <v:path gradientshapeok="t" o:connecttype="rect"/>
                </v:shapetype>
                <v:shape id="Text Box 7783" o:spid="_x0000_s1029" type="#_x0000_t202" style="position:absolute;width:8494;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" filled="f" stroked="f">
                  <v:textbox inset="0,0,0,0">
                    <w:txbxContent>
                      <w:p w14:paraId="26D8C659" w14:textId="442F390A" w:rsidR="00BE3043" w:rsidRPr="00963A93" w:rsidRDefault="00BE3043" w:rsidP="003645F9">
                        <w:pPr>
                          <w:pStyle w:val="Heading2"/>
                        </w:pPr>
                        <w:r>
                          <w:t xml:space="preserve">        </w:t>
                        </w:r>
                      </w:p>
                    </w:txbxContent>
                  </v:textbox>
                </v:shape>
                <w10:wrap anchorx="page" anchory="page"/>
              </v:group>
            </w:pict>
          </mc:Fallback>
        </mc:AlternateContent>
      </w:r>
      <w:r w:rsidRPr="007325AE">
        <w:t>suggesting program revisions as needed;</w:t>
      </w:r>
    </w:p>
    <w:p w14:paraId="1DB14FEB" w14:textId="77777777" w:rsidR="003645F9" w:rsidRPr="007325AE" w:rsidRDefault="003645F9" w:rsidP="00F01EBD">
      <w:pPr>
        <w:pStyle w:val="ListParagraph"/>
        <w:numPr>
          <w:ilvl w:val="0"/>
          <w:numId w:val="21"/>
        </w:numPr>
        <w:contextualSpacing w:val="0"/>
      </w:pPr>
      <w:r w:rsidRPr="007325AE">
        <w:t>evaluating the adequacy of existing college facilities and equipment;</w:t>
      </w:r>
    </w:p>
    <w:p w14:paraId="3653B2C1" w14:textId="77777777" w:rsidR="003645F9" w:rsidRPr="007325AE" w:rsidRDefault="003645F9" w:rsidP="00F01EBD">
      <w:pPr>
        <w:pStyle w:val="ListParagraph"/>
        <w:numPr>
          <w:ilvl w:val="0"/>
          <w:numId w:val="21"/>
        </w:numPr>
        <w:contextualSpacing w:val="0"/>
      </w:pPr>
      <w:r w:rsidRPr="007325AE">
        <w:t>advising college personnel on the selection and acquisition of new equipment;</w:t>
      </w:r>
    </w:p>
    <w:p w14:paraId="43FD5B6C" w14:textId="77777777" w:rsidR="003645F9" w:rsidRPr="007325AE" w:rsidRDefault="003645F9" w:rsidP="00F01EBD">
      <w:pPr>
        <w:pStyle w:val="ListParagraph"/>
        <w:numPr>
          <w:ilvl w:val="0"/>
          <w:numId w:val="21"/>
        </w:numPr>
        <w:contextualSpacing w:val="0"/>
      </w:pPr>
      <w:r w:rsidRPr="007325AE">
        <w:t>identifying local business and industry leaders who will provide students with external learning experiences, employment, and placement opportunities;</w:t>
      </w:r>
    </w:p>
    <w:p w14:paraId="69A918BF" w14:textId="77777777" w:rsidR="003645F9" w:rsidRPr="007325AE" w:rsidRDefault="003645F9" w:rsidP="00F01EBD">
      <w:pPr>
        <w:pStyle w:val="ListParagraph"/>
        <w:numPr>
          <w:ilvl w:val="0"/>
          <w:numId w:val="21"/>
        </w:numPr>
        <w:contextualSpacing w:val="0"/>
      </w:pPr>
      <w:r w:rsidRPr="007325AE">
        <w:t>assisting in the professional development of the faculty;</w:t>
      </w:r>
    </w:p>
    <w:p w14:paraId="1727416A" w14:textId="77777777" w:rsidR="003645F9" w:rsidRPr="007325AE" w:rsidRDefault="003645F9" w:rsidP="00F01EBD">
      <w:pPr>
        <w:pStyle w:val="ListParagraph"/>
        <w:numPr>
          <w:ilvl w:val="0"/>
          <w:numId w:val="21"/>
        </w:numPr>
        <w:contextualSpacing w:val="0"/>
      </w:pPr>
      <w:r w:rsidRPr="007325AE">
        <w:t>assisting in promoting and publicizing the program to the community and to business and industry; and</w:t>
      </w:r>
    </w:p>
    <w:p w14:paraId="580533CE" w14:textId="77777777" w:rsidR="003645F9" w:rsidRPr="007325AE" w:rsidRDefault="003645F9" w:rsidP="00F01EBD">
      <w:pPr>
        <w:pStyle w:val="ListParagraph"/>
        <w:numPr>
          <w:ilvl w:val="0"/>
          <w:numId w:val="21"/>
        </w:numPr>
        <w:contextualSpacing w:val="0"/>
      </w:pPr>
      <w:r w:rsidRPr="007325AE">
        <w:t>representing the needs of students from special populations.</w:t>
      </w:r>
    </w:p>
    <w:p w14:paraId="5AA15DCB" w14:textId="77777777" w:rsidR="003645F9" w:rsidRPr="007325AE" w:rsidRDefault="003645F9" w:rsidP="003645F9">
      <w:pPr>
        <w:ind w:left="720"/>
      </w:pPr>
      <w:r w:rsidRPr="007325AE">
        <w:t>In response to statewide stakeholder input, THECB will seek to streamline approval of new CTE programs and updates to the Workforce Education Course Manual to support more rapid institutional response time to changing employer needs, technology updates, and market shifts.</w:t>
      </w:r>
    </w:p>
    <w:p w14:paraId="7B982D87" w14:textId="77777777" w:rsidR="003645F9" w:rsidRPr="00F37F85" w:rsidRDefault="003645F9" w:rsidP="00F01EBD">
      <w:pPr>
        <w:pStyle w:val="ListParagraph"/>
        <w:numPr>
          <w:ilvl w:val="0"/>
          <w:numId w:val="22"/>
        </w:numPr>
        <w:contextualSpacing w:val="0"/>
        <w:rPr>
          <w:b/>
          <w:bCs/>
        </w:rPr>
      </w:pPr>
      <w:r w:rsidRPr="00F37F85">
        <w:rPr>
          <w:b/>
          <w:bCs/>
        </w:rPr>
        <w:lastRenderedPageBreak/>
        <w:t>promote continuous improvement in academic achievement and technical skill attainment;</w:t>
      </w:r>
    </w:p>
    <w:p w14:paraId="18178CC1" w14:textId="77777777" w:rsidR="003645F9" w:rsidRPr="007325AE" w:rsidRDefault="003645F9" w:rsidP="003645F9">
      <w:pPr>
        <w:ind w:left="1080"/>
      </w:pPr>
      <w:r w:rsidRPr="007325AE">
        <w:t>The Texas programs of study, both statewide and regionally approved at the secondary and postsecondary level, align to occupations which are high-skill, high-wage and in-demand. Students are encouraged to participate in work-based learning and expanded learning opportunities that align with their program focus. The model below shows the relationship between academic knowledge, technical skills and employability skills and how all three types must support one another.</w:t>
      </w:r>
    </w:p>
    <w:p w14:paraId="5A7F9391" w14:textId="77777777" w:rsidR="003645F9" w:rsidRDefault="003645F9" w:rsidP="003645F9">
      <w:pPr>
        <w:ind w:left="1080"/>
      </w:pPr>
      <w:r w:rsidRPr="007325AE">
        <w:t>When these components work together, Texas will have a skilled talent pool ready to enter the workforce</w:t>
      </w:r>
    </w:p>
    <w:p w14:paraId="6B4CF824" w14:textId="77777777" w:rsidR="003645F9" w:rsidRDefault="003645F9" w:rsidP="003645F9">
      <w:pPr>
        <w:keepNext/>
        <w:jc w:val="center"/>
      </w:pPr>
      <w:r>
        <w:rPr>
          <w:strike/>
          <w:noProof/>
        </w:rPr>
        <w:drawing>
          <wp:inline distT="0" distB="0" distL="0" distR="0" wp14:anchorId="1062EFC0" wp14:editId="114AAFFA">
            <wp:extent cx="5943600" cy="3255645"/>
            <wp:effectExtent l="0" t="0" r="0" b="0"/>
            <wp:docPr id="8" name="Picture 8" descr="Theoretical Model of Work-Based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oretical Model of Work-Based Learni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3255645"/>
                    </a:xfrm>
                    <a:prstGeom prst="rect">
                      <a:avLst/>
                    </a:prstGeom>
                  </pic:spPr>
                </pic:pic>
              </a:graphicData>
            </a:graphic>
          </wp:inline>
        </w:drawing>
      </w:r>
    </w:p>
    <w:p w14:paraId="02D86E73" w14:textId="04C4E40B" w:rsidR="003645F9" w:rsidRDefault="003645F9" w:rsidP="003645F9">
      <w:pPr>
        <w:pStyle w:val="Caption"/>
        <w:jc w:val="center"/>
        <w:rPr>
          <w:u w:val="single"/>
        </w:rPr>
      </w:pPr>
      <w:r w:rsidRPr="00086E4B">
        <w:rPr>
          <w:u w:val="single"/>
        </w:rPr>
        <w:t xml:space="preserve">Figure </w:t>
      </w:r>
      <w:r w:rsidRPr="00086E4B">
        <w:rPr>
          <w:u w:val="single"/>
        </w:rPr>
        <w:fldChar w:fldCharType="begin"/>
      </w:r>
      <w:r w:rsidRPr="00086E4B">
        <w:rPr>
          <w:u w:val="single"/>
        </w:rPr>
        <w:instrText xml:space="preserve"> SEQ Figure \* ARABIC </w:instrText>
      </w:r>
      <w:r w:rsidRPr="00086E4B">
        <w:rPr>
          <w:u w:val="single"/>
        </w:rPr>
        <w:fldChar w:fldCharType="separate"/>
      </w:r>
      <w:r w:rsidR="0060029B">
        <w:rPr>
          <w:noProof/>
          <w:u w:val="single"/>
        </w:rPr>
        <w:t>4</w:t>
      </w:r>
      <w:r w:rsidRPr="00086E4B">
        <w:rPr>
          <w:noProof/>
          <w:u w:val="single"/>
        </w:rPr>
        <w:fldChar w:fldCharType="end"/>
      </w:r>
      <w:r w:rsidRPr="00086E4B">
        <w:rPr>
          <w:u w:val="single"/>
        </w:rPr>
        <w:t>: Theoretical Model of Work-Based Learning</w:t>
      </w:r>
    </w:p>
    <w:p w14:paraId="407F38C5" w14:textId="3231B0CD" w:rsidR="00A71BFA" w:rsidRDefault="00A71BFA" w:rsidP="00A71BFA">
      <w:pPr>
        <w:jc w:val="center"/>
        <w:rPr>
          <w:i/>
          <w:iCs/>
          <w:color w:val="767171" w:themeColor="background2" w:themeShade="80"/>
        </w:rPr>
      </w:pPr>
      <w:r w:rsidRPr="00A71BFA">
        <w:rPr>
          <w:i/>
          <w:iCs/>
          <w:color w:val="767171" w:themeColor="background2" w:themeShade="80"/>
        </w:rPr>
        <w:t>Image Text:</w:t>
      </w:r>
    </w:p>
    <w:p w14:paraId="37587101" w14:textId="22CBBDD6" w:rsidR="00A71BFA" w:rsidRPr="00A71BFA" w:rsidRDefault="00A71BFA" w:rsidP="00A71BFA">
      <w:pPr>
        <w:ind w:left="1440"/>
        <w:rPr>
          <w:i/>
          <w:iCs/>
          <w:color w:val="767171" w:themeColor="background2" w:themeShade="80"/>
        </w:rPr>
      </w:pPr>
      <w:r>
        <w:rPr>
          <w:i/>
          <w:iCs/>
          <w:color w:val="767171" w:themeColor="background2" w:themeShade="80"/>
        </w:rPr>
        <w:t>Theoretical Model of Work-Based Learning</w:t>
      </w:r>
    </w:p>
    <w:p w14:paraId="5EAEF877" w14:textId="151D3A09" w:rsidR="00A71BFA" w:rsidRPr="00A71BFA" w:rsidRDefault="00A71BFA" w:rsidP="00991FC7">
      <w:pPr>
        <w:pStyle w:val="ListParagraph"/>
        <w:numPr>
          <w:ilvl w:val="0"/>
          <w:numId w:val="211"/>
        </w:numPr>
        <w:rPr>
          <w:i/>
          <w:iCs/>
          <w:color w:val="767171" w:themeColor="background2" w:themeShade="80"/>
        </w:rPr>
      </w:pPr>
      <w:r w:rsidRPr="00A71BFA">
        <w:rPr>
          <w:i/>
          <w:iCs/>
          <w:color w:val="767171" w:themeColor="background2" w:themeShade="80"/>
        </w:rPr>
        <w:t>Classroom Learning (Academic Knowledge), and</w:t>
      </w:r>
    </w:p>
    <w:p w14:paraId="5F075049" w14:textId="39A99BA4" w:rsidR="00A71BFA" w:rsidRPr="00A71BFA" w:rsidRDefault="00A71BFA" w:rsidP="00991FC7">
      <w:pPr>
        <w:pStyle w:val="ListParagraph"/>
        <w:numPr>
          <w:ilvl w:val="0"/>
          <w:numId w:val="211"/>
        </w:numPr>
        <w:rPr>
          <w:i/>
          <w:iCs/>
          <w:color w:val="767171" w:themeColor="background2" w:themeShade="80"/>
        </w:rPr>
      </w:pPr>
      <w:r w:rsidRPr="00A71BFA">
        <w:rPr>
          <w:i/>
          <w:iCs/>
          <w:color w:val="767171" w:themeColor="background2" w:themeShade="80"/>
        </w:rPr>
        <w:t>Classroom Learning (Technical Skills), and</w:t>
      </w:r>
    </w:p>
    <w:p w14:paraId="5A32CC33" w14:textId="7BB87F7B" w:rsidR="00A71BFA" w:rsidRPr="00A71BFA" w:rsidRDefault="00A71BFA" w:rsidP="00991FC7">
      <w:pPr>
        <w:pStyle w:val="ListParagraph"/>
        <w:numPr>
          <w:ilvl w:val="0"/>
          <w:numId w:val="211"/>
        </w:numPr>
        <w:rPr>
          <w:i/>
          <w:iCs/>
          <w:color w:val="767171" w:themeColor="background2" w:themeShade="80"/>
        </w:rPr>
      </w:pPr>
      <w:r w:rsidRPr="00A71BFA">
        <w:rPr>
          <w:i/>
          <w:iCs/>
          <w:color w:val="767171" w:themeColor="background2" w:themeShade="80"/>
        </w:rPr>
        <w:t>Work-Based Learning (Employability Skills) lead to</w:t>
      </w:r>
    </w:p>
    <w:p w14:paraId="1B23AA79" w14:textId="202594D2" w:rsidR="00A71BFA" w:rsidRPr="00A71BFA" w:rsidRDefault="00A71BFA" w:rsidP="00991FC7">
      <w:pPr>
        <w:pStyle w:val="ListParagraph"/>
        <w:numPr>
          <w:ilvl w:val="0"/>
          <w:numId w:val="211"/>
        </w:numPr>
        <w:rPr>
          <w:i/>
          <w:iCs/>
          <w:color w:val="767171" w:themeColor="background2" w:themeShade="80"/>
        </w:rPr>
      </w:pPr>
      <w:r w:rsidRPr="00A71BFA">
        <w:rPr>
          <w:i/>
          <w:iCs/>
          <w:color w:val="767171" w:themeColor="background2" w:themeShade="80"/>
        </w:rPr>
        <w:t>Skilled Talent Pool for the Workforce</w:t>
      </w:r>
    </w:p>
    <w:p w14:paraId="4411DE82" w14:textId="77777777" w:rsidR="003645F9" w:rsidRPr="007325AE" w:rsidRDefault="003645F9" w:rsidP="003645F9">
      <w:pPr>
        <w:ind w:left="1080"/>
      </w:pPr>
      <w:r w:rsidRPr="007325AE">
        <w:t>Courses included in an approved program of study include standards which are approved by the State Board of Education (SBOE) or through the Commissioner of Education. The courses included within statewide and regional programs of study will align to occupations which are high-wage, high-skill, and in- demand. Additionally, the course sequence will begin with a foundational course and increase in content specificity. Wherever possible, programs of study should align to an industry-based certification and/or dual credit from an institution of higher education. To encourage the attainment of industry valued and recognized industry-based certifications, the TEA will reimburse LEAs for one passed certification exam per student taken from 9th-12th grade.</w:t>
      </w:r>
    </w:p>
    <w:p w14:paraId="7C920BEC" w14:textId="77777777" w:rsidR="003645F9" w:rsidRPr="007325AE" w:rsidRDefault="003645F9" w:rsidP="003645F9">
      <w:pPr>
        <w:ind w:left="1080"/>
      </w:pPr>
      <w:r w:rsidRPr="007325AE">
        <w:lastRenderedPageBreak/>
        <w:t>To emphasize technical skill attainment, students are encouraged to take coherent sequences of courses that increase in content specificity. CTE concentrators are students who have completed two or more courses for at least two credits within a program of study. CTE completers are students who have completed three or more courses for four or more credits, with at least one advanced course within a program of study. An advanced course is a course from level three or four.</w:t>
      </w:r>
    </w:p>
    <w:p w14:paraId="09E066C2" w14:textId="77777777" w:rsidR="003645F9" w:rsidRPr="007325AE" w:rsidRDefault="003645F9" w:rsidP="003645F9">
      <w:pPr>
        <w:ind w:left="1080"/>
      </w:pPr>
      <w:r w:rsidRPr="007325AE">
        <w:t>THECB’s GIPWE process for CTE program approval and maintenance, described above, requires the ongoing advisement of industry-based committees in establishing and maintaining postsecondary CTE curricula to promote continuous improvement in student achievement.</w:t>
      </w:r>
    </w:p>
    <w:p w14:paraId="00D2C412" w14:textId="77777777" w:rsidR="003645F9" w:rsidRPr="00F37F85" w:rsidRDefault="003645F9" w:rsidP="00F01EBD">
      <w:pPr>
        <w:pStyle w:val="ListParagraph"/>
        <w:numPr>
          <w:ilvl w:val="0"/>
          <w:numId w:val="22"/>
        </w:numPr>
        <w:contextualSpacing w:val="0"/>
        <w:rPr>
          <w:b/>
          <w:bCs/>
        </w:rPr>
      </w:pPr>
      <w:r w:rsidRPr="00F37F85">
        <w:rPr>
          <w:b/>
          <w:bCs/>
        </w:rPr>
        <w:t>expand access to career and technical education for special populations; and</w:t>
      </w:r>
    </w:p>
    <w:p w14:paraId="30B8A4BB" w14:textId="77777777" w:rsidR="003645F9" w:rsidRPr="007325AE" w:rsidRDefault="003645F9" w:rsidP="003645F9">
      <w:pPr>
        <w:ind w:left="1080"/>
      </w:pPr>
      <w:r w:rsidRPr="007325AE">
        <w:t>The CTE nontraditional and special populations recruitment contract provides services, activities, and professional development that addresses the promotion and understanding of non-traditional fields and employment activities for nontraditional students and address equity in access.</w:t>
      </w:r>
    </w:p>
    <w:p w14:paraId="36946AA2" w14:textId="77777777" w:rsidR="003645F9" w:rsidRPr="007325AE" w:rsidRDefault="003645F9" w:rsidP="003645F9">
      <w:pPr>
        <w:ind w:left="1080"/>
      </w:pPr>
      <w:r w:rsidRPr="007325AE">
        <w:t>The TEA contracted with an out</w:t>
      </w:r>
      <w:r>
        <w:t>si</w:t>
      </w:r>
      <w:r w:rsidRPr="007325AE">
        <w:t>de entity for a statewide CTE evaluation that will evaluate numbers of CTE participants and CTE concentrators at the career cluster level and will disaggregate the information based on the special population categories. The results of the evaluation showed that CTE students who concentrated in CTE enrolled in postsecondary at a higher rate. In addition, CTE students who concentrated earned higher wages. However, the evaluation did not show a higher persistence rate among CTE concentrators. The TEA will also partner with an external group/consultant to ensure</w:t>
      </w:r>
      <w:r>
        <w:t xml:space="preserve"> </w:t>
      </w:r>
      <w:r w:rsidRPr="007325AE">
        <w:t>that there is training provided to the TEA staff and education service center CTE specialists. Data will be provided to LEAs so they can best address performance gaps in CTE programming through the Comprehensive Local Needs Assessment.</w:t>
      </w:r>
    </w:p>
    <w:p w14:paraId="76CB9FE1" w14:textId="77777777" w:rsidR="003645F9" w:rsidRPr="007325AE" w:rsidRDefault="003645F9" w:rsidP="003645F9">
      <w:pPr>
        <w:ind w:left="1080"/>
      </w:pPr>
      <w:r w:rsidRPr="007325AE">
        <w:t>THECB provided each of the state’s 54 public postsecondary institutions with disaggregated special populations performance data as a component of its resources supporting the Comprehensive Local Needs Assessment (CLNA). Data were provided to each institution by cluster or program at the two- or four-digit CIP code level to comply with FERPA. Institutions additionally received question sets and other guidance in consulting special populations stakeholders.</w:t>
      </w:r>
    </w:p>
    <w:p w14:paraId="7CC166C8" w14:textId="77777777" w:rsidR="003645F9" w:rsidRPr="007325AE" w:rsidRDefault="003645F9" w:rsidP="003645F9">
      <w:pPr>
        <w:ind w:left="1080"/>
      </w:pPr>
      <w:r w:rsidRPr="007325AE">
        <w:t>Postsecondary institutions are required utilize Perkins formula funds to address performance gaps identified in the CLNA as a condition for receiving a formula grant. THECB monitors disaggregated performance results at the program level for each public two-year community, state, and technical college receiving Perkins funds.</w:t>
      </w:r>
    </w:p>
    <w:p w14:paraId="2291042A" w14:textId="77777777" w:rsidR="003645F9" w:rsidRPr="00F37F85" w:rsidRDefault="003645F9" w:rsidP="00F01EBD">
      <w:pPr>
        <w:pStyle w:val="ListParagraph"/>
        <w:numPr>
          <w:ilvl w:val="0"/>
          <w:numId w:val="22"/>
        </w:numPr>
        <w:contextualSpacing w:val="0"/>
        <w:rPr>
          <w:b/>
          <w:bCs/>
        </w:rPr>
      </w:pPr>
      <w:r w:rsidRPr="00F37F85">
        <w:rPr>
          <w:b/>
          <w:bCs/>
        </w:rPr>
        <w:t>support the inclusion of employability skills in programs of study and career pathways. (Section 122(d)(4)(B) of Perkins V)</w:t>
      </w:r>
    </w:p>
    <w:p w14:paraId="30597C53" w14:textId="77777777" w:rsidR="003645F9" w:rsidRPr="007325AE" w:rsidRDefault="003645F9" w:rsidP="003645F9">
      <w:pPr>
        <w:ind w:left="1080"/>
      </w:pPr>
      <w:r w:rsidRPr="007325AE">
        <w:t xml:space="preserve">In an effort to focus on earlier exposure to career exploration, Texas offers middle school CTE courses titled Investigating Careers and College and Career Readiness. In partnership with UT Austin, Texas’s Beyond Grad initiative is creating a middle school curriculum designed to expose students to career exploration, college and career readiness knowledge, employability skills, and skills for building personal agency. The middle school curriculum uses TEKS, Texas College &amp; Career Readiness Cross-Disciplinary Standards, and Student Competencies as defined by the Texas Model for Comprehensive School Counseling Programs. This middle school curriculum will be piloted in Texas GEAR UP districts initially, followed by a statewide </w:t>
      </w:r>
      <w:r w:rsidRPr="007325AE">
        <w:lastRenderedPageBreak/>
        <w:t>pilot during the 2020-2021 school year. The final version of the curriculum will be loaded into an online platform freely accessible to educators, students, and families across the state.</w:t>
      </w:r>
    </w:p>
    <w:p w14:paraId="7403576A" w14:textId="77777777" w:rsidR="003645F9" w:rsidRPr="007325AE" w:rsidRDefault="003645F9" w:rsidP="003645F9">
      <w:pPr>
        <w:ind w:left="1080"/>
      </w:pPr>
      <w:r w:rsidRPr="007325AE">
        <w:t>Within all courses taught, a fluency in STEM skills is critical to prepare students for career readiness in the workforce. Students are introduced to the STEM fluency skills through learning STEM integrated</w:t>
      </w:r>
      <w:r>
        <w:t xml:space="preserve"> </w:t>
      </w:r>
      <w:r w:rsidRPr="007325AE">
        <w:t>thinking through content application using engineering design challenges or STEM Project/Problem Based Learning. In grades PK-8 they focus on building the skills of collaboration, creativity, critical thinking, communication, and resilience. By 8th grade these STEM Fluency Skills should be habits and in grades</w:t>
      </w:r>
      <w:r>
        <w:t xml:space="preserve"> </w:t>
      </w:r>
      <w:r w:rsidRPr="007325AE">
        <w:t>9 and up, students work to develop and master STEM skills through work focusing on promptness, time management, adaptability and innovation. All CTE courses which are approved by the State Board of Education (SBOE) include employability skills. Additionally, all course standards will be reviewed by industry professionals. Through this review, standards will be mapped to occupational skills which are assigned a level of criticality. Industry reviewers will also identify skills which are not included in course standards. This will inform future course standards work to ensure courses included in programs of study meet industry needs. Texas is defining Work-Based Learning and created a Work-Based Learning Toolkit to be utilized across grade bands. The Work Based Learning Toolkit, which includes the Employability Skills Rubric, is provided in appendix 5.</w:t>
      </w:r>
    </w:p>
    <w:p w14:paraId="3F3D607D" w14:textId="1DD5EC97" w:rsidR="009D7826" w:rsidRDefault="003645F9" w:rsidP="003645F9">
      <w:pPr>
        <w:ind w:left="1080"/>
      </w:pPr>
      <w:r w:rsidRPr="007325AE">
        <w:t>THECB’s GIPWE process for CTE programs, described in Section B.2.b above, requires the ongoing advisement of industry-based committees to support inclusion of relevant employability skills into CTE programs. THECB utilizes State Leadership funds to support the embedding of employability skills into postsecondary CTE curricula. THECB has developed an internship toolkit for businesses or employers as a strategic plan (60x30TX) resource, as described in Section B.2.c. One purpose of the toolkit is to guide incorporation of employability skills into internships.</w:t>
      </w:r>
    </w:p>
    <w:p w14:paraId="32E22B4E" w14:textId="77777777" w:rsidR="009D7826" w:rsidRDefault="009D7826">
      <w:pPr>
        <w:spacing w:after="200" w:line="276" w:lineRule="auto"/>
        <w:jc w:val="both"/>
      </w:pPr>
      <w:r>
        <w:br w:type="page"/>
      </w:r>
    </w:p>
    <w:p w14:paraId="30AB734D" w14:textId="77777777" w:rsidR="003645F9" w:rsidRDefault="003645F9" w:rsidP="009D7826">
      <w:pPr>
        <w:keepNext/>
        <w:jc w:val="center"/>
      </w:pPr>
      <w:r>
        <w:rPr>
          <w:noProof/>
        </w:rPr>
        <w:lastRenderedPageBreak/>
        <w:drawing>
          <wp:inline distT="0" distB="0" distL="0" distR="0" wp14:anchorId="5A233FE8" wp14:editId="3994F986">
            <wp:extent cx="5943600" cy="3008630"/>
            <wp:effectExtent l="0" t="0" r="0" b="1270"/>
            <wp:docPr id="9" name="Picture 9" descr="Pathway Sample: Electrical Program of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athway Sample: Electrical Program of Study"/>
                    <pic:cNvPicPr/>
                  </pic:nvPicPr>
                  <pic:blipFill>
                    <a:blip r:embed="rId30">
                      <a:extLst>
                        <a:ext uri="{28A0092B-C50C-407E-A947-70E740481C1C}">
                          <a14:useLocalDpi xmlns:a14="http://schemas.microsoft.com/office/drawing/2010/main" val="0"/>
                        </a:ext>
                      </a:extLst>
                    </a:blip>
                    <a:stretch>
                      <a:fillRect/>
                    </a:stretch>
                  </pic:blipFill>
                  <pic:spPr>
                    <a:xfrm>
                      <a:off x="0" y="0"/>
                      <a:ext cx="5943600" cy="3008630"/>
                    </a:xfrm>
                    <a:prstGeom prst="rect">
                      <a:avLst/>
                    </a:prstGeom>
                  </pic:spPr>
                </pic:pic>
              </a:graphicData>
            </a:graphic>
          </wp:inline>
        </w:drawing>
      </w:r>
    </w:p>
    <w:p w14:paraId="3C732D49" w14:textId="5E09CE7E" w:rsidR="003645F9" w:rsidRDefault="003645F9" w:rsidP="003645F9">
      <w:pPr>
        <w:pStyle w:val="Caption"/>
        <w:jc w:val="center"/>
        <w:rPr>
          <w:u w:val="single"/>
        </w:rPr>
      </w:pPr>
      <w:r w:rsidRPr="008D55C8">
        <w:rPr>
          <w:u w:val="single"/>
        </w:rPr>
        <w:t xml:space="preserve">Figure </w:t>
      </w:r>
      <w:r w:rsidRPr="008D55C8">
        <w:rPr>
          <w:u w:val="single"/>
        </w:rPr>
        <w:fldChar w:fldCharType="begin"/>
      </w:r>
      <w:r w:rsidRPr="008D55C8">
        <w:rPr>
          <w:u w:val="single"/>
        </w:rPr>
        <w:instrText xml:space="preserve"> SEQ Figure \* ARABIC </w:instrText>
      </w:r>
      <w:r w:rsidRPr="008D55C8">
        <w:rPr>
          <w:u w:val="single"/>
        </w:rPr>
        <w:fldChar w:fldCharType="separate"/>
      </w:r>
      <w:r w:rsidR="0060029B">
        <w:rPr>
          <w:noProof/>
          <w:u w:val="single"/>
        </w:rPr>
        <w:t>5</w:t>
      </w:r>
      <w:r w:rsidRPr="008D55C8">
        <w:rPr>
          <w:noProof/>
          <w:u w:val="single"/>
        </w:rPr>
        <w:fldChar w:fldCharType="end"/>
      </w:r>
      <w:r w:rsidRPr="008D55C8">
        <w:rPr>
          <w:u w:val="single"/>
        </w:rPr>
        <w:t>: Pathway Sample — Electrical Program of Study</w:t>
      </w:r>
    </w:p>
    <w:p w14:paraId="143F2AFA" w14:textId="14C8CF0B" w:rsidR="008D55C8" w:rsidRPr="008D726D" w:rsidRDefault="00FB5F84" w:rsidP="008D726D">
      <w:pPr>
        <w:jc w:val="center"/>
        <w:rPr>
          <w:i/>
          <w:iCs/>
          <w:color w:val="767171" w:themeColor="background2" w:themeShade="80"/>
        </w:rPr>
      </w:pPr>
      <w:r w:rsidRPr="008D726D">
        <w:rPr>
          <w:i/>
          <w:iCs/>
          <w:color w:val="767171" w:themeColor="background2" w:themeShade="80"/>
        </w:rPr>
        <w:t>Image Text</w:t>
      </w:r>
      <w:r w:rsidR="00B91EC4">
        <w:rPr>
          <w:i/>
          <w:iCs/>
          <w:color w:val="767171" w:themeColor="background2" w:themeShade="80"/>
        </w:rPr>
        <w:t xml:space="preserve"> (table)</w:t>
      </w:r>
      <w:r w:rsidRPr="008D726D">
        <w:rPr>
          <w:i/>
          <w:iCs/>
          <w:color w:val="767171" w:themeColor="background2" w:themeShade="80"/>
        </w:rPr>
        <w:t>:</w:t>
      </w:r>
    </w:p>
    <w:tbl>
      <w:tblPr>
        <w:tblStyle w:val="TableGrid"/>
        <w:tblW w:w="8005" w:type="dxa"/>
        <w:jc w:val="center"/>
        <w:tblLook w:val="0420" w:firstRow="1" w:lastRow="0" w:firstColumn="0" w:lastColumn="0" w:noHBand="0" w:noVBand="1"/>
      </w:tblPr>
      <w:tblGrid>
        <w:gridCol w:w="1126"/>
        <w:gridCol w:w="1301"/>
        <w:gridCol w:w="1421"/>
        <w:gridCol w:w="1546"/>
        <w:gridCol w:w="1262"/>
        <w:gridCol w:w="1349"/>
      </w:tblGrid>
      <w:tr w:rsidR="00FB5F84" w:rsidRPr="00B71CD1" w14:paraId="19071D56" w14:textId="77777777" w:rsidTr="00597417">
        <w:trPr>
          <w:jc w:val="center"/>
        </w:trPr>
        <w:tc>
          <w:tcPr>
            <w:tcW w:w="1126" w:type="dxa"/>
            <w:shd w:val="clear" w:color="auto" w:fill="767171" w:themeFill="background2" w:themeFillShade="80"/>
            <w:vAlign w:val="center"/>
          </w:tcPr>
          <w:p w14:paraId="13A585EE" w14:textId="4F047B3D" w:rsidR="00FB5F84" w:rsidRPr="00B71CD1" w:rsidRDefault="00FB5F84" w:rsidP="004E7116">
            <w:pPr>
              <w:jc w:val="center"/>
              <w:rPr>
                <w:b/>
                <w:bCs/>
                <w:i/>
                <w:iCs/>
                <w:color w:val="FFFFFF" w:themeColor="background1"/>
                <w:sz w:val="16"/>
                <w:szCs w:val="16"/>
              </w:rPr>
            </w:pPr>
            <w:r w:rsidRPr="00B71CD1">
              <w:rPr>
                <w:b/>
                <w:bCs/>
                <w:i/>
                <w:iCs/>
                <w:color w:val="FFFFFF" w:themeColor="background1"/>
                <w:sz w:val="16"/>
                <w:szCs w:val="16"/>
              </w:rPr>
              <w:t>Grade Level</w:t>
            </w:r>
          </w:p>
        </w:tc>
        <w:tc>
          <w:tcPr>
            <w:tcW w:w="1301" w:type="dxa"/>
            <w:shd w:val="clear" w:color="auto" w:fill="767171" w:themeFill="background2" w:themeFillShade="80"/>
            <w:vAlign w:val="center"/>
          </w:tcPr>
          <w:p w14:paraId="500FB53B" w14:textId="79F8BC5B" w:rsidR="00FB5F84" w:rsidRPr="00B71CD1" w:rsidRDefault="00FB5F84" w:rsidP="004E7116">
            <w:pPr>
              <w:jc w:val="center"/>
              <w:rPr>
                <w:b/>
                <w:bCs/>
                <w:i/>
                <w:iCs/>
                <w:color w:val="FFFFFF" w:themeColor="background1"/>
                <w:sz w:val="16"/>
                <w:szCs w:val="16"/>
              </w:rPr>
            </w:pPr>
            <w:r w:rsidRPr="00B71CD1">
              <w:rPr>
                <w:b/>
                <w:bCs/>
                <w:i/>
                <w:iCs/>
                <w:color w:val="FFFFFF" w:themeColor="background1"/>
                <w:sz w:val="16"/>
                <w:szCs w:val="16"/>
              </w:rPr>
              <w:t>9</w:t>
            </w:r>
          </w:p>
        </w:tc>
        <w:tc>
          <w:tcPr>
            <w:tcW w:w="1421" w:type="dxa"/>
            <w:shd w:val="clear" w:color="auto" w:fill="767171" w:themeFill="background2" w:themeFillShade="80"/>
            <w:vAlign w:val="center"/>
          </w:tcPr>
          <w:p w14:paraId="05A87400" w14:textId="13302D8A" w:rsidR="00FB5F84" w:rsidRPr="00B71CD1" w:rsidRDefault="00FB5F84" w:rsidP="004E7116">
            <w:pPr>
              <w:jc w:val="center"/>
              <w:rPr>
                <w:b/>
                <w:bCs/>
                <w:i/>
                <w:iCs/>
                <w:color w:val="FFFFFF" w:themeColor="background1"/>
                <w:sz w:val="16"/>
                <w:szCs w:val="16"/>
              </w:rPr>
            </w:pPr>
            <w:r w:rsidRPr="00B71CD1">
              <w:rPr>
                <w:b/>
                <w:bCs/>
                <w:i/>
                <w:iCs/>
                <w:color w:val="FFFFFF" w:themeColor="background1"/>
                <w:sz w:val="16"/>
                <w:szCs w:val="16"/>
              </w:rPr>
              <w:t>10</w:t>
            </w:r>
          </w:p>
        </w:tc>
        <w:tc>
          <w:tcPr>
            <w:tcW w:w="1546" w:type="dxa"/>
            <w:shd w:val="clear" w:color="auto" w:fill="767171" w:themeFill="background2" w:themeFillShade="80"/>
            <w:vAlign w:val="center"/>
          </w:tcPr>
          <w:p w14:paraId="2A76D621" w14:textId="1F076C3C" w:rsidR="00FB5F84" w:rsidRPr="00B71CD1" w:rsidRDefault="00FB5F84" w:rsidP="004E7116">
            <w:pPr>
              <w:jc w:val="center"/>
              <w:rPr>
                <w:b/>
                <w:bCs/>
                <w:i/>
                <w:iCs/>
                <w:color w:val="FFFFFF" w:themeColor="background1"/>
                <w:sz w:val="16"/>
                <w:szCs w:val="16"/>
              </w:rPr>
            </w:pPr>
            <w:r w:rsidRPr="00B71CD1">
              <w:rPr>
                <w:b/>
                <w:bCs/>
                <w:i/>
                <w:iCs/>
                <w:color w:val="FFFFFF" w:themeColor="background1"/>
                <w:sz w:val="16"/>
                <w:szCs w:val="16"/>
              </w:rPr>
              <w:t>11</w:t>
            </w:r>
          </w:p>
        </w:tc>
        <w:tc>
          <w:tcPr>
            <w:tcW w:w="1262" w:type="dxa"/>
            <w:shd w:val="clear" w:color="auto" w:fill="767171" w:themeFill="background2" w:themeFillShade="80"/>
            <w:vAlign w:val="center"/>
          </w:tcPr>
          <w:p w14:paraId="2C017752" w14:textId="18EAA448" w:rsidR="00FB5F84" w:rsidRPr="00B71CD1" w:rsidRDefault="00FB5F84" w:rsidP="004E7116">
            <w:pPr>
              <w:jc w:val="center"/>
              <w:rPr>
                <w:b/>
                <w:bCs/>
                <w:i/>
                <w:iCs/>
                <w:color w:val="FFFFFF" w:themeColor="background1"/>
                <w:sz w:val="16"/>
                <w:szCs w:val="16"/>
              </w:rPr>
            </w:pPr>
            <w:r w:rsidRPr="00B71CD1">
              <w:rPr>
                <w:b/>
                <w:bCs/>
                <w:i/>
                <w:iCs/>
                <w:color w:val="FFFFFF" w:themeColor="background1"/>
                <w:sz w:val="16"/>
                <w:szCs w:val="16"/>
              </w:rPr>
              <w:t>12</w:t>
            </w:r>
          </w:p>
        </w:tc>
        <w:tc>
          <w:tcPr>
            <w:tcW w:w="1349" w:type="dxa"/>
            <w:shd w:val="clear" w:color="auto" w:fill="767171" w:themeFill="background2" w:themeFillShade="80"/>
            <w:vAlign w:val="center"/>
          </w:tcPr>
          <w:p w14:paraId="4F4B5BA1" w14:textId="2EB72ED7" w:rsidR="00FB5F84" w:rsidRPr="00B71CD1" w:rsidRDefault="00FB5F84" w:rsidP="004E7116">
            <w:pPr>
              <w:jc w:val="center"/>
              <w:rPr>
                <w:b/>
                <w:bCs/>
                <w:i/>
                <w:iCs/>
                <w:color w:val="FFFFFF" w:themeColor="background1"/>
                <w:sz w:val="16"/>
                <w:szCs w:val="16"/>
              </w:rPr>
            </w:pPr>
            <w:r w:rsidRPr="00B71CD1">
              <w:rPr>
                <w:b/>
                <w:bCs/>
                <w:i/>
                <w:iCs/>
                <w:color w:val="FFFFFF" w:themeColor="background1"/>
                <w:sz w:val="16"/>
                <w:szCs w:val="16"/>
              </w:rPr>
              <w:t>Postsecondary</w:t>
            </w:r>
          </w:p>
        </w:tc>
      </w:tr>
      <w:tr w:rsidR="00FB5F84" w:rsidRPr="00B71CD1" w14:paraId="10553B68" w14:textId="77777777" w:rsidTr="00597417">
        <w:trPr>
          <w:jc w:val="center"/>
        </w:trPr>
        <w:tc>
          <w:tcPr>
            <w:tcW w:w="1126" w:type="dxa"/>
            <w:shd w:val="clear" w:color="auto" w:fill="D0CECE" w:themeFill="background2" w:themeFillShade="E6"/>
            <w:vAlign w:val="center"/>
          </w:tcPr>
          <w:p w14:paraId="71E0A6B7" w14:textId="1CED0A54" w:rsidR="00FB5F84" w:rsidRPr="00B71CD1" w:rsidRDefault="00FB5F84" w:rsidP="004E7116">
            <w:pPr>
              <w:rPr>
                <w:i/>
                <w:iCs/>
                <w:sz w:val="16"/>
                <w:szCs w:val="16"/>
              </w:rPr>
            </w:pPr>
            <w:r w:rsidRPr="00B71CD1">
              <w:rPr>
                <w:i/>
                <w:iCs/>
                <w:sz w:val="16"/>
                <w:szCs w:val="16"/>
              </w:rPr>
              <w:t>Academic Knowledge</w:t>
            </w:r>
          </w:p>
        </w:tc>
        <w:tc>
          <w:tcPr>
            <w:tcW w:w="1301" w:type="dxa"/>
            <w:shd w:val="clear" w:color="auto" w:fill="D0CECE" w:themeFill="background2" w:themeFillShade="E6"/>
            <w:vAlign w:val="center"/>
          </w:tcPr>
          <w:p w14:paraId="5268C1E0" w14:textId="28610D86" w:rsidR="00FB5F84" w:rsidRPr="00B71CD1" w:rsidRDefault="00FB5F84" w:rsidP="004E7116">
            <w:pPr>
              <w:rPr>
                <w:i/>
                <w:iCs/>
                <w:sz w:val="16"/>
                <w:szCs w:val="16"/>
              </w:rPr>
            </w:pPr>
            <w:r w:rsidRPr="00B71CD1">
              <w:rPr>
                <w:i/>
                <w:iCs/>
                <w:sz w:val="16"/>
                <w:szCs w:val="16"/>
              </w:rPr>
              <w:t>Algebra I</w:t>
            </w:r>
            <w:r w:rsidRPr="00B71CD1">
              <w:rPr>
                <w:i/>
                <w:iCs/>
                <w:sz w:val="16"/>
                <w:szCs w:val="16"/>
              </w:rPr>
              <w:br/>
              <w:t>Biology</w:t>
            </w:r>
          </w:p>
        </w:tc>
        <w:tc>
          <w:tcPr>
            <w:tcW w:w="1421" w:type="dxa"/>
            <w:shd w:val="clear" w:color="auto" w:fill="D0CECE" w:themeFill="background2" w:themeFillShade="E6"/>
            <w:vAlign w:val="center"/>
          </w:tcPr>
          <w:p w14:paraId="17E290E9" w14:textId="7C885C46" w:rsidR="00FB5F84" w:rsidRPr="00B71CD1" w:rsidRDefault="00FB5F84" w:rsidP="004E7116">
            <w:pPr>
              <w:rPr>
                <w:i/>
                <w:iCs/>
                <w:sz w:val="16"/>
                <w:szCs w:val="16"/>
              </w:rPr>
            </w:pPr>
            <w:r w:rsidRPr="00B71CD1">
              <w:rPr>
                <w:i/>
                <w:iCs/>
                <w:sz w:val="16"/>
                <w:szCs w:val="16"/>
              </w:rPr>
              <w:t>Algebra II</w:t>
            </w:r>
            <w:r w:rsidRPr="00B71CD1">
              <w:rPr>
                <w:i/>
                <w:iCs/>
                <w:sz w:val="16"/>
                <w:szCs w:val="16"/>
              </w:rPr>
              <w:br/>
              <w:t>Chemistry</w:t>
            </w:r>
          </w:p>
        </w:tc>
        <w:tc>
          <w:tcPr>
            <w:tcW w:w="1546" w:type="dxa"/>
            <w:shd w:val="clear" w:color="auto" w:fill="D0CECE" w:themeFill="background2" w:themeFillShade="E6"/>
            <w:vAlign w:val="center"/>
          </w:tcPr>
          <w:p w14:paraId="69DDE8A6" w14:textId="0C589A0B" w:rsidR="00FB5F84" w:rsidRPr="00B71CD1" w:rsidRDefault="00FB5F84" w:rsidP="004E7116">
            <w:pPr>
              <w:rPr>
                <w:i/>
                <w:iCs/>
                <w:sz w:val="16"/>
                <w:szCs w:val="16"/>
              </w:rPr>
            </w:pPr>
            <w:r w:rsidRPr="00B71CD1">
              <w:rPr>
                <w:i/>
                <w:iCs/>
                <w:sz w:val="16"/>
                <w:szCs w:val="16"/>
              </w:rPr>
              <w:t>Pre-Calculus</w:t>
            </w:r>
            <w:r w:rsidRPr="00B71CD1">
              <w:rPr>
                <w:i/>
                <w:iCs/>
                <w:sz w:val="16"/>
                <w:szCs w:val="16"/>
              </w:rPr>
              <w:br/>
              <w:t>Physics</w:t>
            </w:r>
          </w:p>
        </w:tc>
        <w:tc>
          <w:tcPr>
            <w:tcW w:w="1262" w:type="dxa"/>
            <w:shd w:val="clear" w:color="auto" w:fill="D0CECE" w:themeFill="background2" w:themeFillShade="E6"/>
            <w:vAlign w:val="center"/>
          </w:tcPr>
          <w:p w14:paraId="01331661" w14:textId="5760ECA0" w:rsidR="00FB5F84" w:rsidRPr="00B71CD1" w:rsidRDefault="00FB5F84" w:rsidP="004E7116">
            <w:pPr>
              <w:rPr>
                <w:i/>
                <w:iCs/>
                <w:sz w:val="16"/>
                <w:szCs w:val="16"/>
              </w:rPr>
            </w:pPr>
            <w:r w:rsidRPr="00B71CD1">
              <w:rPr>
                <w:i/>
                <w:iCs/>
                <w:sz w:val="16"/>
                <w:szCs w:val="16"/>
              </w:rPr>
              <w:t>Calculus</w:t>
            </w:r>
            <w:r w:rsidRPr="00B71CD1">
              <w:rPr>
                <w:i/>
                <w:iCs/>
                <w:sz w:val="16"/>
                <w:szCs w:val="16"/>
              </w:rPr>
              <w:br/>
              <w:t>AP Physics C: Electricity and Magnetism</w:t>
            </w:r>
          </w:p>
        </w:tc>
        <w:tc>
          <w:tcPr>
            <w:tcW w:w="1349" w:type="dxa"/>
            <w:shd w:val="clear" w:color="auto" w:fill="D0CECE" w:themeFill="background2" w:themeFillShade="E6"/>
            <w:vAlign w:val="center"/>
          </w:tcPr>
          <w:p w14:paraId="1FEE3433" w14:textId="6D8CC851" w:rsidR="00FB5F84" w:rsidRPr="00B71CD1" w:rsidRDefault="00FB5F84" w:rsidP="004E7116">
            <w:pPr>
              <w:rPr>
                <w:i/>
                <w:iCs/>
                <w:sz w:val="16"/>
                <w:szCs w:val="16"/>
              </w:rPr>
            </w:pPr>
            <w:r w:rsidRPr="00B71CD1">
              <w:rPr>
                <w:i/>
                <w:iCs/>
                <w:sz w:val="16"/>
                <w:szCs w:val="16"/>
              </w:rPr>
              <w:t>AS, BS, MS</w:t>
            </w:r>
          </w:p>
        </w:tc>
      </w:tr>
      <w:tr w:rsidR="00FB5F84" w:rsidRPr="00B71CD1" w14:paraId="5E0C60E9" w14:textId="77777777" w:rsidTr="00597417">
        <w:trPr>
          <w:jc w:val="center"/>
        </w:trPr>
        <w:tc>
          <w:tcPr>
            <w:tcW w:w="1126" w:type="dxa"/>
            <w:vAlign w:val="center"/>
          </w:tcPr>
          <w:p w14:paraId="30D4D093" w14:textId="558852B9" w:rsidR="00FB5F84" w:rsidRPr="00B71CD1" w:rsidRDefault="00FB5F84" w:rsidP="004E7116">
            <w:pPr>
              <w:rPr>
                <w:i/>
                <w:iCs/>
                <w:sz w:val="16"/>
                <w:szCs w:val="16"/>
              </w:rPr>
            </w:pPr>
            <w:r w:rsidRPr="00B71CD1">
              <w:rPr>
                <w:i/>
                <w:iCs/>
                <w:sz w:val="16"/>
                <w:szCs w:val="16"/>
              </w:rPr>
              <w:t>Technical Skills</w:t>
            </w:r>
          </w:p>
        </w:tc>
        <w:tc>
          <w:tcPr>
            <w:tcW w:w="1301" w:type="dxa"/>
            <w:vAlign w:val="center"/>
          </w:tcPr>
          <w:p w14:paraId="6F5253AE" w14:textId="2F549FE3" w:rsidR="00FB5F84" w:rsidRPr="00B71CD1" w:rsidRDefault="008D726D" w:rsidP="004E7116">
            <w:pPr>
              <w:rPr>
                <w:i/>
                <w:iCs/>
                <w:sz w:val="16"/>
                <w:szCs w:val="16"/>
              </w:rPr>
            </w:pPr>
            <w:r w:rsidRPr="00B71CD1">
              <w:rPr>
                <w:i/>
                <w:iCs/>
                <w:sz w:val="16"/>
                <w:szCs w:val="16"/>
              </w:rPr>
              <w:t>Principles of Construction</w:t>
            </w:r>
          </w:p>
        </w:tc>
        <w:tc>
          <w:tcPr>
            <w:tcW w:w="1421" w:type="dxa"/>
            <w:vAlign w:val="center"/>
          </w:tcPr>
          <w:p w14:paraId="44612C37" w14:textId="09843293" w:rsidR="00FB5F84" w:rsidRPr="00B71CD1" w:rsidRDefault="008D726D" w:rsidP="004E7116">
            <w:pPr>
              <w:rPr>
                <w:i/>
                <w:iCs/>
                <w:sz w:val="16"/>
                <w:szCs w:val="16"/>
              </w:rPr>
            </w:pPr>
            <w:r w:rsidRPr="00B71CD1">
              <w:rPr>
                <w:i/>
                <w:iCs/>
                <w:sz w:val="16"/>
                <w:szCs w:val="16"/>
              </w:rPr>
              <w:t>Electrical Technology I</w:t>
            </w:r>
          </w:p>
        </w:tc>
        <w:tc>
          <w:tcPr>
            <w:tcW w:w="1546" w:type="dxa"/>
            <w:vAlign w:val="center"/>
          </w:tcPr>
          <w:p w14:paraId="5EEA0EB9" w14:textId="1648A163" w:rsidR="00FB5F84" w:rsidRPr="00B71CD1" w:rsidRDefault="008D726D" w:rsidP="004E7116">
            <w:pPr>
              <w:rPr>
                <w:i/>
                <w:iCs/>
                <w:sz w:val="16"/>
                <w:szCs w:val="16"/>
              </w:rPr>
            </w:pPr>
            <w:r w:rsidRPr="00B71CD1">
              <w:rPr>
                <w:i/>
                <w:iCs/>
                <w:sz w:val="16"/>
                <w:szCs w:val="16"/>
              </w:rPr>
              <w:t>Electrical Technology II</w:t>
            </w:r>
          </w:p>
        </w:tc>
        <w:tc>
          <w:tcPr>
            <w:tcW w:w="1262" w:type="dxa"/>
            <w:vAlign w:val="center"/>
          </w:tcPr>
          <w:p w14:paraId="5443B9C1" w14:textId="1FFDBD06" w:rsidR="00FB5F84" w:rsidRPr="00B71CD1" w:rsidRDefault="008D726D" w:rsidP="004E7116">
            <w:pPr>
              <w:rPr>
                <w:i/>
                <w:iCs/>
                <w:sz w:val="16"/>
                <w:szCs w:val="16"/>
              </w:rPr>
            </w:pPr>
            <w:r w:rsidRPr="00B71CD1">
              <w:rPr>
                <w:i/>
                <w:iCs/>
                <w:sz w:val="16"/>
                <w:szCs w:val="16"/>
              </w:rPr>
              <w:t>Practicum in Construction Technology</w:t>
            </w:r>
          </w:p>
        </w:tc>
        <w:tc>
          <w:tcPr>
            <w:tcW w:w="1349" w:type="dxa"/>
            <w:vAlign w:val="center"/>
          </w:tcPr>
          <w:p w14:paraId="453A0631" w14:textId="38ACD82C" w:rsidR="00FB5F84" w:rsidRPr="00B71CD1" w:rsidRDefault="008D726D" w:rsidP="004E7116">
            <w:pPr>
              <w:rPr>
                <w:i/>
                <w:iCs/>
                <w:sz w:val="16"/>
                <w:szCs w:val="16"/>
              </w:rPr>
            </w:pPr>
            <w:r w:rsidRPr="00B71CD1">
              <w:rPr>
                <w:i/>
                <w:iCs/>
                <w:sz w:val="16"/>
                <w:szCs w:val="16"/>
              </w:rPr>
              <w:t>Industry-Based Certifications</w:t>
            </w:r>
            <w:r w:rsidRPr="00B71CD1">
              <w:rPr>
                <w:i/>
                <w:iCs/>
                <w:sz w:val="16"/>
                <w:szCs w:val="16"/>
              </w:rPr>
              <w:br/>
              <w:t>AS, BS, MS</w:t>
            </w:r>
          </w:p>
        </w:tc>
      </w:tr>
      <w:tr w:rsidR="00FB5F84" w:rsidRPr="00B71CD1" w14:paraId="7484FD7F" w14:textId="77777777" w:rsidTr="00597417">
        <w:trPr>
          <w:jc w:val="center"/>
        </w:trPr>
        <w:tc>
          <w:tcPr>
            <w:tcW w:w="1126" w:type="dxa"/>
            <w:shd w:val="clear" w:color="auto" w:fill="D0CECE" w:themeFill="background2" w:themeFillShade="E6"/>
            <w:vAlign w:val="center"/>
          </w:tcPr>
          <w:p w14:paraId="1BEEC60E" w14:textId="2F376F97" w:rsidR="00FB5F84" w:rsidRPr="00B71CD1" w:rsidRDefault="00FB5F84" w:rsidP="004E7116">
            <w:pPr>
              <w:rPr>
                <w:i/>
                <w:iCs/>
                <w:sz w:val="16"/>
                <w:szCs w:val="16"/>
              </w:rPr>
            </w:pPr>
            <w:r w:rsidRPr="00B71CD1">
              <w:rPr>
                <w:i/>
                <w:iCs/>
                <w:sz w:val="16"/>
                <w:szCs w:val="16"/>
              </w:rPr>
              <w:t>Work-Based Learning</w:t>
            </w:r>
          </w:p>
        </w:tc>
        <w:tc>
          <w:tcPr>
            <w:tcW w:w="1301" w:type="dxa"/>
            <w:shd w:val="clear" w:color="auto" w:fill="D0CECE" w:themeFill="background2" w:themeFillShade="E6"/>
            <w:vAlign w:val="center"/>
          </w:tcPr>
          <w:p w14:paraId="3230C0C8" w14:textId="6DA5FF96" w:rsidR="00FB5F84" w:rsidRPr="00B71CD1" w:rsidRDefault="008D726D" w:rsidP="004E7116">
            <w:pPr>
              <w:rPr>
                <w:i/>
                <w:iCs/>
                <w:sz w:val="16"/>
                <w:szCs w:val="16"/>
              </w:rPr>
            </w:pPr>
            <w:r w:rsidRPr="00B71CD1">
              <w:rPr>
                <w:i/>
                <w:iCs/>
                <w:sz w:val="16"/>
                <w:szCs w:val="16"/>
              </w:rPr>
              <w:t>Guest Speakers</w:t>
            </w:r>
            <w:r w:rsidRPr="00B71CD1">
              <w:rPr>
                <w:i/>
                <w:iCs/>
                <w:sz w:val="16"/>
                <w:szCs w:val="16"/>
              </w:rPr>
              <w:br/>
              <w:t>Worksite Tours</w:t>
            </w:r>
          </w:p>
        </w:tc>
        <w:tc>
          <w:tcPr>
            <w:tcW w:w="1421" w:type="dxa"/>
            <w:shd w:val="clear" w:color="auto" w:fill="D0CECE" w:themeFill="background2" w:themeFillShade="E6"/>
            <w:vAlign w:val="center"/>
          </w:tcPr>
          <w:p w14:paraId="13608D41" w14:textId="2CF3E9BC" w:rsidR="00FB5F84" w:rsidRPr="00B71CD1" w:rsidRDefault="008D726D" w:rsidP="004E7116">
            <w:pPr>
              <w:rPr>
                <w:i/>
                <w:iCs/>
                <w:sz w:val="16"/>
                <w:szCs w:val="16"/>
              </w:rPr>
            </w:pPr>
            <w:r w:rsidRPr="00B71CD1">
              <w:rPr>
                <w:i/>
                <w:iCs/>
                <w:sz w:val="16"/>
                <w:szCs w:val="16"/>
              </w:rPr>
              <w:t>Mock Interviews</w:t>
            </w:r>
            <w:r w:rsidRPr="00B71CD1">
              <w:rPr>
                <w:i/>
                <w:iCs/>
                <w:sz w:val="16"/>
                <w:szCs w:val="16"/>
              </w:rPr>
              <w:br/>
              <w:t>Authentic Projects</w:t>
            </w:r>
          </w:p>
        </w:tc>
        <w:tc>
          <w:tcPr>
            <w:tcW w:w="1546" w:type="dxa"/>
            <w:shd w:val="clear" w:color="auto" w:fill="D0CECE" w:themeFill="background2" w:themeFillShade="E6"/>
            <w:vAlign w:val="center"/>
          </w:tcPr>
          <w:p w14:paraId="7A17ACDC" w14:textId="2B2D7558" w:rsidR="00FB5F84" w:rsidRPr="00B71CD1" w:rsidRDefault="008D726D" w:rsidP="004E7116">
            <w:pPr>
              <w:rPr>
                <w:i/>
                <w:iCs/>
                <w:sz w:val="16"/>
                <w:szCs w:val="16"/>
              </w:rPr>
            </w:pPr>
            <w:r w:rsidRPr="00B71CD1">
              <w:rPr>
                <w:i/>
                <w:iCs/>
                <w:sz w:val="16"/>
                <w:szCs w:val="16"/>
              </w:rPr>
              <w:t>Job Shadowing</w:t>
            </w:r>
            <w:r w:rsidRPr="00B71CD1">
              <w:rPr>
                <w:i/>
                <w:iCs/>
                <w:sz w:val="16"/>
                <w:szCs w:val="16"/>
              </w:rPr>
              <w:br/>
              <w:t>Pre-Apprenticeship</w:t>
            </w:r>
          </w:p>
        </w:tc>
        <w:tc>
          <w:tcPr>
            <w:tcW w:w="1262" w:type="dxa"/>
            <w:shd w:val="clear" w:color="auto" w:fill="D0CECE" w:themeFill="background2" w:themeFillShade="E6"/>
            <w:vAlign w:val="center"/>
          </w:tcPr>
          <w:p w14:paraId="794F613D" w14:textId="46BC74CC" w:rsidR="00FB5F84" w:rsidRPr="00B71CD1" w:rsidRDefault="008D726D" w:rsidP="004E7116">
            <w:pPr>
              <w:rPr>
                <w:i/>
                <w:iCs/>
                <w:sz w:val="16"/>
                <w:szCs w:val="16"/>
              </w:rPr>
            </w:pPr>
            <w:r w:rsidRPr="00B71CD1">
              <w:rPr>
                <w:i/>
                <w:iCs/>
                <w:sz w:val="16"/>
                <w:szCs w:val="16"/>
              </w:rPr>
              <w:t>Youth Apprenticeship</w:t>
            </w:r>
          </w:p>
        </w:tc>
        <w:tc>
          <w:tcPr>
            <w:tcW w:w="1349" w:type="dxa"/>
            <w:shd w:val="clear" w:color="auto" w:fill="D0CECE" w:themeFill="background2" w:themeFillShade="E6"/>
            <w:vAlign w:val="center"/>
          </w:tcPr>
          <w:p w14:paraId="755261F5" w14:textId="3FB27DB3" w:rsidR="00FB5F84" w:rsidRPr="00B71CD1" w:rsidRDefault="008D726D" w:rsidP="004E7116">
            <w:pPr>
              <w:rPr>
                <w:i/>
                <w:iCs/>
                <w:sz w:val="16"/>
                <w:szCs w:val="16"/>
              </w:rPr>
            </w:pPr>
            <w:r w:rsidRPr="00B71CD1">
              <w:rPr>
                <w:i/>
                <w:iCs/>
                <w:sz w:val="16"/>
                <w:szCs w:val="16"/>
              </w:rPr>
              <w:t>Electrician Apprenticeship</w:t>
            </w:r>
          </w:p>
        </w:tc>
      </w:tr>
    </w:tbl>
    <w:p w14:paraId="31414FAE" w14:textId="77777777" w:rsidR="00FB5F84" w:rsidRPr="008D55C8" w:rsidRDefault="00FB5F84" w:rsidP="008D55C8"/>
    <w:p w14:paraId="299D1AF8" w14:textId="77777777" w:rsidR="003645F9" w:rsidRDefault="003645F9" w:rsidP="003645F9">
      <w:pPr>
        <w:pStyle w:val="ListParagraph"/>
        <w:numPr>
          <w:ilvl w:val="1"/>
          <w:numId w:val="5"/>
        </w:numPr>
        <w:contextualSpacing w:val="0"/>
        <w:rPr>
          <w:b/>
          <w:bCs/>
        </w:rPr>
      </w:pPr>
      <w:r w:rsidRPr="003031F1">
        <w:rPr>
          <w:b/>
          <w:bCs/>
        </w:rPr>
        <w:t>Describe how the eligible agency will—</w:t>
      </w:r>
    </w:p>
    <w:p w14:paraId="0B206095" w14:textId="77777777" w:rsidR="003645F9" w:rsidRPr="003031F1" w:rsidRDefault="003645F9" w:rsidP="00F01EBD">
      <w:pPr>
        <w:pStyle w:val="ListParagraph"/>
        <w:numPr>
          <w:ilvl w:val="0"/>
          <w:numId w:val="23"/>
        </w:numPr>
        <w:contextualSpacing w:val="0"/>
        <w:rPr>
          <w:b/>
          <w:bCs/>
        </w:rPr>
      </w:pPr>
      <w:r w:rsidRPr="003031F1">
        <w:rPr>
          <w:b/>
          <w:bCs/>
        </w:rPr>
        <w:t>make information on approved programs of study and career pathways (including career exploration, work-based learning opportunities, early college high schools, and dual or concurrent enrollment program opportunities) and guidance and advisement resources, available to students (and parents, as appropriate), representatives of secondary and postsecondary education, and special populations, and to the extent practicable, provide that information and those resources in a language students, parents, and educators can understand;</w:t>
      </w:r>
    </w:p>
    <w:p w14:paraId="7425E85A" w14:textId="77777777" w:rsidR="003645F9" w:rsidRDefault="003645F9" w:rsidP="003645F9">
      <w:pPr>
        <w:ind w:left="1080"/>
        <w:rPr>
          <w:b/>
          <w:bCs/>
        </w:rPr>
      </w:pPr>
      <w:r w:rsidRPr="003031F1">
        <w:rPr>
          <w:b/>
          <w:bCs/>
        </w:rPr>
        <w:t>Programs of Study and Career Pathways</w:t>
      </w:r>
    </w:p>
    <w:p w14:paraId="6D4FB5AF" w14:textId="77777777" w:rsidR="003645F9" w:rsidRPr="003031F1" w:rsidRDefault="003645F9" w:rsidP="003645F9">
      <w:pPr>
        <w:ind w:left="1080"/>
        <w:rPr>
          <w:b/>
          <w:bCs/>
        </w:rPr>
      </w:pPr>
      <w:r w:rsidRPr="007325AE">
        <w:t>Framework documents supporting each program of study have been created for use by counselors and administrators. These frameworks include courses by level which may be utilized for a program of study by LEAs. Courses may be assigned to a level different than what is listed on the counselor and administrator framework document, provided that all required course prerequisites are satisfied. The</w:t>
      </w:r>
      <w:r>
        <w:rPr>
          <w:b/>
          <w:bCs/>
        </w:rPr>
        <w:t xml:space="preserve"> </w:t>
      </w:r>
      <w:r w:rsidRPr="007325AE">
        <w:t xml:space="preserve">documents also include occupations </w:t>
      </w:r>
      <w:r w:rsidRPr="007325AE">
        <w:lastRenderedPageBreak/>
        <w:t>supported by the course sequence as well as postsecondary options</w:t>
      </w:r>
      <w:r>
        <w:rPr>
          <w:b/>
          <w:bCs/>
        </w:rPr>
        <w:t xml:space="preserve"> </w:t>
      </w:r>
      <w:r w:rsidRPr="007325AE">
        <w:t>for students, focusing on multiple entry and exit points.</w:t>
      </w:r>
    </w:p>
    <w:p w14:paraId="25F9F77B" w14:textId="77777777" w:rsidR="003645F9" w:rsidRDefault="003645F9" w:rsidP="003645F9">
      <w:pPr>
        <w:pStyle w:val="ListParagraph"/>
        <w:ind w:left="1080"/>
        <w:contextualSpacing w:val="0"/>
      </w:pPr>
      <w:r w:rsidRPr="007325AE">
        <w:t>Additionally, justification documents have been created for each career cluster to give further background information on programs of study including heat maps of total employees, new hires, and student enrollment by industry and career cluster. Postsecondary options are listed by training program and institution of higher education per Classification of Institutional Programs, or CIP code as aligned to programs of study. These documents, as well as labor market information provided to local education agencies by the TEA, are beneficial as schools determine the programs of study to best prepare their students for a local and statewide robust economy.</w:t>
      </w:r>
    </w:p>
    <w:p w14:paraId="0197FBBC" w14:textId="77777777" w:rsidR="003645F9" w:rsidRDefault="003645F9" w:rsidP="003645F9">
      <w:pPr>
        <w:pStyle w:val="ListParagraph"/>
        <w:ind w:left="1080"/>
        <w:contextualSpacing w:val="0"/>
      </w:pPr>
      <w:r w:rsidRPr="007325AE">
        <w:t>Documents for students and parents will be made available for each program of study. These documents are a more visual representation of the information included on the counselor and administrator framework documents. Included in this document is a fillable graduation plan that a middle school student may utilize to create a four-year plan for high school with support from a parent or counselor.</w:t>
      </w:r>
    </w:p>
    <w:p w14:paraId="3EA10ACD" w14:textId="77777777" w:rsidR="003645F9" w:rsidRDefault="003645F9" w:rsidP="003645F9">
      <w:pPr>
        <w:pStyle w:val="ListParagraph"/>
        <w:keepNext/>
        <w:ind w:left="1080"/>
        <w:contextualSpacing w:val="0"/>
        <w:jc w:val="center"/>
      </w:pPr>
      <w:r>
        <w:rPr>
          <w:noProof/>
        </w:rPr>
        <w:drawing>
          <wp:inline distT="0" distB="0" distL="0" distR="0" wp14:anchorId="58BF36E8" wp14:editId="224931DC">
            <wp:extent cx="4660900" cy="3594100"/>
            <wp:effectExtent l="0" t="0" r="0" b="0"/>
            <wp:docPr id="13" name="Picture 13" descr="A sample student and parent document covering Early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ample student and parent document covering Early Learning"/>
                    <pic:cNvPicPr/>
                  </pic:nvPicPr>
                  <pic:blipFill>
                    <a:blip r:embed="rId31">
                      <a:extLst>
                        <a:ext uri="{28A0092B-C50C-407E-A947-70E740481C1C}">
                          <a14:useLocalDpi xmlns:a14="http://schemas.microsoft.com/office/drawing/2010/main" val="0"/>
                        </a:ext>
                      </a:extLst>
                    </a:blip>
                    <a:stretch>
                      <a:fillRect/>
                    </a:stretch>
                  </pic:blipFill>
                  <pic:spPr>
                    <a:xfrm>
                      <a:off x="0" y="0"/>
                      <a:ext cx="4660900" cy="3594100"/>
                    </a:xfrm>
                    <a:prstGeom prst="rect">
                      <a:avLst/>
                    </a:prstGeom>
                  </pic:spPr>
                </pic:pic>
              </a:graphicData>
            </a:graphic>
          </wp:inline>
        </w:drawing>
      </w:r>
    </w:p>
    <w:p w14:paraId="43283A75" w14:textId="57FA7EEE" w:rsidR="003645F9" w:rsidRPr="002740F2" w:rsidRDefault="003645F9" w:rsidP="003645F9">
      <w:pPr>
        <w:pStyle w:val="Caption"/>
        <w:jc w:val="center"/>
        <w:rPr>
          <w:u w:val="single"/>
        </w:rPr>
      </w:pPr>
      <w:r w:rsidRPr="002740F2">
        <w:rPr>
          <w:u w:val="single"/>
        </w:rPr>
        <w:t xml:space="preserve">Figure </w:t>
      </w:r>
      <w:r w:rsidRPr="002740F2">
        <w:rPr>
          <w:u w:val="single"/>
        </w:rPr>
        <w:fldChar w:fldCharType="begin"/>
      </w:r>
      <w:r w:rsidRPr="002740F2">
        <w:rPr>
          <w:u w:val="single"/>
        </w:rPr>
        <w:instrText xml:space="preserve"> SEQ Figure \* ARABIC </w:instrText>
      </w:r>
      <w:r w:rsidRPr="002740F2">
        <w:rPr>
          <w:u w:val="single"/>
        </w:rPr>
        <w:fldChar w:fldCharType="separate"/>
      </w:r>
      <w:r w:rsidR="0060029B">
        <w:rPr>
          <w:noProof/>
          <w:u w:val="single"/>
        </w:rPr>
        <w:t>6</w:t>
      </w:r>
      <w:r w:rsidRPr="002740F2">
        <w:rPr>
          <w:u w:val="single"/>
        </w:rPr>
        <w:fldChar w:fldCharType="end"/>
      </w:r>
      <w:r w:rsidRPr="002740F2">
        <w:rPr>
          <w:u w:val="single"/>
        </w:rPr>
        <w:t>: Student and Parent Document pg. 1</w:t>
      </w:r>
    </w:p>
    <w:p w14:paraId="79577397" w14:textId="77777777" w:rsidR="003645F9" w:rsidRDefault="003645F9" w:rsidP="003645F9">
      <w:pPr>
        <w:pStyle w:val="ListParagraph"/>
        <w:keepNext/>
        <w:ind w:left="1080"/>
        <w:contextualSpacing w:val="0"/>
        <w:jc w:val="center"/>
      </w:pPr>
      <w:r>
        <w:rPr>
          <w:noProof/>
        </w:rPr>
        <w:lastRenderedPageBreak/>
        <w:drawing>
          <wp:inline distT="0" distB="0" distL="0" distR="0" wp14:anchorId="3274C48B" wp14:editId="108B4A25">
            <wp:extent cx="4787900" cy="3289300"/>
            <wp:effectExtent l="0" t="0" r="0" b="0"/>
            <wp:docPr id="14" name="Picture 14" descr="A sample student and parent document, covering Early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ample student and parent document, covering Early Learning"/>
                    <pic:cNvPicPr/>
                  </pic:nvPicPr>
                  <pic:blipFill>
                    <a:blip r:embed="rId32">
                      <a:extLst>
                        <a:ext uri="{28A0092B-C50C-407E-A947-70E740481C1C}">
                          <a14:useLocalDpi xmlns:a14="http://schemas.microsoft.com/office/drawing/2010/main" val="0"/>
                        </a:ext>
                      </a:extLst>
                    </a:blip>
                    <a:stretch>
                      <a:fillRect/>
                    </a:stretch>
                  </pic:blipFill>
                  <pic:spPr>
                    <a:xfrm>
                      <a:off x="0" y="0"/>
                      <a:ext cx="4787900" cy="3289300"/>
                    </a:xfrm>
                    <a:prstGeom prst="rect">
                      <a:avLst/>
                    </a:prstGeom>
                  </pic:spPr>
                </pic:pic>
              </a:graphicData>
            </a:graphic>
          </wp:inline>
        </w:drawing>
      </w:r>
    </w:p>
    <w:p w14:paraId="2AFA66EF" w14:textId="34BBBDFB" w:rsidR="003645F9" w:rsidRPr="002740F2" w:rsidRDefault="003645F9" w:rsidP="003645F9">
      <w:pPr>
        <w:pStyle w:val="Caption"/>
        <w:jc w:val="center"/>
        <w:rPr>
          <w:u w:val="single"/>
        </w:rPr>
      </w:pPr>
      <w:r w:rsidRPr="002740F2">
        <w:rPr>
          <w:u w:val="single"/>
        </w:rPr>
        <w:t xml:space="preserve">Figure </w:t>
      </w:r>
      <w:r w:rsidRPr="002740F2">
        <w:rPr>
          <w:u w:val="single"/>
        </w:rPr>
        <w:fldChar w:fldCharType="begin"/>
      </w:r>
      <w:r w:rsidRPr="002740F2">
        <w:rPr>
          <w:u w:val="single"/>
        </w:rPr>
        <w:instrText xml:space="preserve"> SEQ Figure \* ARABIC </w:instrText>
      </w:r>
      <w:r w:rsidRPr="002740F2">
        <w:rPr>
          <w:u w:val="single"/>
        </w:rPr>
        <w:fldChar w:fldCharType="separate"/>
      </w:r>
      <w:r w:rsidR="0060029B">
        <w:rPr>
          <w:noProof/>
          <w:u w:val="single"/>
        </w:rPr>
        <w:t>7</w:t>
      </w:r>
      <w:r w:rsidRPr="002740F2">
        <w:rPr>
          <w:u w:val="single"/>
        </w:rPr>
        <w:fldChar w:fldCharType="end"/>
      </w:r>
      <w:r w:rsidRPr="002740F2">
        <w:rPr>
          <w:u w:val="single"/>
        </w:rPr>
        <w:t>: Student and Parent Document pg. 2</w:t>
      </w:r>
    </w:p>
    <w:p w14:paraId="634BBB0F" w14:textId="77777777" w:rsidR="003645F9" w:rsidRPr="007325AE" w:rsidRDefault="003645F9" w:rsidP="003645F9">
      <w:pPr>
        <w:pStyle w:val="ListParagraph"/>
        <w:ind w:left="1080"/>
        <w:contextualSpacing w:val="0"/>
      </w:pPr>
      <w:r w:rsidRPr="007325AE">
        <w:t>Hot Jobs one-page resources were created for each local workforce development board. These resources highlight the top five in-demand and high-wage occupations for each area and include information such as programs of study with which they are aligned, typical job responsibilities, whether the occupation</w:t>
      </w:r>
      <w:r>
        <w:t xml:space="preserve"> </w:t>
      </w:r>
      <w:r w:rsidRPr="007325AE">
        <w:t>is included in several industries or is concentrated in one or few industries, links to videos and ONET providing detailed information on the occupation, and median annual salary, projected ten-year growth, and projected annual openings.</w:t>
      </w:r>
    </w:p>
    <w:p w14:paraId="6B541F4A" w14:textId="77777777" w:rsidR="003645F9" w:rsidRDefault="003645F9" w:rsidP="003645F9">
      <w:pPr>
        <w:pStyle w:val="ListParagraph"/>
        <w:keepNext/>
        <w:ind w:left="1080"/>
        <w:contextualSpacing w:val="0"/>
        <w:jc w:val="center"/>
      </w:pPr>
      <w:r>
        <w:rPr>
          <w:noProof/>
        </w:rPr>
        <w:lastRenderedPageBreak/>
        <w:drawing>
          <wp:inline distT="0" distB="0" distL="0" distR="0" wp14:anchorId="03133FDC" wp14:editId="148590B9">
            <wp:extent cx="2531271" cy="3291840"/>
            <wp:effectExtent l="0" t="0" r="0" b="0"/>
            <wp:docPr id="16" name="Picture 16" descr="First page of a Hot Job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rst page of a Hot Jobs Document"/>
                    <pic:cNvPicPr/>
                  </pic:nvPicPr>
                  <pic:blipFill>
                    <a:blip r:embed="rId33">
                      <a:extLst>
                        <a:ext uri="{28A0092B-C50C-407E-A947-70E740481C1C}">
                          <a14:useLocalDpi xmlns:a14="http://schemas.microsoft.com/office/drawing/2010/main" val="0"/>
                        </a:ext>
                      </a:extLst>
                    </a:blip>
                    <a:stretch>
                      <a:fillRect/>
                    </a:stretch>
                  </pic:blipFill>
                  <pic:spPr>
                    <a:xfrm>
                      <a:off x="0" y="0"/>
                      <a:ext cx="2531271" cy="3291840"/>
                    </a:xfrm>
                    <a:prstGeom prst="rect">
                      <a:avLst/>
                    </a:prstGeom>
                  </pic:spPr>
                </pic:pic>
              </a:graphicData>
            </a:graphic>
          </wp:inline>
        </w:drawing>
      </w:r>
      <w:r>
        <w:t xml:space="preserve">     </w:t>
      </w:r>
      <w:r>
        <w:rPr>
          <w:noProof/>
        </w:rPr>
        <w:drawing>
          <wp:inline distT="0" distB="0" distL="0" distR="0" wp14:anchorId="630DCCB8" wp14:editId="23739293">
            <wp:extent cx="2531271" cy="3291840"/>
            <wp:effectExtent l="0" t="0" r="0" b="0"/>
            <wp:docPr id="18" name="Picture 18" descr="Second page of a Hot Job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econd page of a Hot Jobs Document"/>
                    <pic:cNvPicPr/>
                  </pic:nvPicPr>
                  <pic:blipFill>
                    <a:blip r:embed="rId34">
                      <a:extLst>
                        <a:ext uri="{28A0092B-C50C-407E-A947-70E740481C1C}">
                          <a14:useLocalDpi xmlns:a14="http://schemas.microsoft.com/office/drawing/2010/main" val="0"/>
                        </a:ext>
                      </a:extLst>
                    </a:blip>
                    <a:stretch>
                      <a:fillRect/>
                    </a:stretch>
                  </pic:blipFill>
                  <pic:spPr>
                    <a:xfrm>
                      <a:off x="0" y="0"/>
                      <a:ext cx="2531271" cy="3291840"/>
                    </a:xfrm>
                    <a:prstGeom prst="rect">
                      <a:avLst/>
                    </a:prstGeom>
                  </pic:spPr>
                </pic:pic>
              </a:graphicData>
            </a:graphic>
          </wp:inline>
        </w:drawing>
      </w:r>
    </w:p>
    <w:p w14:paraId="154148DB" w14:textId="5456A32F" w:rsidR="003645F9" w:rsidRPr="00980897" w:rsidRDefault="003645F9" w:rsidP="003645F9">
      <w:pPr>
        <w:pStyle w:val="Caption"/>
        <w:jc w:val="center"/>
        <w:rPr>
          <w:u w:val="single"/>
        </w:rPr>
      </w:pPr>
      <w:r w:rsidRPr="00980897">
        <w:rPr>
          <w:u w:val="single"/>
        </w:rPr>
        <w:t xml:space="preserve">Figure </w:t>
      </w:r>
      <w:r w:rsidRPr="00980897">
        <w:rPr>
          <w:u w:val="single"/>
        </w:rPr>
        <w:fldChar w:fldCharType="begin"/>
      </w:r>
      <w:r w:rsidRPr="00980897">
        <w:rPr>
          <w:u w:val="single"/>
        </w:rPr>
        <w:instrText xml:space="preserve"> SEQ Figure \* ARABIC </w:instrText>
      </w:r>
      <w:r w:rsidRPr="00980897">
        <w:rPr>
          <w:u w:val="single"/>
        </w:rPr>
        <w:fldChar w:fldCharType="separate"/>
      </w:r>
      <w:r w:rsidR="0060029B">
        <w:rPr>
          <w:noProof/>
          <w:u w:val="single"/>
        </w:rPr>
        <w:t>8</w:t>
      </w:r>
      <w:r w:rsidRPr="00980897">
        <w:rPr>
          <w:u w:val="single"/>
        </w:rPr>
        <w:fldChar w:fldCharType="end"/>
      </w:r>
      <w:r w:rsidRPr="00980897">
        <w:rPr>
          <w:u w:val="single"/>
        </w:rPr>
        <w:t>: Hot Job Document</w:t>
      </w:r>
    </w:p>
    <w:p w14:paraId="0494AD7D" w14:textId="77777777" w:rsidR="003645F9" w:rsidRDefault="003645F9" w:rsidP="003645F9">
      <w:pPr>
        <w:ind w:left="1080"/>
      </w:pPr>
      <w:r w:rsidRPr="007325AE">
        <w:t>A CTE newsletter and advanced academics newsletter are sent to CTE Listserv recipients periodically. Stakeholders receiving this newsletter include administrators, counselors, and teachers. Through this communication, information is made readily available on programs of study, work-based learning, advanced academics, and related resources.</w:t>
      </w:r>
    </w:p>
    <w:p w14:paraId="56D0432A" w14:textId="77777777" w:rsidR="003645F9" w:rsidRDefault="003645F9" w:rsidP="003645F9">
      <w:pPr>
        <w:ind w:left="1080"/>
      </w:pPr>
      <w:r w:rsidRPr="007325AE">
        <w:t xml:space="preserve">The </w:t>
      </w:r>
      <w:hyperlink r:id="rId35" w:history="1">
        <w:r w:rsidRPr="007C6901">
          <w:rPr>
            <w:rStyle w:val="Hyperlink"/>
          </w:rPr>
          <w:t>TEA CTE website</w:t>
        </w:r>
      </w:hyperlink>
      <w:r w:rsidRPr="007325AE">
        <w:t xml:space="preserve"> houses information for CTE stakeholders, while the Texas CTE Resource Center</w:t>
      </w:r>
      <w:r>
        <w:t xml:space="preserve"> </w:t>
      </w:r>
      <w:r w:rsidRPr="007325AE">
        <w:t>includes more focused resources for administrators, counselors, and teachers.</w:t>
      </w:r>
    </w:p>
    <w:p w14:paraId="0EAD894A" w14:textId="77777777" w:rsidR="003645F9" w:rsidRPr="007325AE" w:rsidRDefault="003645F9" w:rsidP="003645F9">
      <w:pPr>
        <w:ind w:left="1080"/>
      </w:pPr>
      <w:r w:rsidRPr="007325AE">
        <w:t>Education Service Center CTE specialists are an integral link in the communication chain. There are 20 ESC CTE specialists across the state who provide technical assistance and training to LEAs in their region. Specifically, the ESC specialists offer trainings specific to Perkins V, programs of study, the comprehensive local needs assessment and the Perkins local application in each of the regions. This arrangement is part of expending Perkins leadership funds, which can be found in section 4d.</w:t>
      </w:r>
    </w:p>
    <w:p w14:paraId="327885FE" w14:textId="77777777" w:rsidR="003645F9" w:rsidRPr="003031F1" w:rsidRDefault="003645F9" w:rsidP="003645F9">
      <w:pPr>
        <w:ind w:left="360" w:firstLine="720"/>
        <w:rPr>
          <w:b/>
          <w:bCs/>
        </w:rPr>
      </w:pPr>
      <w:r w:rsidRPr="003031F1">
        <w:rPr>
          <w:b/>
          <w:bCs/>
        </w:rPr>
        <w:t>Advising</w:t>
      </w:r>
    </w:p>
    <w:p w14:paraId="54B93E42" w14:textId="77777777" w:rsidR="003645F9" w:rsidRPr="007325AE" w:rsidRDefault="003645F9" w:rsidP="003645F9">
      <w:pPr>
        <w:ind w:left="1080"/>
      </w:pPr>
      <w:r w:rsidRPr="007325AE">
        <w:t>The Effective Advising Framework (EAF) will provide districts a blueprint for developing or improving a coordinated, high-impact CCR Advising program. The EAF will define key components of quality advising programs. The EAF will offer a diagnostic tool to assess the district’s current program and scaffolded supports for increasing effectiveness.</w:t>
      </w:r>
    </w:p>
    <w:p w14:paraId="619653C6" w14:textId="77777777" w:rsidR="003645F9" w:rsidRPr="007325AE" w:rsidRDefault="003645F9" w:rsidP="003645F9">
      <w:pPr>
        <w:ind w:left="1080"/>
      </w:pPr>
      <w:r w:rsidRPr="007325AE">
        <w:t>In addition, the TEA’s creation of resources for faculty, such as school counselors and career coordinators, informs the selection of a program of study that culminates in the completion of an industry-based certification and a work-based learning opportunity. school counselors in Texas will receive training</w:t>
      </w:r>
      <w:r>
        <w:t xml:space="preserve"> </w:t>
      </w:r>
      <w:r w:rsidRPr="007325AE">
        <w:t>on Perkins V updates and programs of study implementation procedures to improve the quality of</w:t>
      </w:r>
      <w:r>
        <w:t xml:space="preserve"> </w:t>
      </w:r>
      <w:r w:rsidRPr="007325AE">
        <w:t>advisement students receive at the secondary and middle school level.</w:t>
      </w:r>
    </w:p>
    <w:p w14:paraId="5F18BF0D" w14:textId="77777777" w:rsidR="003645F9" w:rsidRPr="0015008F" w:rsidRDefault="003645F9" w:rsidP="003645F9">
      <w:pPr>
        <w:ind w:left="1080"/>
        <w:rPr>
          <w:b/>
          <w:bCs/>
        </w:rPr>
      </w:pPr>
      <w:r w:rsidRPr="0015008F">
        <w:rPr>
          <w:b/>
          <w:bCs/>
        </w:rPr>
        <w:t>Work-Based Learning</w:t>
      </w:r>
    </w:p>
    <w:p w14:paraId="536633AF" w14:textId="77777777" w:rsidR="003645F9" w:rsidRPr="007325AE" w:rsidRDefault="003645F9" w:rsidP="003645F9">
      <w:pPr>
        <w:ind w:left="1080"/>
      </w:pPr>
      <w:r w:rsidRPr="007325AE">
        <w:lastRenderedPageBreak/>
        <w:t>Texas is defining Work-Based Learning (WBL) as such:</w:t>
      </w:r>
    </w:p>
    <w:p w14:paraId="12D991E0" w14:textId="77777777" w:rsidR="003645F9" w:rsidRDefault="003645F9" w:rsidP="003645F9">
      <w:pPr>
        <w:pStyle w:val="ListParagraph"/>
        <w:keepNext/>
        <w:ind w:left="1080"/>
        <w:contextualSpacing w:val="0"/>
        <w:jc w:val="center"/>
      </w:pPr>
      <w:r>
        <w:rPr>
          <w:noProof/>
        </w:rPr>
        <w:drawing>
          <wp:inline distT="0" distB="0" distL="0" distR="0" wp14:anchorId="23CAE22D" wp14:editId="18868F55">
            <wp:extent cx="5943600" cy="3326130"/>
            <wp:effectExtent l="0" t="0" r="0" b="1270"/>
            <wp:docPr id="22" name="Picture 22" descr="Definition of Work-Based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efinition of Work-Based Learn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3326130"/>
                    </a:xfrm>
                    <a:prstGeom prst="rect">
                      <a:avLst/>
                    </a:prstGeom>
                  </pic:spPr>
                </pic:pic>
              </a:graphicData>
            </a:graphic>
          </wp:inline>
        </w:drawing>
      </w:r>
    </w:p>
    <w:p w14:paraId="3FBDF4EC" w14:textId="6CEFEC33" w:rsidR="003645F9" w:rsidRDefault="003645F9" w:rsidP="003645F9">
      <w:pPr>
        <w:pStyle w:val="Caption"/>
        <w:jc w:val="center"/>
        <w:rPr>
          <w:u w:val="single"/>
        </w:rPr>
      </w:pPr>
      <w:r w:rsidRPr="00980897">
        <w:rPr>
          <w:u w:val="single"/>
        </w:rPr>
        <w:t xml:space="preserve">Figure </w:t>
      </w:r>
      <w:r w:rsidRPr="00980897">
        <w:rPr>
          <w:u w:val="single"/>
        </w:rPr>
        <w:fldChar w:fldCharType="begin"/>
      </w:r>
      <w:r w:rsidRPr="00980897">
        <w:rPr>
          <w:u w:val="single"/>
        </w:rPr>
        <w:instrText xml:space="preserve"> SEQ Figure \* ARABIC </w:instrText>
      </w:r>
      <w:r w:rsidRPr="00980897">
        <w:rPr>
          <w:u w:val="single"/>
        </w:rPr>
        <w:fldChar w:fldCharType="separate"/>
      </w:r>
      <w:r w:rsidR="0060029B">
        <w:rPr>
          <w:noProof/>
          <w:u w:val="single"/>
        </w:rPr>
        <w:t>9</w:t>
      </w:r>
      <w:r w:rsidRPr="00980897">
        <w:rPr>
          <w:noProof/>
          <w:u w:val="single"/>
        </w:rPr>
        <w:fldChar w:fldCharType="end"/>
      </w:r>
      <w:r w:rsidRPr="00980897">
        <w:rPr>
          <w:u w:val="single"/>
        </w:rPr>
        <w:t>: Definition of Work-Based Learning</w:t>
      </w:r>
    </w:p>
    <w:p w14:paraId="6E0DEA8F" w14:textId="18C25D12" w:rsidR="00155682" w:rsidRPr="00155682" w:rsidRDefault="00155682" w:rsidP="00155682">
      <w:pPr>
        <w:jc w:val="center"/>
        <w:rPr>
          <w:i/>
          <w:iCs/>
          <w:color w:val="767171" w:themeColor="background2" w:themeShade="80"/>
        </w:rPr>
      </w:pPr>
      <w:r w:rsidRPr="00155682">
        <w:rPr>
          <w:i/>
          <w:iCs/>
          <w:color w:val="767171" w:themeColor="background2" w:themeShade="80"/>
        </w:rPr>
        <w:t>Image Text:</w:t>
      </w:r>
    </w:p>
    <w:p w14:paraId="57273EE2" w14:textId="73792DBD" w:rsidR="00155682" w:rsidRPr="00155682" w:rsidRDefault="00155682" w:rsidP="00155682">
      <w:pPr>
        <w:ind w:left="1440"/>
        <w:rPr>
          <w:i/>
          <w:iCs/>
          <w:color w:val="767171" w:themeColor="background2" w:themeShade="80"/>
        </w:rPr>
      </w:pPr>
      <w:r w:rsidRPr="00155682">
        <w:rPr>
          <w:i/>
          <w:iCs/>
          <w:color w:val="767171" w:themeColor="background2" w:themeShade="80"/>
        </w:rPr>
        <w:t>Work-Based Learning is a continuum of intentional activities and experiences designed to expand the boundaries of the classroom and prepare students for future career opportunities. Activities and experiences begin as early as pre-kindergarten and continue through postsecondary education.</w:t>
      </w:r>
    </w:p>
    <w:p w14:paraId="13EEAC75" w14:textId="7C83D319" w:rsidR="00155682" w:rsidRPr="00155682" w:rsidRDefault="00155682" w:rsidP="00155682">
      <w:pPr>
        <w:ind w:left="1440"/>
        <w:rPr>
          <w:i/>
          <w:iCs/>
          <w:color w:val="767171" w:themeColor="background2" w:themeShade="80"/>
        </w:rPr>
      </w:pPr>
      <w:r w:rsidRPr="00155682">
        <w:rPr>
          <w:i/>
          <w:iCs/>
          <w:color w:val="767171" w:themeColor="background2" w:themeShade="80"/>
        </w:rPr>
        <w:t xml:space="preserve">Work-Based Learning provides opportunities for students to: </w:t>
      </w:r>
    </w:p>
    <w:p w14:paraId="228A3BC3" w14:textId="68466994" w:rsidR="00155682" w:rsidRPr="00155682" w:rsidRDefault="00155682" w:rsidP="00991FC7">
      <w:pPr>
        <w:pStyle w:val="ListParagraph"/>
        <w:numPr>
          <w:ilvl w:val="0"/>
          <w:numId w:val="212"/>
        </w:numPr>
        <w:ind w:left="2160"/>
        <w:rPr>
          <w:i/>
          <w:iCs/>
          <w:color w:val="767171" w:themeColor="background2" w:themeShade="80"/>
        </w:rPr>
      </w:pPr>
      <w:r w:rsidRPr="00155682">
        <w:rPr>
          <w:i/>
          <w:iCs/>
          <w:color w:val="767171" w:themeColor="background2" w:themeShade="80"/>
        </w:rPr>
        <w:t>Apply academic and technical knowledge and skills learned in the classroom in a realistic setting</w:t>
      </w:r>
    </w:p>
    <w:p w14:paraId="650E119A" w14:textId="704D4A93" w:rsidR="00155682" w:rsidRPr="00155682" w:rsidRDefault="00155682" w:rsidP="00991FC7">
      <w:pPr>
        <w:pStyle w:val="ListParagraph"/>
        <w:numPr>
          <w:ilvl w:val="0"/>
          <w:numId w:val="212"/>
        </w:numPr>
        <w:ind w:left="2160"/>
        <w:rPr>
          <w:i/>
          <w:iCs/>
          <w:color w:val="767171" w:themeColor="background2" w:themeShade="80"/>
        </w:rPr>
      </w:pPr>
      <w:r w:rsidRPr="00155682">
        <w:rPr>
          <w:i/>
          <w:iCs/>
          <w:color w:val="767171" w:themeColor="background2" w:themeShade="80"/>
        </w:rPr>
        <w:t>Engage with business and industry professionals</w:t>
      </w:r>
    </w:p>
    <w:p w14:paraId="3999192E" w14:textId="6032D440" w:rsidR="00155682" w:rsidRPr="00155682" w:rsidRDefault="00155682" w:rsidP="00991FC7">
      <w:pPr>
        <w:pStyle w:val="ListParagraph"/>
        <w:numPr>
          <w:ilvl w:val="0"/>
          <w:numId w:val="212"/>
        </w:numPr>
        <w:ind w:left="2160"/>
        <w:rPr>
          <w:i/>
          <w:iCs/>
          <w:color w:val="767171" w:themeColor="background2" w:themeShade="80"/>
        </w:rPr>
      </w:pPr>
      <w:r w:rsidRPr="00155682">
        <w:rPr>
          <w:i/>
          <w:iCs/>
          <w:color w:val="767171" w:themeColor="background2" w:themeShade="80"/>
        </w:rPr>
        <w:t>Explore and experience potential career options</w:t>
      </w:r>
    </w:p>
    <w:p w14:paraId="0425EC40" w14:textId="4167C098" w:rsidR="00155682" w:rsidRPr="00155682" w:rsidRDefault="00155682" w:rsidP="00991FC7">
      <w:pPr>
        <w:pStyle w:val="ListParagraph"/>
        <w:numPr>
          <w:ilvl w:val="0"/>
          <w:numId w:val="212"/>
        </w:numPr>
        <w:ind w:left="2160"/>
        <w:rPr>
          <w:i/>
          <w:iCs/>
          <w:color w:val="767171" w:themeColor="background2" w:themeShade="80"/>
        </w:rPr>
      </w:pPr>
      <w:r w:rsidRPr="00155682">
        <w:rPr>
          <w:i/>
          <w:iCs/>
          <w:color w:val="767171" w:themeColor="background2" w:themeShade="80"/>
        </w:rPr>
        <w:t>Develop and practice essential employability skills</w:t>
      </w:r>
    </w:p>
    <w:p w14:paraId="7569E490" w14:textId="77777777" w:rsidR="003645F9" w:rsidRPr="007325AE" w:rsidRDefault="003645F9" w:rsidP="003645F9">
      <w:pPr>
        <w:ind w:left="1080"/>
      </w:pPr>
      <w:r w:rsidRPr="007325AE">
        <w:t>Texas established that WBL needs to be a continuum of experiences across grade bands and that career</w:t>
      </w:r>
      <w:r>
        <w:t xml:space="preserve"> </w:t>
      </w:r>
      <w:r w:rsidRPr="007325AE">
        <w:t>awareness and exploration should happen in earlier grades. A program of study should culminate in a capstone work-based learning experience. Texas is defining a capstone work-based learning as a “sustained interactions with industry or community professionals in real workplace setting, to the extent practicable, or simulated environments at an educational institution that foster in-depth, firsthand engagement with the tasks required in a given career field, that are aligned to curriculum and instruction.” Research indicates that for a capstone work-based learning experience to be high-quality, meaningful and impactful, four elements must be in place. Those elements include a partnership agreement, ensuring that the work experience is authentic, providing a structured learning component to the experience, and the experience should culminate with an assessment and recognition of skills.</w:t>
      </w:r>
    </w:p>
    <w:p w14:paraId="7A72588D" w14:textId="77777777" w:rsidR="003645F9" w:rsidRPr="007325AE" w:rsidRDefault="003645F9" w:rsidP="003645F9">
      <w:pPr>
        <w:ind w:left="1080"/>
      </w:pPr>
      <w:r w:rsidRPr="007325AE">
        <w:lastRenderedPageBreak/>
        <w:t>In an effort to focus on earlier exposure to career exploration, Texas offers middle school CTE courses titled Investigating Careers and College and Career Readiness. In partnership with the University of Texas at Austin, Texas’s Beyond Grad initiative is creating a middle school curriculum designed to expose students to career exploration, college and career readiness knowledge, employability skills, and skills for building personal agency. The middle school curriculum uses Texas Essential Knowledge and Skills, Texas College &amp; Career Readiness Cross-Disciplinary Standards, and Student Competencies as defined by the Texas Model for Comprehensive School Counseling Programs. This middle school curriculum will be</w:t>
      </w:r>
      <w:r>
        <w:t xml:space="preserve"> </w:t>
      </w:r>
      <w:r w:rsidRPr="007325AE">
        <w:t>piloted in Texas GEAR UP districts initially, followed by a statewide pilot during the 2020-2021 school year. The final version of the curriculum will be loaded into an online platform freely accessible to educators, students, and families across the state.</w:t>
      </w:r>
    </w:p>
    <w:p w14:paraId="0FBC1D53" w14:textId="77777777" w:rsidR="003645F9" w:rsidRPr="007325AE" w:rsidRDefault="003645F9" w:rsidP="003645F9">
      <w:pPr>
        <w:ind w:left="1080"/>
      </w:pPr>
      <w:r w:rsidRPr="007325AE">
        <w:t>The middle school curriculum integrates TX OnCourse online tool, Map My Grad, which guides students through course selection to prepare a personal graduation plan in line with programs of study and advanced academics.</w:t>
      </w:r>
    </w:p>
    <w:p w14:paraId="3EBDB59F" w14:textId="77777777" w:rsidR="003645F9" w:rsidRPr="007325AE" w:rsidRDefault="003645F9" w:rsidP="003645F9">
      <w:pPr>
        <w:ind w:left="1080"/>
      </w:pPr>
      <w:r w:rsidRPr="007325AE">
        <w:t>See TEA Appendix 5 for the Work-Based Learning Framework and Employability Skills Rubric.</w:t>
      </w:r>
    </w:p>
    <w:p w14:paraId="0EED5EA5" w14:textId="77777777" w:rsidR="003645F9" w:rsidRPr="0015008F" w:rsidRDefault="003645F9" w:rsidP="003645F9">
      <w:pPr>
        <w:ind w:left="1080"/>
        <w:rPr>
          <w:b/>
          <w:bCs/>
        </w:rPr>
      </w:pPr>
      <w:r w:rsidRPr="0015008F">
        <w:rPr>
          <w:b/>
          <w:bCs/>
        </w:rPr>
        <w:t>College and Career Readiness School Models</w:t>
      </w:r>
    </w:p>
    <w:p w14:paraId="4354972A" w14:textId="77777777" w:rsidR="003645F9" w:rsidRPr="007325AE" w:rsidRDefault="003645F9" w:rsidP="003645F9">
      <w:pPr>
        <w:ind w:left="1080"/>
      </w:pPr>
      <w:r w:rsidRPr="007325AE">
        <w:t>Texas has a robust landscape of College and Career Readiness School Models: Early College High Schools, Pathways in Technology Early College High Schools, and Texas STEM Academies. These models are open enrollment programs that blend high school and college coursework to help historically underserved and at-risk students develop technical skills, earn college credentials and degrees, and pursue in-demand career paths. Texas is proud to serve over 370 campuses implementing these models. Each CCRSM school model has a blueprint, which provide benchmarks for the campus to meet. These blueprints can be found in Appendix 6.</w:t>
      </w:r>
    </w:p>
    <w:p w14:paraId="1F37FB14" w14:textId="77777777" w:rsidR="003645F9" w:rsidRPr="0015008F" w:rsidRDefault="003645F9" w:rsidP="003645F9">
      <w:pPr>
        <w:ind w:left="1080"/>
        <w:rPr>
          <w:b/>
          <w:bCs/>
        </w:rPr>
      </w:pPr>
      <w:r w:rsidRPr="0015008F">
        <w:rPr>
          <w:b/>
          <w:bCs/>
        </w:rPr>
        <w:t>Advanced Academics</w:t>
      </w:r>
    </w:p>
    <w:p w14:paraId="41A7F96B" w14:textId="77777777" w:rsidR="003645F9" w:rsidRPr="007325AE" w:rsidRDefault="003645F9" w:rsidP="003645F9">
      <w:pPr>
        <w:ind w:left="1080"/>
      </w:pPr>
      <w:r w:rsidRPr="007325AE">
        <w:t>Advanced Academics includes courses, programs, assessments, services and supports that provide opportunities for students to demonstrate college and career readiness and earn postsecondary credit. Texas supports the following initiatives as part of advanced academics:</w:t>
      </w:r>
    </w:p>
    <w:p w14:paraId="64185ED4" w14:textId="77777777" w:rsidR="003645F9" w:rsidRPr="007325AE" w:rsidRDefault="003645F9" w:rsidP="00F01EBD">
      <w:pPr>
        <w:pStyle w:val="ListParagraph"/>
        <w:numPr>
          <w:ilvl w:val="0"/>
          <w:numId w:val="24"/>
        </w:numPr>
        <w:contextualSpacing w:val="0"/>
      </w:pPr>
      <w:r w:rsidRPr="007325AE">
        <w:t>Advanced Placement</w:t>
      </w:r>
    </w:p>
    <w:p w14:paraId="15FAC682" w14:textId="77777777" w:rsidR="003645F9" w:rsidRPr="007325AE" w:rsidRDefault="003645F9" w:rsidP="00F01EBD">
      <w:pPr>
        <w:pStyle w:val="ListParagraph"/>
        <w:numPr>
          <w:ilvl w:val="0"/>
          <w:numId w:val="24"/>
        </w:numPr>
        <w:contextualSpacing w:val="0"/>
      </w:pPr>
      <w:r w:rsidRPr="007325AE">
        <w:t>Dual Credit</w:t>
      </w:r>
    </w:p>
    <w:p w14:paraId="509E1462" w14:textId="77777777" w:rsidR="003645F9" w:rsidRPr="007325AE" w:rsidRDefault="003645F9" w:rsidP="00F01EBD">
      <w:pPr>
        <w:pStyle w:val="ListParagraph"/>
        <w:numPr>
          <w:ilvl w:val="0"/>
          <w:numId w:val="24"/>
        </w:numPr>
        <w:contextualSpacing w:val="0"/>
      </w:pPr>
      <w:r w:rsidRPr="007325AE">
        <w:t>International Baccalaureate</w:t>
      </w:r>
    </w:p>
    <w:p w14:paraId="5B80E56B" w14:textId="77777777" w:rsidR="003645F9" w:rsidRPr="007325AE" w:rsidRDefault="003645F9" w:rsidP="00F01EBD">
      <w:pPr>
        <w:pStyle w:val="ListParagraph"/>
        <w:numPr>
          <w:ilvl w:val="0"/>
          <w:numId w:val="24"/>
        </w:numPr>
        <w:contextualSpacing w:val="0"/>
      </w:pPr>
      <w:r w:rsidRPr="007325AE">
        <w:t>ACT</w:t>
      </w:r>
    </w:p>
    <w:p w14:paraId="7AEE1056" w14:textId="77777777" w:rsidR="003645F9" w:rsidRPr="007325AE" w:rsidRDefault="003645F9" w:rsidP="00F01EBD">
      <w:pPr>
        <w:pStyle w:val="ListParagraph"/>
        <w:numPr>
          <w:ilvl w:val="0"/>
          <w:numId w:val="24"/>
        </w:numPr>
        <w:contextualSpacing w:val="0"/>
      </w:pPr>
      <w:r w:rsidRPr="007325AE">
        <w:t>SAT</w:t>
      </w:r>
    </w:p>
    <w:p w14:paraId="19F5A49D" w14:textId="77777777" w:rsidR="003645F9" w:rsidRPr="007325AE" w:rsidRDefault="003645F9" w:rsidP="00F01EBD">
      <w:pPr>
        <w:pStyle w:val="ListParagraph"/>
        <w:numPr>
          <w:ilvl w:val="0"/>
          <w:numId w:val="24"/>
        </w:numPr>
        <w:contextualSpacing w:val="0"/>
      </w:pPr>
      <w:r w:rsidRPr="007325AE">
        <w:t>Texas Success Initiative Assessment (TSIA)</w:t>
      </w:r>
    </w:p>
    <w:p w14:paraId="7FB8C7C4" w14:textId="77777777" w:rsidR="003645F9" w:rsidRPr="007325AE" w:rsidRDefault="003645F9" w:rsidP="003645F9">
      <w:pPr>
        <w:ind w:left="1080"/>
      </w:pPr>
      <w:r w:rsidRPr="007325AE">
        <w:t>Advanced Placement and dual credit courses are embedded within CTE programs of study and the College and Career Readiness School Models, which support career pathways.</w:t>
      </w:r>
    </w:p>
    <w:p w14:paraId="6ED494E6" w14:textId="77777777" w:rsidR="003645F9" w:rsidRPr="007325AE" w:rsidRDefault="003645F9" w:rsidP="003645F9">
      <w:pPr>
        <w:ind w:left="1080"/>
      </w:pPr>
      <w:r w:rsidRPr="007325AE">
        <w:t>THECB posts approved statewide program of study curricula to its website and maintains a searchable database of approved local programs of study as resources for the general public, including secondary and postsecondary representatives and students and parents.</w:t>
      </w:r>
    </w:p>
    <w:p w14:paraId="6C612E91" w14:textId="77777777" w:rsidR="003645F9" w:rsidRDefault="003645F9" w:rsidP="003645F9">
      <w:pPr>
        <w:ind w:left="1080"/>
      </w:pPr>
      <w:r w:rsidRPr="007325AE">
        <w:t xml:space="preserve">THECB maintains three websites as a resource for students, parents, and the general public. These websites are a key method of communicating up-to-date, current information and </w:t>
      </w:r>
      <w:r w:rsidRPr="007325AE">
        <w:lastRenderedPageBreak/>
        <w:t>providing constant access to important tools and resources. The websites provide students and families with comprehensive and accurate information about how to enroll in college, how to select a college, how to pay for college, and how to ensure that a student’s postsecondary choices are aligned with future career goals. THECB’S primary objective for the websites is to provide a reliable way to ensure the timely delivery of accurate information.</w:t>
      </w:r>
    </w:p>
    <w:p w14:paraId="674469FC" w14:textId="77777777" w:rsidR="003645F9" w:rsidRPr="00793133" w:rsidRDefault="003645F9" w:rsidP="003645F9">
      <w:pPr>
        <w:spacing w:before="240"/>
        <w:ind w:left="1080"/>
        <w:rPr>
          <w:b/>
          <w:bCs/>
        </w:rPr>
      </w:pPr>
      <w:r w:rsidRPr="00793133">
        <w:rPr>
          <w:b/>
          <w:bCs/>
        </w:rPr>
        <w:t>Resource Websites Overview</w:t>
      </w:r>
    </w:p>
    <w:tbl>
      <w:tblPr>
        <w:tblStyle w:val="TableGrid"/>
        <w:tblW w:w="0" w:type="auto"/>
        <w:tblInd w:w="1080" w:type="dxa"/>
        <w:tblLook w:val="0420" w:firstRow="1" w:lastRow="0" w:firstColumn="0" w:lastColumn="0" w:noHBand="0" w:noVBand="1"/>
      </w:tblPr>
      <w:tblGrid>
        <w:gridCol w:w="2751"/>
        <w:gridCol w:w="1744"/>
        <w:gridCol w:w="3775"/>
      </w:tblGrid>
      <w:tr w:rsidR="003645F9" w:rsidRPr="00155682" w14:paraId="3EBDE7B8" w14:textId="77777777" w:rsidTr="00B71CD1">
        <w:tc>
          <w:tcPr>
            <w:tcW w:w="2751" w:type="dxa"/>
            <w:shd w:val="clear" w:color="auto" w:fill="2E74B5" w:themeFill="accent5" w:themeFillShade="BF"/>
            <w:vAlign w:val="center"/>
          </w:tcPr>
          <w:p w14:paraId="46A2C562" w14:textId="77777777" w:rsidR="003645F9" w:rsidRPr="00155682" w:rsidRDefault="003645F9" w:rsidP="00B71CD1">
            <w:pPr>
              <w:jc w:val="center"/>
              <w:rPr>
                <w:b/>
                <w:bCs/>
                <w:color w:val="FFFFFF" w:themeColor="background1"/>
                <w:sz w:val="16"/>
                <w:szCs w:val="16"/>
              </w:rPr>
            </w:pPr>
            <w:r w:rsidRPr="00155682">
              <w:rPr>
                <w:b/>
                <w:bCs/>
                <w:color w:val="FFFFFF" w:themeColor="background1"/>
                <w:sz w:val="16"/>
                <w:szCs w:val="16"/>
              </w:rPr>
              <w:t>Website</w:t>
            </w:r>
          </w:p>
        </w:tc>
        <w:tc>
          <w:tcPr>
            <w:tcW w:w="1744" w:type="dxa"/>
            <w:shd w:val="clear" w:color="auto" w:fill="2E74B5" w:themeFill="accent5" w:themeFillShade="BF"/>
            <w:vAlign w:val="center"/>
          </w:tcPr>
          <w:p w14:paraId="6D7B1C76" w14:textId="77777777" w:rsidR="003645F9" w:rsidRPr="00155682" w:rsidRDefault="003645F9" w:rsidP="00B71CD1">
            <w:pPr>
              <w:jc w:val="center"/>
              <w:rPr>
                <w:b/>
                <w:bCs/>
                <w:color w:val="FFFFFF" w:themeColor="background1"/>
                <w:sz w:val="16"/>
                <w:szCs w:val="16"/>
              </w:rPr>
            </w:pPr>
            <w:r w:rsidRPr="00155682">
              <w:rPr>
                <w:b/>
                <w:bCs/>
                <w:color w:val="FFFFFF" w:themeColor="background1"/>
                <w:sz w:val="16"/>
                <w:szCs w:val="16"/>
              </w:rPr>
              <w:t>Audience</w:t>
            </w:r>
          </w:p>
        </w:tc>
        <w:tc>
          <w:tcPr>
            <w:tcW w:w="3775" w:type="dxa"/>
            <w:shd w:val="clear" w:color="auto" w:fill="2E74B5" w:themeFill="accent5" w:themeFillShade="BF"/>
            <w:vAlign w:val="center"/>
          </w:tcPr>
          <w:p w14:paraId="26FFCF3C" w14:textId="77777777" w:rsidR="003645F9" w:rsidRPr="00155682" w:rsidRDefault="003645F9" w:rsidP="00B71CD1">
            <w:pPr>
              <w:jc w:val="center"/>
              <w:rPr>
                <w:b/>
                <w:bCs/>
                <w:color w:val="FFFFFF" w:themeColor="background1"/>
                <w:sz w:val="16"/>
                <w:szCs w:val="16"/>
              </w:rPr>
            </w:pPr>
            <w:r w:rsidRPr="00155682">
              <w:rPr>
                <w:b/>
                <w:bCs/>
                <w:color w:val="FFFFFF" w:themeColor="background1"/>
                <w:sz w:val="16"/>
                <w:szCs w:val="16"/>
              </w:rPr>
              <w:t>Goal</w:t>
            </w:r>
          </w:p>
        </w:tc>
      </w:tr>
      <w:tr w:rsidR="003645F9" w:rsidRPr="00155682" w14:paraId="2CDA88D2" w14:textId="77777777" w:rsidTr="00B71CD1">
        <w:tc>
          <w:tcPr>
            <w:tcW w:w="2751" w:type="dxa"/>
            <w:shd w:val="clear" w:color="auto" w:fill="DEEAF6" w:themeFill="accent5" w:themeFillTint="33"/>
            <w:vAlign w:val="center"/>
          </w:tcPr>
          <w:p w14:paraId="166F5D28" w14:textId="77777777" w:rsidR="003645F9" w:rsidRPr="00155682" w:rsidRDefault="003645F9" w:rsidP="00B71CD1">
            <w:pPr>
              <w:rPr>
                <w:sz w:val="16"/>
                <w:szCs w:val="16"/>
              </w:rPr>
            </w:pPr>
            <w:r w:rsidRPr="00155682">
              <w:rPr>
                <w:sz w:val="16"/>
                <w:szCs w:val="16"/>
              </w:rPr>
              <w:t>College for All Texas</w:t>
            </w:r>
          </w:p>
        </w:tc>
        <w:tc>
          <w:tcPr>
            <w:tcW w:w="1744" w:type="dxa"/>
            <w:shd w:val="clear" w:color="auto" w:fill="DEEAF6" w:themeFill="accent5" w:themeFillTint="33"/>
            <w:vAlign w:val="center"/>
          </w:tcPr>
          <w:p w14:paraId="49557CCE" w14:textId="77777777" w:rsidR="003645F9" w:rsidRPr="00155682" w:rsidRDefault="003645F9" w:rsidP="00B71CD1">
            <w:pPr>
              <w:rPr>
                <w:sz w:val="16"/>
                <w:szCs w:val="16"/>
              </w:rPr>
            </w:pPr>
            <w:r w:rsidRPr="00155682">
              <w:rPr>
                <w:sz w:val="16"/>
                <w:szCs w:val="16"/>
              </w:rPr>
              <w:t>All Texans</w:t>
            </w:r>
          </w:p>
        </w:tc>
        <w:tc>
          <w:tcPr>
            <w:tcW w:w="3775" w:type="dxa"/>
            <w:shd w:val="clear" w:color="auto" w:fill="DEEAF6" w:themeFill="accent5" w:themeFillTint="33"/>
            <w:vAlign w:val="center"/>
          </w:tcPr>
          <w:p w14:paraId="6FA1CA4B" w14:textId="77777777" w:rsidR="003645F9" w:rsidRPr="00155682" w:rsidRDefault="003645F9" w:rsidP="00B71CD1">
            <w:pPr>
              <w:rPr>
                <w:sz w:val="16"/>
                <w:szCs w:val="16"/>
              </w:rPr>
            </w:pPr>
            <w:r w:rsidRPr="00155682">
              <w:rPr>
                <w:sz w:val="16"/>
                <w:szCs w:val="16"/>
              </w:rPr>
              <w:t>Increase college enrollment and completion by guiding visitors through the higher education process, including help with the admissions process, residency requirements, college costs, and types of financial aid</w:t>
            </w:r>
          </w:p>
        </w:tc>
      </w:tr>
      <w:tr w:rsidR="003645F9" w:rsidRPr="00155682" w14:paraId="5665FF59" w14:textId="77777777" w:rsidTr="00B71CD1">
        <w:tc>
          <w:tcPr>
            <w:tcW w:w="2751" w:type="dxa"/>
            <w:vAlign w:val="center"/>
          </w:tcPr>
          <w:p w14:paraId="56BFB794" w14:textId="77777777" w:rsidR="003645F9" w:rsidRPr="00155682" w:rsidRDefault="003645F9" w:rsidP="00B71CD1">
            <w:pPr>
              <w:rPr>
                <w:sz w:val="16"/>
                <w:szCs w:val="16"/>
              </w:rPr>
            </w:pPr>
            <w:r w:rsidRPr="00155682">
              <w:rPr>
                <w:sz w:val="16"/>
                <w:szCs w:val="16"/>
              </w:rPr>
              <w:t>GenTX (Generation Texas)</w:t>
            </w:r>
          </w:p>
        </w:tc>
        <w:tc>
          <w:tcPr>
            <w:tcW w:w="1744" w:type="dxa"/>
            <w:vAlign w:val="center"/>
          </w:tcPr>
          <w:p w14:paraId="13F29A0F" w14:textId="77777777" w:rsidR="003645F9" w:rsidRPr="00155682" w:rsidRDefault="003645F9" w:rsidP="00B71CD1">
            <w:pPr>
              <w:rPr>
                <w:sz w:val="16"/>
                <w:szCs w:val="16"/>
              </w:rPr>
            </w:pPr>
            <w:r w:rsidRPr="00155682">
              <w:rPr>
                <w:sz w:val="16"/>
                <w:szCs w:val="16"/>
              </w:rPr>
              <w:t>Texas High School Students</w:t>
            </w:r>
          </w:p>
        </w:tc>
        <w:tc>
          <w:tcPr>
            <w:tcW w:w="3775" w:type="dxa"/>
            <w:vAlign w:val="center"/>
          </w:tcPr>
          <w:p w14:paraId="5D0CFD80" w14:textId="77777777" w:rsidR="003645F9" w:rsidRPr="00155682" w:rsidRDefault="003645F9" w:rsidP="00B71CD1">
            <w:pPr>
              <w:rPr>
                <w:sz w:val="16"/>
                <w:szCs w:val="16"/>
              </w:rPr>
            </w:pPr>
            <w:r w:rsidRPr="00155682">
              <w:rPr>
                <w:sz w:val="16"/>
                <w:szCs w:val="16"/>
              </w:rPr>
              <w:t>Increase direct college enrollment by creating meaningful connections with Texas’ high school students and positively supporting their college-going decisions.</w:t>
            </w:r>
          </w:p>
        </w:tc>
      </w:tr>
      <w:tr w:rsidR="003645F9" w:rsidRPr="00155682" w14:paraId="0385A9BB" w14:textId="77777777" w:rsidTr="00B71CD1">
        <w:tc>
          <w:tcPr>
            <w:tcW w:w="2751" w:type="dxa"/>
            <w:shd w:val="clear" w:color="auto" w:fill="DEEAF6" w:themeFill="accent5" w:themeFillTint="33"/>
            <w:vAlign w:val="center"/>
          </w:tcPr>
          <w:p w14:paraId="2201F018" w14:textId="77777777" w:rsidR="003645F9" w:rsidRPr="00155682" w:rsidRDefault="003645F9" w:rsidP="00B71CD1">
            <w:pPr>
              <w:rPr>
                <w:sz w:val="16"/>
                <w:szCs w:val="16"/>
              </w:rPr>
            </w:pPr>
            <w:r w:rsidRPr="00155682">
              <w:rPr>
                <w:sz w:val="16"/>
                <w:szCs w:val="16"/>
              </w:rPr>
              <w:t>Texas CREWS (Texas Consumer Resources and Workforce Statistics</w:t>
            </w:r>
          </w:p>
        </w:tc>
        <w:tc>
          <w:tcPr>
            <w:tcW w:w="1744" w:type="dxa"/>
            <w:shd w:val="clear" w:color="auto" w:fill="DEEAF6" w:themeFill="accent5" w:themeFillTint="33"/>
            <w:vAlign w:val="center"/>
          </w:tcPr>
          <w:p w14:paraId="3F649EBD" w14:textId="77777777" w:rsidR="003645F9" w:rsidRPr="00155682" w:rsidRDefault="003645F9" w:rsidP="00B71CD1">
            <w:pPr>
              <w:rPr>
                <w:sz w:val="16"/>
                <w:szCs w:val="16"/>
              </w:rPr>
            </w:pPr>
            <w:r w:rsidRPr="00155682">
              <w:rPr>
                <w:sz w:val="16"/>
                <w:szCs w:val="16"/>
              </w:rPr>
              <w:t>All Texans</w:t>
            </w:r>
          </w:p>
        </w:tc>
        <w:tc>
          <w:tcPr>
            <w:tcW w:w="3775" w:type="dxa"/>
            <w:shd w:val="clear" w:color="auto" w:fill="DEEAF6" w:themeFill="accent5" w:themeFillTint="33"/>
            <w:vAlign w:val="center"/>
          </w:tcPr>
          <w:p w14:paraId="122A8038" w14:textId="77777777" w:rsidR="003645F9" w:rsidRPr="00155682" w:rsidRDefault="003645F9" w:rsidP="00B71CD1">
            <w:pPr>
              <w:rPr>
                <w:sz w:val="16"/>
                <w:szCs w:val="16"/>
              </w:rPr>
            </w:pPr>
            <w:r w:rsidRPr="00155682">
              <w:rPr>
                <w:sz w:val="16"/>
                <w:szCs w:val="16"/>
              </w:rPr>
              <w:t>Provide comparative information about Texas public 2-year and 4-year postsecondary institutions.</w:t>
            </w:r>
          </w:p>
        </w:tc>
      </w:tr>
    </w:tbl>
    <w:p w14:paraId="39CD260D" w14:textId="77777777" w:rsidR="003645F9" w:rsidRPr="007325AE" w:rsidRDefault="003645F9" w:rsidP="003645F9">
      <w:pPr>
        <w:ind w:left="1080"/>
      </w:pPr>
      <w:r w:rsidRPr="007325AE">
        <w:t>THECB publicizes the following resources as part of its 60x30TX strategic plan for higher education:</w:t>
      </w:r>
    </w:p>
    <w:p w14:paraId="0E39A6A1" w14:textId="77777777" w:rsidR="003645F9" w:rsidRPr="007325AE" w:rsidRDefault="003645F9" w:rsidP="00F01EBD">
      <w:pPr>
        <w:pStyle w:val="ListParagraph"/>
        <w:numPr>
          <w:ilvl w:val="0"/>
          <w:numId w:val="25"/>
        </w:numPr>
        <w:contextualSpacing w:val="0"/>
      </w:pPr>
      <w:r w:rsidRPr="007325AE">
        <w:t>Texas Internship Challenge</w:t>
      </w:r>
      <w:r>
        <w:t xml:space="preserve">. </w:t>
      </w:r>
      <w:r w:rsidRPr="007325AE">
        <w:t>The Texas Internship Challenge is a partnership among the Texas Workforce Commission (TWC), Texas Education Agency (TEA) and The Higher Education Coordinating Board (THECB), who challenge employers to offer paid internships and make it easy for students to search and apply for them. The Texas Internship Challenge addresses a workforce need for students to acquire workplace readiness skills that will help them be more competitive for full-time work.</w:t>
      </w:r>
      <w:r>
        <w:t xml:space="preserve"> </w:t>
      </w:r>
      <w:r w:rsidRPr="007325AE">
        <w:t>Internships provide students the opportunity to explore our state’s in-demand occupations, gain professional experience, and make connections with professionals which can lead to a reference or a job. Internships provide employers the opportunity to explore talent, benefit from different and developing skill sets, and train candidates for fulltime positions.</w:t>
      </w:r>
    </w:p>
    <w:p w14:paraId="54BA2329" w14:textId="77777777" w:rsidR="003645F9" w:rsidRDefault="003645F9" w:rsidP="00F01EBD">
      <w:pPr>
        <w:pStyle w:val="ListParagraph"/>
        <w:numPr>
          <w:ilvl w:val="0"/>
          <w:numId w:val="25"/>
        </w:numPr>
        <w:contextualSpacing w:val="0"/>
      </w:pPr>
      <w:r w:rsidRPr="007325AE">
        <w:t>Texas WORKS</w:t>
      </w:r>
      <w:r>
        <w:t xml:space="preserve">. </w:t>
      </w:r>
      <w:r w:rsidRPr="007325AE">
        <w:t>This is a centralized off-campus work-study program that will provide students with limited financial means an opportunity to pursue paid internships. The strength of the Texas economy and the wide range of Texas industries offer an opportunity to provide college students with paid internships or other concurrent work experiences to strengthen their marketable skills and support transition to the workforce. Texas WORKS (Working Off-campus: Reinforcing Knowledge &amp; Skills) Internship Program will provide paid internship opportunities for full-time undergraduate students and advance the state’s 60x30TX goals relating to marketable skills and student debt.</w:t>
      </w:r>
    </w:p>
    <w:p w14:paraId="03E3D056" w14:textId="77777777" w:rsidR="003645F9" w:rsidRPr="00793133" w:rsidRDefault="003645F9" w:rsidP="00F01EBD">
      <w:pPr>
        <w:pStyle w:val="ListParagraph"/>
        <w:numPr>
          <w:ilvl w:val="0"/>
          <w:numId w:val="26"/>
        </w:numPr>
        <w:contextualSpacing w:val="0"/>
      </w:pPr>
      <w:r w:rsidRPr="00601D8A">
        <w:rPr>
          <w:b/>
          <w:bCs/>
        </w:rPr>
        <w:t>facilitate collaboration among eligible recipients in the development and coordination of career and technical education programs and programs of study and career pathways that include multiple entry and exit points;</w:t>
      </w:r>
    </w:p>
    <w:p w14:paraId="55BC310F" w14:textId="77777777" w:rsidR="003645F9" w:rsidRPr="007325AE" w:rsidRDefault="003645F9" w:rsidP="003645F9">
      <w:pPr>
        <w:ind w:left="1080"/>
      </w:pPr>
      <w:r w:rsidRPr="007325AE">
        <w:t xml:space="preserve">Industry advisory committees were developed for creation of the statewide approved programs of study. Individuals from workforce development, industry, secondary education, and higher education were convened to work through occupational alignment to programs of </w:t>
      </w:r>
      <w:r w:rsidRPr="007325AE">
        <w:lastRenderedPageBreak/>
        <w:t>study, alignment to postsecondary education and training opportunities, and course sequencing within programs of study. These committees met from July through December 2018.</w:t>
      </w:r>
    </w:p>
    <w:p w14:paraId="2FB2E0AC" w14:textId="77777777" w:rsidR="003645F9" w:rsidRDefault="003645F9" w:rsidP="003645F9">
      <w:pPr>
        <w:ind w:left="1080"/>
      </w:pPr>
      <w:r w:rsidRPr="007325AE">
        <w:t>From December 2018 through May 2019, the TEA staff representing CTE, work-based learning, and STEM traveled to meet with 19 of the 20 ESCs on a listening tour. Information was shared concerning Perkins</w:t>
      </w:r>
      <w:r>
        <w:t xml:space="preserve"> </w:t>
      </w:r>
      <w:r w:rsidRPr="007325AE">
        <w:t>V planning and transition year, programs of study, and the developing work-based learning and STEM frameworks.</w:t>
      </w:r>
    </w:p>
    <w:p w14:paraId="7C61E040" w14:textId="77777777" w:rsidR="003645F9" w:rsidRDefault="003645F9" w:rsidP="003645F9">
      <w:pPr>
        <w:keepNext/>
        <w:ind w:left="1080"/>
        <w:jc w:val="center"/>
      </w:pPr>
      <w:r>
        <w:rPr>
          <w:noProof/>
        </w:rPr>
        <w:drawing>
          <wp:inline distT="0" distB="0" distL="0" distR="0" wp14:anchorId="59CDF9C8" wp14:editId="5B7C4153">
            <wp:extent cx="5943600" cy="3340735"/>
            <wp:effectExtent l="0" t="0" r="0" b="0"/>
            <wp:docPr id="23" name="Picture 23" descr="TEA Listening Tour R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A Listening Tour Reach"/>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3340735"/>
                    </a:xfrm>
                    <a:prstGeom prst="rect">
                      <a:avLst/>
                    </a:prstGeom>
                  </pic:spPr>
                </pic:pic>
              </a:graphicData>
            </a:graphic>
          </wp:inline>
        </w:drawing>
      </w:r>
    </w:p>
    <w:p w14:paraId="51E4F92D" w14:textId="51A2AA9C" w:rsidR="003645F9" w:rsidRDefault="003645F9" w:rsidP="003645F9">
      <w:pPr>
        <w:pStyle w:val="Caption"/>
        <w:jc w:val="center"/>
        <w:rPr>
          <w:u w:val="single"/>
        </w:rPr>
      </w:pPr>
      <w:r w:rsidRPr="00980897">
        <w:rPr>
          <w:u w:val="single"/>
        </w:rPr>
        <w:t xml:space="preserve">Figure </w:t>
      </w:r>
      <w:r w:rsidRPr="00980897">
        <w:rPr>
          <w:u w:val="single"/>
        </w:rPr>
        <w:fldChar w:fldCharType="begin"/>
      </w:r>
      <w:r w:rsidRPr="00980897">
        <w:rPr>
          <w:u w:val="single"/>
        </w:rPr>
        <w:instrText xml:space="preserve"> SEQ Figure \* ARABIC </w:instrText>
      </w:r>
      <w:r w:rsidRPr="00980897">
        <w:rPr>
          <w:u w:val="single"/>
        </w:rPr>
        <w:fldChar w:fldCharType="separate"/>
      </w:r>
      <w:r w:rsidR="0060029B">
        <w:rPr>
          <w:noProof/>
          <w:u w:val="single"/>
        </w:rPr>
        <w:t>10</w:t>
      </w:r>
      <w:r w:rsidRPr="00980897">
        <w:rPr>
          <w:noProof/>
          <w:u w:val="single"/>
        </w:rPr>
        <w:fldChar w:fldCharType="end"/>
      </w:r>
      <w:r w:rsidRPr="00980897">
        <w:rPr>
          <w:u w:val="single"/>
        </w:rPr>
        <w:t>: College, Career and Military Readiness Listening Tour Locations</w:t>
      </w:r>
    </w:p>
    <w:p w14:paraId="64B162F9" w14:textId="6608F916" w:rsidR="00DD3365" w:rsidRPr="006711C6" w:rsidRDefault="00DD3365" w:rsidP="006711C6">
      <w:pPr>
        <w:jc w:val="center"/>
        <w:rPr>
          <w:i/>
          <w:iCs/>
          <w:color w:val="767171" w:themeColor="background2" w:themeShade="80"/>
        </w:rPr>
      </w:pPr>
      <w:r w:rsidRPr="006711C6">
        <w:rPr>
          <w:i/>
          <w:iCs/>
          <w:color w:val="767171" w:themeColor="background2" w:themeShade="80"/>
        </w:rPr>
        <w:t>Image Text:</w:t>
      </w:r>
    </w:p>
    <w:p w14:paraId="2CFE99B8" w14:textId="0C3EDD82" w:rsidR="00DD3365" w:rsidRPr="006711C6" w:rsidRDefault="006711C6" w:rsidP="006711C6">
      <w:pPr>
        <w:ind w:left="1440"/>
        <w:rPr>
          <w:i/>
          <w:iCs/>
          <w:color w:val="767171" w:themeColor="background2" w:themeShade="80"/>
        </w:rPr>
      </w:pPr>
      <w:r w:rsidRPr="006711C6">
        <w:rPr>
          <w:i/>
          <w:iCs/>
          <w:color w:val="767171" w:themeColor="background2" w:themeShade="80"/>
        </w:rPr>
        <w:t>Texas Education Agency Listening Tour Reach</w:t>
      </w:r>
      <w:r w:rsidR="00DD3365" w:rsidRPr="006711C6">
        <w:rPr>
          <w:i/>
          <w:iCs/>
          <w:color w:val="767171" w:themeColor="background2" w:themeShade="80"/>
        </w:rPr>
        <w:t>:</w:t>
      </w:r>
    </w:p>
    <w:p w14:paraId="67A2EBCF" w14:textId="577347B1" w:rsidR="00DD3365" w:rsidRPr="006711C6" w:rsidRDefault="00DD3365" w:rsidP="00991FC7">
      <w:pPr>
        <w:pStyle w:val="ListParagraph"/>
        <w:numPr>
          <w:ilvl w:val="0"/>
          <w:numId w:val="213"/>
        </w:numPr>
        <w:ind w:left="2160"/>
        <w:rPr>
          <w:i/>
          <w:iCs/>
          <w:color w:val="767171" w:themeColor="background2" w:themeShade="80"/>
        </w:rPr>
      </w:pPr>
      <w:r w:rsidRPr="006711C6">
        <w:rPr>
          <w:i/>
          <w:iCs/>
          <w:color w:val="767171" w:themeColor="background2" w:themeShade="80"/>
        </w:rPr>
        <w:t>17 regions visited</w:t>
      </w:r>
    </w:p>
    <w:p w14:paraId="7B8CD441" w14:textId="375BCA79" w:rsidR="00DD3365" w:rsidRPr="006711C6" w:rsidRDefault="00DD3365" w:rsidP="00991FC7">
      <w:pPr>
        <w:pStyle w:val="ListParagraph"/>
        <w:numPr>
          <w:ilvl w:val="0"/>
          <w:numId w:val="213"/>
        </w:numPr>
        <w:ind w:left="2160"/>
        <w:rPr>
          <w:i/>
          <w:iCs/>
          <w:color w:val="767171" w:themeColor="background2" w:themeShade="80"/>
        </w:rPr>
      </w:pPr>
      <w:r w:rsidRPr="006711C6">
        <w:rPr>
          <w:i/>
          <w:iCs/>
          <w:color w:val="767171" w:themeColor="background2" w:themeShade="80"/>
        </w:rPr>
        <w:t>19 regions participated</w:t>
      </w:r>
    </w:p>
    <w:p w14:paraId="77E108B0" w14:textId="35311768" w:rsidR="00DD3365" w:rsidRPr="006711C6" w:rsidRDefault="00DD3365" w:rsidP="00991FC7">
      <w:pPr>
        <w:pStyle w:val="ListParagraph"/>
        <w:numPr>
          <w:ilvl w:val="0"/>
          <w:numId w:val="213"/>
        </w:numPr>
        <w:ind w:left="2160"/>
        <w:rPr>
          <w:i/>
          <w:iCs/>
          <w:color w:val="767171" w:themeColor="background2" w:themeShade="80"/>
        </w:rPr>
      </w:pPr>
      <w:r w:rsidRPr="006711C6">
        <w:rPr>
          <w:i/>
          <w:iCs/>
          <w:color w:val="767171" w:themeColor="background2" w:themeShade="80"/>
        </w:rPr>
        <w:t>59 school visits</w:t>
      </w:r>
    </w:p>
    <w:p w14:paraId="0A3D4A01" w14:textId="7CA3DBB8" w:rsidR="00DD3365" w:rsidRPr="006711C6" w:rsidRDefault="00DD3365" w:rsidP="00991FC7">
      <w:pPr>
        <w:pStyle w:val="ListParagraph"/>
        <w:numPr>
          <w:ilvl w:val="0"/>
          <w:numId w:val="213"/>
        </w:numPr>
        <w:ind w:left="2160"/>
        <w:rPr>
          <w:i/>
          <w:iCs/>
          <w:color w:val="767171" w:themeColor="background2" w:themeShade="80"/>
        </w:rPr>
      </w:pPr>
      <w:r w:rsidRPr="006711C6">
        <w:rPr>
          <w:i/>
          <w:iCs/>
          <w:color w:val="767171" w:themeColor="background2" w:themeShade="80"/>
        </w:rPr>
        <w:t>1,218 educators, counselors, and administrators</w:t>
      </w:r>
    </w:p>
    <w:p w14:paraId="58BA82A9" w14:textId="275ED87C" w:rsidR="00DD3365" w:rsidRPr="006711C6" w:rsidRDefault="00DD3365" w:rsidP="00991FC7">
      <w:pPr>
        <w:pStyle w:val="ListParagraph"/>
        <w:numPr>
          <w:ilvl w:val="0"/>
          <w:numId w:val="213"/>
        </w:numPr>
        <w:ind w:left="2160"/>
        <w:rPr>
          <w:i/>
          <w:iCs/>
          <w:color w:val="767171" w:themeColor="background2" w:themeShade="80"/>
        </w:rPr>
      </w:pPr>
      <w:r w:rsidRPr="006711C6">
        <w:rPr>
          <w:i/>
          <w:iCs/>
          <w:color w:val="767171" w:themeColor="background2" w:themeShade="80"/>
        </w:rPr>
        <w:t>59 Education Service Center staff</w:t>
      </w:r>
    </w:p>
    <w:p w14:paraId="009E5159" w14:textId="62C47F91" w:rsidR="00DD3365" w:rsidRPr="006711C6" w:rsidRDefault="00DD3365" w:rsidP="00991FC7">
      <w:pPr>
        <w:pStyle w:val="ListParagraph"/>
        <w:numPr>
          <w:ilvl w:val="0"/>
          <w:numId w:val="213"/>
        </w:numPr>
        <w:ind w:left="2160"/>
        <w:rPr>
          <w:i/>
          <w:iCs/>
          <w:color w:val="767171" w:themeColor="background2" w:themeShade="80"/>
        </w:rPr>
      </w:pPr>
      <w:r w:rsidRPr="006711C6">
        <w:rPr>
          <w:i/>
          <w:iCs/>
          <w:color w:val="767171" w:themeColor="background2" w:themeShade="80"/>
        </w:rPr>
        <w:t>2 conference presentations delivered</w:t>
      </w:r>
    </w:p>
    <w:p w14:paraId="0148BFED" w14:textId="54A37037" w:rsidR="00DD3365" w:rsidRPr="006711C6" w:rsidRDefault="00DD3365" w:rsidP="00991FC7">
      <w:pPr>
        <w:pStyle w:val="ListParagraph"/>
        <w:numPr>
          <w:ilvl w:val="0"/>
          <w:numId w:val="213"/>
        </w:numPr>
        <w:ind w:left="2160"/>
        <w:rPr>
          <w:i/>
          <w:iCs/>
          <w:color w:val="767171" w:themeColor="background2" w:themeShade="80"/>
        </w:rPr>
      </w:pPr>
      <w:r w:rsidRPr="006711C6">
        <w:rPr>
          <w:i/>
          <w:iCs/>
          <w:color w:val="767171" w:themeColor="background2" w:themeShade="80"/>
        </w:rPr>
        <w:t>Total Engagement: 1,277</w:t>
      </w:r>
    </w:p>
    <w:p w14:paraId="58380BFD" w14:textId="77777777" w:rsidR="003645F9" w:rsidRPr="007325AE" w:rsidRDefault="003645F9" w:rsidP="003645F9">
      <w:pPr>
        <w:ind w:left="1080"/>
      </w:pPr>
      <w:r w:rsidRPr="007325AE">
        <w:t>Proposed statewide programs of study were released for public comment from June 3, 2019 through July 19, 2019. During this time, the TEA solicited feedback from LEAs, industry, parents, and any individual who wished to contribute. The feedback gathered during this time was considered by the TEA program specialists and incorporated into the final programs of study which were released on September 5, 2019.</w:t>
      </w:r>
      <w:r>
        <w:t xml:space="preserve"> </w:t>
      </w:r>
      <w:r w:rsidRPr="007325AE">
        <w:t>ESC CTE specialists were trained on all aspects of programs of study and the comprehensive local needs assessment. ESC CTE specialists then held trainings specific to programs of study and the comprehensive local needs assessment in their regions.</w:t>
      </w:r>
    </w:p>
    <w:p w14:paraId="7930BE2D" w14:textId="77777777" w:rsidR="003645F9" w:rsidRPr="007325AE" w:rsidRDefault="003645F9" w:rsidP="003645F9">
      <w:pPr>
        <w:ind w:left="1080"/>
      </w:pPr>
      <w:r w:rsidRPr="007325AE">
        <w:lastRenderedPageBreak/>
        <w:t>The TEA established a CTE statewide leadership committee comprised of administrators selected from each ESC region. This group meets via webinar and face-to-face throughout the year. Feedback is solicited from the committee regarding all areas of CTE, with specific emphasis on programs of study and the comprehensive local needs assessment. LEAs have the opportunity to apply for regional programs of study. The application process is open annually and regional programs of study are approved for an implementation period of four years. ESC CTE specialists are leaders within their region for facilitating this process. Through the Texas Regional Pathways Network, grantees are brought together as a region to plan for aligning CTE program offerings to regional labor market information. This is a facilitated process through regional convenings, state convenings, and regional asset mapping.</w:t>
      </w:r>
    </w:p>
    <w:p w14:paraId="5DFCB94F" w14:textId="77777777" w:rsidR="003645F9" w:rsidRPr="007325AE" w:rsidRDefault="003645F9" w:rsidP="003645F9">
      <w:pPr>
        <w:ind w:left="1080"/>
      </w:pPr>
      <w:r w:rsidRPr="007325AE">
        <w:t>THECB develops postsecondary statewide programs of study through advisory committees comprising secondary and postsecondary representatives and workforce representatives. Each program of</w:t>
      </w:r>
      <w:r>
        <w:t xml:space="preserve"> </w:t>
      </w:r>
      <w:r w:rsidRPr="007325AE">
        <w:t>study is subject to a 30-day public comment period for feedback from secondary and postsecondary representatives, industry, students, and any other member of the public who wishes to contribute. Each advisory committee considers the feedback received and incorporates curricular modifications based on committee judgment prior to final approval by the Board.</w:t>
      </w:r>
    </w:p>
    <w:p w14:paraId="435DFA5E" w14:textId="77777777" w:rsidR="003645F9" w:rsidRPr="007325AE" w:rsidRDefault="003645F9" w:rsidP="003645F9">
      <w:pPr>
        <w:ind w:left="1080"/>
      </w:pPr>
      <w:r w:rsidRPr="007325AE">
        <w:t>Postsecondary institutions are required as a condition of receiving Perkins funds to develop memoranda of understanding with their constituent secondary school districts for collaboration in the delivery of dual credit career and technical education courses and programs, including programs of study.</w:t>
      </w:r>
    </w:p>
    <w:p w14:paraId="075ACCDB" w14:textId="77777777" w:rsidR="003645F9" w:rsidRPr="00601D8A" w:rsidRDefault="003645F9" w:rsidP="00F01EBD">
      <w:pPr>
        <w:pStyle w:val="ListParagraph"/>
        <w:numPr>
          <w:ilvl w:val="0"/>
          <w:numId w:val="26"/>
        </w:numPr>
        <w:contextualSpacing w:val="0"/>
        <w:rPr>
          <w:b/>
          <w:bCs/>
        </w:rPr>
      </w:pPr>
      <w:r w:rsidRPr="00601D8A">
        <w:rPr>
          <w:b/>
          <w:bCs/>
        </w:rPr>
        <w:t>use State, regional, or local labor market data to determine alignment of eligible recipients’ programs of study to the needs of the State, regional, or local economy, including in-demand industry sectors and occupations identified by the State board, and to align career and technical education with such needs, as appropriate;</w:t>
      </w:r>
    </w:p>
    <w:p w14:paraId="4171A5D4" w14:textId="77777777" w:rsidR="003645F9" w:rsidRPr="007325AE" w:rsidRDefault="003645F9" w:rsidP="003645F9">
      <w:pPr>
        <w:ind w:left="1080"/>
      </w:pPr>
      <w:r w:rsidRPr="007325AE">
        <w:t>See response in section B.2.a and B.2.b. See CLNA in TEA Appendix .8 and THECB Appendix 4.</w:t>
      </w:r>
    </w:p>
    <w:p w14:paraId="3FF39FAA" w14:textId="77777777" w:rsidR="003645F9" w:rsidRPr="00601D8A" w:rsidRDefault="003645F9" w:rsidP="00F01EBD">
      <w:pPr>
        <w:pStyle w:val="ListParagraph"/>
        <w:numPr>
          <w:ilvl w:val="0"/>
          <w:numId w:val="26"/>
        </w:numPr>
        <w:contextualSpacing w:val="0"/>
        <w:rPr>
          <w:b/>
          <w:bCs/>
        </w:rPr>
      </w:pPr>
      <w:r w:rsidRPr="00601D8A">
        <w:rPr>
          <w:b/>
          <w:bCs/>
        </w:rPr>
        <w:t>ensure equal access to approved career and technical education programs of study and activities assisted under this Act for special populations;</w:t>
      </w:r>
    </w:p>
    <w:p w14:paraId="00411AF2" w14:textId="77777777" w:rsidR="003645F9" w:rsidRPr="007325AE" w:rsidRDefault="003645F9" w:rsidP="003645F9">
      <w:pPr>
        <w:ind w:left="1080"/>
      </w:pPr>
      <w:r w:rsidRPr="007325AE">
        <w:t>The TEA uses leadership funds to solicit a contract designed to support students in special populations and assist the TEA in developing processes, procedures, and training to support equitable access across all programs of study. At both the secondary and postsecondary levels, applicants for Perkins funding must indicate the steps taken to ensure that all individuals from special populations are provided equal access to CTE programs and activities. Local programs are required to sign provisions and assurances in the local application for funds to receive Perkins funding. Secondary and postsecondary recipients must identify any barriers that exist for special population groups within the Comprehensive Local Needs Assessment. As a condition of receiving funding, postsecondary institutions must describe in the local application how special populations students will be provided equal access to career and technical courses, programs, and programs of study toward preparation for high-skill, high-wage, and in-demand</w:t>
      </w:r>
      <w:r>
        <w:t xml:space="preserve"> </w:t>
      </w:r>
      <w:r w:rsidRPr="007325AE">
        <w:t>occupations. Postsecondary institutions must additionally describe how they will address gaps in special populations performance identified in the Comprehensive Local Needs Assessment.</w:t>
      </w:r>
    </w:p>
    <w:p w14:paraId="5CB375C0" w14:textId="77777777" w:rsidR="003645F9" w:rsidRPr="007325AE" w:rsidRDefault="003645F9" w:rsidP="003645F9">
      <w:pPr>
        <w:ind w:left="1080"/>
      </w:pPr>
      <w:r w:rsidRPr="007325AE">
        <w:t xml:space="preserve">The TEA has a contract for a statewide CTE evaluation that will evaluate numbers of CTE participants and CTE concentrators at the career cluster level and will disaggregate the information based on the special population categories. The TEA will also partner with an </w:t>
      </w:r>
      <w:r w:rsidRPr="007325AE">
        <w:lastRenderedPageBreak/>
        <w:t>external group/consultant to ensure that there is training provided to the TEA staff and education service center CTE specialists. Data will be provided to LEAs so they can best address performance gaps in CTE programming through the Comprehensive Local Needs Assessment.</w:t>
      </w:r>
    </w:p>
    <w:p w14:paraId="6BB93DA9" w14:textId="77777777" w:rsidR="003645F9" w:rsidRPr="007325AE" w:rsidRDefault="003645F9" w:rsidP="003645F9">
      <w:pPr>
        <w:ind w:left="1080"/>
      </w:pPr>
      <w:r w:rsidRPr="007325AE">
        <w:t>LEAs ensure equal access to programs through yearly non-discrimination notifications to students, parents, school employees, and the public. Nondiscrimination statements are required in all district publications. As a recipient of federal financial assistance, postsecondary institutions, LEAs and charter schools are required to comply with federal laws and regulations that prohibit discrimination based on race, color, national origin, sex, and disability in its vocational programs, services or activities as required by Title VI of the Civil Rights Act of 1964, as amended; Title IX of the Education Amendments of 1972; and Section 504 of the Rehabilitation Act of 1973, as amended. (District/campus) will take steps to assure that lack of English language skills will not be a barrier to admission and participation in all educational and vocational programs.</w:t>
      </w:r>
    </w:p>
    <w:p w14:paraId="3C7F6EBC" w14:textId="77777777" w:rsidR="003645F9" w:rsidRPr="007325AE" w:rsidRDefault="003645F9" w:rsidP="003645F9">
      <w:pPr>
        <w:ind w:left="1080"/>
      </w:pPr>
      <w:r w:rsidRPr="007325AE">
        <w:t>THECB requires biannual progress reports from its 54 community, state, and technical colleges receiving Perkins formula funds. Reports must show progress on each activity in the approved Local Application or address impediments to progress and show how the local institution has responded. Beginning</w:t>
      </w:r>
      <w:r>
        <w:t xml:space="preserve"> </w:t>
      </w:r>
      <w:r w:rsidRPr="007325AE">
        <w:t>with the FY 2021 Local Application, institutions must commit Perkins formula funds to reducing special populations performance gaps identified in the Comprehensive Local Needs Assessment (CLNA) as a condition for receiving funds. Biannual reporting will document programmatic activity toward reducing special populations performance gaps.</w:t>
      </w:r>
    </w:p>
    <w:p w14:paraId="7FC80353" w14:textId="77777777" w:rsidR="003645F9" w:rsidRPr="007325AE" w:rsidRDefault="003645F9" w:rsidP="003645F9">
      <w:pPr>
        <w:ind w:left="1080"/>
      </w:pPr>
      <w:r w:rsidRPr="007325AE">
        <w:t>Postsecondary institutions must publish continuous notice that they do not discriminate on the basis of race, color, national origin, sex, disability, or age in its programs or activities, and provide the name or title, address, telephone number, and email address of the Coordinator(s) designated to oversee compliance with civil rights laws, including who to contact for complaints regarding Section 504. The</w:t>
      </w:r>
      <w:r>
        <w:t xml:space="preserve"> </w:t>
      </w:r>
      <w:r w:rsidRPr="007325AE">
        <w:t>notice must be prominently placed in each announcement, bulletin, catalog, application form, newsletter, magazine, website and any electronic publications, written materials distributed to students, notices posted on campus, and the local newspaper.</w:t>
      </w:r>
    </w:p>
    <w:p w14:paraId="37348FF9" w14:textId="77777777" w:rsidR="003645F9" w:rsidRPr="007325AE" w:rsidRDefault="003645F9" w:rsidP="003645F9">
      <w:pPr>
        <w:ind w:left="1080"/>
      </w:pPr>
      <w:r w:rsidRPr="007325AE">
        <w:t>Postsecondary institutions must additionally provide public annual notification prior to the beginning of each school year that their career and technical education programs are offered without regard to race, color, national origin, sex, or disability. Annual notification must be made through media that reach the general public; include a brief summary of the program offerings and admissions criteria; and identify the name/title, address, and telephone number of the Title IX and Section 504 compliance coordinator(s). If there is a community of national origin minority persons with limited English language skills in the recipient’s service area, the notice must be disseminated to that community in its language and must state that a lack of English language skills will not be a barrier to admission to and participation in career and technical education programs.</w:t>
      </w:r>
    </w:p>
    <w:p w14:paraId="76841101" w14:textId="77777777" w:rsidR="003645F9" w:rsidRPr="007325AE" w:rsidRDefault="003645F9" w:rsidP="003645F9">
      <w:pPr>
        <w:ind w:left="1080"/>
      </w:pPr>
      <w:r w:rsidRPr="007325AE">
        <w:t>THECB performs oversight of public, two-year community, state, and technical colleges for compliance with federal civil rights statutes and their implementing regulations. THECB conducts a biannual risk assessment using a targeting plan approved by the Department of Education’s Office of Civil Rights (OCR) and conducts two site visits annually based on risk assessment outcomes.</w:t>
      </w:r>
    </w:p>
    <w:p w14:paraId="438D537E" w14:textId="77777777" w:rsidR="003645F9" w:rsidRPr="00601D8A" w:rsidRDefault="003645F9" w:rsidP="00F01EBD">
      <w:pPr>
        <w:pStyle w:val="ListParagraph"/>
        <w:numPr>
          <w:ilvl w:val="0"/>
          <w:numId w:val="26"/>
        </w:numPr>
        <w:contextualSpacing w:val="0"/>
        <w:rPr>
          <w:b/>
          <w:bCs/>
        </w:rPr>
      </w:pPr>
      <w:r w:rsidRPr="00601D8A">
        <w:rPr>
          <w:b/>
          <w:bCs/>
        </w:rPr>
        <w:lastRenderedPageBreak/>
        <w:t>coordinate with the State board to support the local development of career pathways and articulate processes by which career pathways will be developed by local workforce development boards, as appropriate;</w:t>
      </w:r>
    </w:p>
    <w:p w14:paraId="1FC8D3A1" w14:textId="77777777" w:rsidR="003645F9" w:rsidRPr="007325AE" w:rsidRDefault="003645F9" w:rsidP="003645F9">
      <w:pPr>
        <w:ind w:left="1080"/>
      </w:pPr>
      <w:r w:rsidRPr="007325AE">
        <w:t xml:space="preserve">Workforce system partners own components and implementation of the State Board strategic plan (WIOA). The Texas Education Agency (TEA) and the Texas Higher Education Coordinating Board (THECB) are responsible and accountable for strategies and objectives in goals 1, 2 </w:t>
      </w:r>
      <w:r w:rsidRPr="009619D9">
        <w:t>and 3. Appendix 3 provides</w:t>
      </w:r>
      <w:r w:rsidRPr="007325AE">
        <w:t xml:space="preserve"> the vision, mission, and goals of the Texas Workforce System Strategic Plan which also includes specific activities as well as metrics for each goal. A part of this work was the program of study development mentioned in section B.2.a and B.2.b.</w:t>
      </w:r>
    </w:p>
    <w:p w14:paraId="766B8C92" w14:textId="77777777" w:rsidR="003645F9" w:rsidRPr="007325AE" w:rsidRDefault="003645F9" w:rsidP="003645F9">
      <w:pPr>
        <w:ind w:left="1080"/>
      </w:pPr>
      <w:r w:rsidRPr="007325AE">
        <w:t>Additionally, the TEA partnered with the Texas Workforce Investment Council to align processes for validating industry-based certifications. This partnership created the process to establish criteria for industry-based certifications and provided an avenue to work with regional workforce development board executive directors to solicit feedback from employers on the value of the recommended industry-based certifications.</w:t>
      </w:r>
    </w:p>
    <w:p w14:paraId="16FCA903" w14:textId="77777777" w:rsidR="003645F9" w:rsidRPr="007325AE" w:rsidRDefault="003645F9" w:rsidP="003645F9">
      <w:pPr>
        <w:ind w:left="1080"/>
      </w:pPr>
      <w:r w:rsidRPr="007325AE">
        <w:t>Texas also established the Tri-Agency partnership, a monthly convening and strategizing session among the Texas Workforce Commission, Texas Higher Education Coordinating Board, and the Texas Education Agency. This partnership is facilitated by the Texas Workforce Investment Council (the State’s workforce board). Through the Tri-Agency partnership, an Education to Workforce Summit was held to strengthen education pathways into the workforce. This summit included representation from each of the 28 workforce boards and required regional teams who attended to include representation of the following: at least three secondary independent LEAs, institutions of higher education, employers, local workforce board members, education service center members, and community leaders.</w:t>
      </w:r>
    </w:p>
    <w:p w14:paraId="75ECA82F" w14:textId="77777777" w:rsidR="003645F9" w:rsidRPr="007325AE" w:rsidRDefault="003645F9" w:rsidP="003645F9">
      <w:pPr>
        <w:ind w:left="1080"/>
      </w:pPr>
      <w:r w:rsidRPr="007325AE">
        <w:t>All of the stakeholders mentioned in this section are partners in the Texas Regional Pathways Network. The Texas Regional Pathways Network (TRPN) builds regional talent pipeline that spur economic growth across the state and ensure that all Texans have the skills and credentials needed for economic advancement. It brings together state and regional leaders to build strong educational and career pathways that prepare Texans for careers in high-wage, in-demand industries. Leaders engaged in the TRPN represent multiple sectors, including K-12 education, postsecondary education, workforce and economic development, business and industry, government, and non—profit and community-based organizations.</w:t>
      </w:r>
    </w:p>
    <w:p w14:paraId="12FD19F3" w14:textId="77777777" w:rsidR="003645F9" w:rsidRPr="007325AE" w:rsidRDefault="003645F9" w:rsidP="003645F9">
      <w:pPr>
        <w:ind w:left="1080"/>
      </w:pPr>
      <w:r w:rsidRPr="007325AE">
        <w:t>To support the goals of 60x30TX, THECB established a regional targets initiative in 2017 organized around the ten higher education districts in the state. Designed to include all the postsecondary institutions in each region, teams were provided with funds to build regional infrastructure and programs, a “Regional Starter Kit” with key data on student outcomes, and coaching and guidance to develop a regional impact strategy and create a cross sector core team with secondary and workforce partners. Supportive webinars and convenings that feature updates on outcomes and sharing of best practices are planned through 2020.</w:t>
      </w:r>
    </w:p>
    <w:p w14:paraId="12D930F5" w14:textId="77777777" w:rsidR="003645F9" w:rsidRPr="00601D8A" w:rsidRDefault="003645F9" w:rsidP="00F01EBD">
      <w:pPr>
        <w:pStyle w:val="ListParagraph"/>
        <w:numPr>
          <w:ilvl w:val="0"/>
          <w:numId w:val="26"/>
        </w:numPr>
        <w:contextualSpacing w:val="0"/>
        <w:rPr>
          <w:b/>
          <w:bCs/>
        </w:rPr>
      </w:pPr>
      <w:r w:rsidRPr="00601D8A">
        <w:rPr>
          <w:b/>
          <w:bCs/>
        </w:rPr>
        <w:t>support effective and meaningful collaboration between secondary schools, postsecondary institutions, and employers to provide students with experience in, and understanding of, all aspects of an industry, which may include work-based learning such as internships, mentorships, simulated work environments, and other hands-on or inquiry-based learning activities; and</w:t>
      </w:r>
    </w:p>
    <w:p w14:paraId="3137EAE4" w14:textId="77777777" w:rsidR="003645F9" w:rsidRDefault="003645F9" w:rsidP="003645F9">
      <w:pPr>
        <w:ind w:left="1080"/>
      </w:pPr>
      <w:r w:rsidRPr="007325AE">
        <w:t xml:space="preserve">Texas defines capstone work-based learning experiences to align with the definition provided in Perkins V legislation. This definition indicates that capstone work-based learning </w:t>
      </w:r>
      <w:r w:rsidRPr="007325AE">
        <w:lastRenderedPageBreak/>
        <w:t>experiences provide sustained interactions with industry or community professionals in real workplace settings, to the extent practical, or simulated environments at the educational institution that foster in-depth, firsthand engagement with the tasks required in a given career field, that are aligned to curriculum and instruction. The TEA believes that work-based learning should start in early grades and progress through postsecondary education.</w:t>
      </w:r>
    </w:p>
    <w:p w14:paraId="493AF608" w14:textId="77777777" w:rsidR="003645F9" w:rsidRDefault="003645F9" w:rsidP="00C369A0">
      <w:pPr>
        <w:keepNext/>
        <w:jc w:val="center"/>
      </w:pPr>
      <w:r>
        <w:rPr>
          <w:noProof/>
        </w:rPr>
        <w:drawing>
          <wp:inline distT="0" distB="0" distL="0" distR="0" wp14:anchorId="325E82AB" wp14:editId="57981BA4">
            <wp:extent cx="5943600" cy="3301365"/>
            <wp:effectExtent l="0" t="0" r="0" b="635"/>
            <wp:docPr id="10" name="Picture 10" descr="Work-Based Learning Continu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ork-Based Learning Continuum"/>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301365"/>
                    </a:xfrm>
                    <a:prstGeom prst="rect">
                      <a:avLst/>
                    </a:prstGeom>
                  </pic:spPr>
                </pic:pic>
              </a:graphicData>
            </a:graphic>
          </wp:inline>
        </w:drawing>
      </w:r>
    </w:p>
    <w:p w14:paraId="75FD7C80" w14:textId="762E9B48" w:rsidR="003645F9" w:rsidRDefault="003645F9" w:rsidP="00C369A0">
      <w:pPr>
        <w:pStyle w:val="Caption"/>
        <w:jc w:val="center"/>
        <w:rPr>
          <w:u w:val="single"/>
        </w:rPr>
      </w:pPr>
      <w:r w:rsidRPr="00980897">
        <w:rPr>
          <w:u w:val="single"/>
        </w:rPr>
        <w:t xml:space="preserve">Figure </w:t>
      </w:r>
      <w:r w:rsidRPr="00980897">
        <w:rPr>
          <w:u w:val="single"/>
        </w:rPr>
        <w:fldChar w:fldCharType="begin"/>
      </w:r>
      <w:r w:rsidRPr="00980897">
        <w:rPr>
          <w:u w:val="single"/>
        </w:rPr>
        <w:instrText xml:space="preserve"> SEQ Figure \* ARABIC </w:instrText>
      </w:r>
      <w:r w:rsidRPr="00980897">
        <w:rPr>
          <w:u w:val="single"/>
        </w:rPr>
        <w:fldChar w:fldCharType="separate"/>
      </w:r>
      <w:r w:rsidR="0060029B">
        <w:rPr>
          <w:noProof/>
          <w:u w:val="single"/>
        </w:rPr>
        <w:t>11</w:t>
      </w:r>
      <w:r w:rsidRPr="00980897">
        <w:rPr>
          <w:noProof/>
          <w:u w:val="single"/>
        </w:rPr>
        <w:fldChar w:fldCharType="end"/>
      </w:r>
      <w:r w:rsidRPr="00980897">
        <w:rPr>
          <w:u w:val="single"/>
        </w:rPr>
        <w:t>: Work-Based Learning Continuum</w:t>
      </w:r>
    </w:p>
    <w:p w14:paraId="4127B64B" w14:textId="38EBBC8F" w:rsidR="00C369A0" w:rsidRPr="00C369A0" w:rsidRDefault="00C369A0" w:rsidP="00C369A0">
      <w:pPr>
        <w:jc w:val="center"/>
        <w:rPr>
          <w:i/>
          <w:iCs/>
          <w:color w:val="767171" w:themeColor="background2" w:themeShade="80"/>
        </w:rPr>
      </w:pPr>
      <w:r w:rsidRPr="00C369A0">
        <w:rPr>
          <w:i/>
          <w:iCs/>
          <w:color w:val="767171" w:themeColor="background2" w:themeShade="80"/>
        </w:rPr>
        <w:t>Image Text:</w:t>
      </w:r>
    </w:p>
    <w:p w14:paraId="2B8923EE" w14:textId="644F5D01" w:rsidR="00C369A0" w:rsidRPr="00C369A0" w:rsidRDefault="00C369A0" w:rsidP="00C369A0">
      <w:pPr>
        <w:ind w:left="1440"/>
        <w:rPr>
          <w:i/>
          <w:iCs/>
          <w:color w:val="767171" w:themeColor="background2" w:themeShade="80"/>
        </w:rPr>
      </w:pPr>
      <w:r w:rsidRPr="00C369A0">
        <w:rPr>
          <w:i/>
          <w:iCs/>
          <w:color w:val="767171" w:themeColor="background2" w:themeShade="80"/>
        </w:rPr>
        <w:t>Work-Based Learning Continuum</w:t>
      </w:r>
    </w:p>
    <w:p w14:paraId="782F6971" w14:textId="77777777" w:rsidR="00C369A0" w:rsidRPr="00C369A0" w:rsidRDefault="00C369A0" w:rsidP="00991FC7">
      <w:pPr>
        <w:pStyle w:val="ListParagraph"/>
        <w:numPr>
          <w:ilvl w:val="0"/>
          <w:numId w:val="214"/>
        </w:numPr>
        <w:ind w:left="2160"/>
        <w:rPr>
          <w:i/>
          <w:iCs/>
          <w:color w:val="767171" w:themeColor="background2" w:themeShade="80"/>
        </w:rPr>
      </w:pPr>
      <w:r w:rsidRPr="00C369A0">
        <w:rPr>
          <w:i/>
          <w:iCs/>
          <w:color w:val="767171" w:themeColor="background2" w:themeShade="80"/>
        </w:rPr>
        <w:t>Pre-K-Elementary</w:t>
      </w:r>
    </w:p>
    <w:p w14:paraId="52044429" w14:textId="77777777" w:rsidR="00C369A0" w:rsidRPr="00C369A0" w:rsidRDefault="00C369A0" w:rsidP="00991FC7">
      <w:pPr>
        <w:pStyle w:val="ListParagraph"/>
        <w:numPr>
          <w:ilvl w:val="1"/>
          <w:numId w:val="214"/>
        </w:numPr>
        <w:ind w:left="2880"/>
        <w:rPr>
          <w:i/>
          <w:iCs/>
          <w:color w:val="767171" w:themeColor="background2" w:themeShade="80"/>
        </w:rPr>
      </w:pPr>
      <w:r w:rsidRPr="00C369A0">
        <w:rPr>
          <w:i/>
          <w:iCs/>
          <w:color w:val="767171" w:themeColor="background2" w:themeShade="80"/>
        </w:rPr>
        <w:t>Learning of Work</w:t>
      </w:r>
    </w:p>
    <w:p w14:paraId="352DC030" w14:textId="08B7BC67" w:rsidR="00C369A0" w:rsidRPr="00C369A0" w:rsidRDefault="00C369A0" w:rsidP="00991FC7">
      <w:pPr>
        <w:pStyle w:val="ListParagraph"/>
        <w:numPr>
          <w:ilvl w:val="1"/>
          <w:numId w:val="214"/>
        </w:numPr>
        <w:ind w:left="2880"/>
        <w:rPr>
          <w:i/>
          <w:iCs/>
          <w:color w:val="767171" w:themeColor="background2" w:themeShade="80"/>
        </w:rPr>
      </w:pPr>
      <w:r w:rsidRPr="00C369A0">
        <w:rPr>
          <w:i/>
          <w:iCs/>
          <w:color w:val="767171" w:themeColor="background2" w:themeShade="80"/>
        </w:rPr>
        <w:t>Industry and Career Awareness</w:t>
      </w:r>
    </w:p>
    <w:p w14:paraId="53C364C8" w14:textId="77777777" w:rsidR="00C369A0" w:rsidRPr="00C369A0" w:rsidRDefault="00C369A0" w:rsidP="00991FC7">
      <w:pPr>
        <w:pStyle w:val="ListParagraph"/>
        <w:numPr>
          <w:ilvl w:val="0"/>
          <w:numId w:val="214"/>
        </w:numPr>
        <w:ind w:left="2160"/>
        <w:rPr>
          <w:i/>
          <w:iCs/>
          <w:color w:val="767171" w:themeColor="background2" w:themeShade="80"/>
        </w:rPr>
      </w:pPr>
      <w:r w:rsidRPr="00C369A0">
        <w:rPr>
          <w:i/>
          <w:iCs/>
          <w:color w:val="767171" w:themeColor="background2" w:themeShade="80"/>
        </w:rPr>
        <w:t>Middle School</w:t>
      </w:r>
    </w:p>
    <w:p w14:paraId="168C98A8" w14:textId="77777777" w:rsidR="00C369A0" w:rsidRPr="00C369A0" w:rsidRDefault="00C369A0" w:rsidP="00991FC7">
      <w:pPr>
        <w:pStyle w:val="ListParagraph"/>
        <w:numPr>
          <w:ilvl w:val="1"/>
          <w:numId w:val="214"/>
        </w:numPr>
        <w:ind w:left="2880"/>
        <w:rPr>
          <w:i/>
          <w:iCs/>
          <w:color w:val="767171" w:themeColor="background2" w:themeShade="80"/>
        </w:rPr>
      </w:pPr>
      <w:r w:rsidRPr="00C369A0">
        <w:rPr>
          <w:i/>
          <w:iCs/>
          <w:color w:val="767171" w:themeColor="background2" w:themeShade="80"/>
        </w:rPr>
        <w:t>Learning About Work</w:t>
      </w:r>
    </w:p>
    <w:p w14:paraId="2F93D829" w14:textId="2AC923AC" w:rsidR="00C369A0" w:rsidRPr="00C369A0" w:rsidRDefault="00C369A0" w:rsidP="00991FC7">
      <w:pPr>
        <w:pStyle w:val="ListParagraph"/>
        <w:numPr>
          <w:ilvl w:val="1"/>
          <w:numId w:val="214"/>
        </w:numPr>
        <w:ind w:left="2880"/>
        <w:rPr>
          <w:i/>
          <w:iCs/>
          <w:color w:val="767171" w:themeColor="background2" w:themeShade="80"/>
        </w:rPr>
      </w:pPr>
      <w:r w:rsidRPr="00C369A0">
        <w:rPr>
          <w:i/>
          <w:iCs/>
          <w:color w:val="767171" w:themeColor="background2" w:themeShade="80"/>
        </w:rPr>
        <w:t>Industry and Career Exploration</w:t>
      </w:r>
    </w:p>
    <w:p w14:paraId="543B0446" w14:textId="77777777" w:rsidR="00C369A0" w:rsidRPr="00C369A0" w:rsidRDefault="00C369A0" w:rsidP="00991FC7">
      <w:pPr>
        <w:pStyle w:val="ListParagraph"/>
        <w:numPr>
          <w:ilvl w:val="0"/>
          <w:numId w:val="214"/>
        </w:numPr>
        <w:ind w:left="2160"/>
        <w:rPr>
          <w:i/>
          <w:iCs/>
          <w:color w:val="767171" w:themeColor="background2" w:themeShade="80"/>
        </w:rPr>
      </w:pPr>
      <w:r w:rsidRPr="00C369A0">
        <w:rPr>
          <w:i/>
          <w:iCs/>
          <w:color w:val="767171" w:themeColor="background2" w:themeShade="80"/>
        </w:rPr>
        <w:t>High School</w:t>
      </w:r>
    </w:p>
    <w:p w14:paraId="6DE1A5B7" w14:textId="77777777" w:rsidR="00C369A0" w:rsidRPr="00C369A0" w:rsidRDefault="00C369A0" w:rsidP="00991FC7">
      <w:pPr>
        <w:pStyle w:val="ListParagraph"/>
        <w:numPr>
          <w:ilvl w:val="1"/>
          <w:numId w:val="214"/>
        </w:numPr>
        <w:ind w:left="2880"/>
        <w:rPr>
          <w:i/>
          <w:iCs/>
          <w:color w:val="767171" w:themeColor="background2" w:themeShade="80"/>
        </w:rPr>
      </w:pPr>
      <w:r w:rsidRPr="00C369A0">
        <w:rPr>
          <w:i/>
          <w:iCs/>
          <w:color w:val="767171" w:themeColor="background2" w:themeShade="80"/>
        </w:rPr>
        <w:t>Learning for Work</w:t>
      </w:r>
    </w:p>
    <w:p w14:paraId="6A393405" w14:textId="049F530C" w:rsidR="00C369A0" w:rsidRPr="00C369A0" w:rsidRDefault="00C369A0" w:rsidP="00991FC7">
      <w:pPr>
        <w:pStyle w:val="ListParagraph"/>
        <w:numPr>
          <w:ilvl w:val="1"/>
          <w:numId w:val="214"/>
        </w:numPr>
        <w:ind w:left="2880"/>
        <w:rPr>
          <w:i/>
          <w:iCs/>
          <w:color w:val="767171" w:themeColor="background2" w:themeShade="80"/>
        </w:rPr>
      </w:pPr>
      <w:r w:rsidRPr="00C369A0">
        <w:rPr>
          <w:i/>
          <w:iCs/>
          <w:color w:val="767171" w:themeColor="background2" w:themeShade="80"/>
        </w:rPr>
        <w:t>Career Preparation</w:t>
      </w:r>
    </w:p>
    <w:p w14:paraId="50960D60" w14:textId="77777777" w:rsidR="00C369A0" w:rsidRPr="00C369A0" w:rsidRDefault="00C369A0" w:rsidP="00991FC7">
      <w:pPr>
        <w:pStyle w:val="ListParagraph"/>
        <w:numPr>
          <w:ilvl w:val="0"/>
          <w:numId w:val="214"/>
        </w:numPr>
        <w:ind w:left="2160"/>
        <w:rPr>
          <w:i/>
          <w:iCs/>
          <w:color w:val="767171" w:themeColor="background2" w:themeShade="80"/>
        </w:rPr>
      </w:pPr>
      <w:r w:rsidRPr="00C369A0">
        <w:rPr>
          <w:i/>
          <w:iCs/>
          <w:color w:val="767171" w:themeColor="background2" w:themeShade="80"/>
        </w:rPr>
        <w:t>Postsecondary</w:t>
      </w:r>
    </w:p>
    <w:p w14:paraId="4B7986E8" w14:textId="77777777" w:rsidR="00C369A0" w:rsidRPr="00C369A0" w:rsidRDefault="00C369A0" w:rsidP="00991FC7">
      <w:pPr>
        <w:pStyle w:val="ListParagraph"/>
        <w:numPr>
          <w:ilvl w:val="1"/>
          <w:numId w:val="214"/>
        </w:numPr>
        <w:ind w:left="2880"/>
        <w:rPr>
          <w:i/>
          <w:iCs/>
          <w:color w:val="767171" w:themeColor="background2" w:themeShade="80"/>
        </w:rPr>
      </w:pPr>
      <w:r w:rsidRPr="00C369A0">
        <w:rPr>
          <w:i/>
          <w:iCs/>
          <w:color w:val="767171" w:themeColor="background2" w:themeShade="80"/>
        </w:rPr>
        <w:t>Learning Through Work</w:t>
      </w:r>
    </w:p>
    <w:p w14:paraId="3F33D00A" w14:textId="1039574A" w:rsidR="00C369A0" w:rsidRPr="00C369A0" w:rsidRDefault="00C369A0" w:rsidP="00991FC7">
      <w:pPr>
        <w:pStyle w:val="ListParagraph"/>
        <w:numPr>
          <w:ilvl w:val="1"/>
          <w:numId w:val="214"/>
        </w:numPr>
        <w:ind w:left="2880"/>
        <w:rPr>
          <w:i/>
          <w:iCs/>
          <w:color w:val="767171" w:themeColor="background2" w:themeShade="80"/>
        </w:rPr>
      </w:pPr>
      <w:r w:rsidRPr="00C369A0">
        <w:rPr>
          <w:i/>
          <w:iCs/>
          <w:color w:val="767171" w:themeColor="background2" w:themeShade="80"/>
        </w:rPr>
        <w:t>Career Training</w:t>
      </w:r>
    </w:p>
    <w:p w14:paraId="189E3469" w14:textId="77777777" w:rsidR="003645F9" w:rsidRDefault="003645F9" w:rsidP="00C369A0">
      <w:pPr>
        <w:keepNext/>
        <w:jc w:val="center"/>
      </w:pPr>
      <w:r>
        <w:rPr>
          <w:noProof/>
        </w:rPr>
        <w:lastRenderedPageBreak/>
        <w:drawing>
          <wp:inline distT="0" distB="0" distL="0" distR="0" wp14:anchorId="7C2D8E9C" wp14:editId="340FA964">
            <wp:extent cx="5740400" cy="3695700"/>
            <wp:effectExtent l="0" t="0" r="0" b="0"/>
            <wp:docPr id="11" name="Picture 11" descr="Work-Based Learning 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ork-Based Learning Examples"/>
                    <pic:cNvPicPr/>
                  </pic:nvPicPr>
                  <pic:blipFill>
                    <a:blip r:embed="rId39">
                      <a:extLst>
                        <a:ext uri="{28A0092B-C50C-407E-A947-70E740481C1C}">
                          <a14:useLocalDpi xmlns:a14="http://schemas.microsoft.com/office/drawing/2010/main" val="0"/>
                        </a:ext>
                      </a:extLst>
                    </a:blip>
                    <a:stretch>
                      <a:fillRect/>
                    </a:stretch>
                  </pic:blipFill>
                  <pic:spPr>
                    <a:xfrm>
                      <a:off x="0" y="0"/>
                      <a:ext cx="5740400" cy="3695700"/>
                    </a:xfrm>
                    <a:prstGeom prst="rect">
                      <a:avLst/>
                    </a:prstGeom>
                  </pic:spPr>
                </pic:pic>
              </a:graphicData>
            </a:graphic>
          </wp:inline>
        </w:drawing>
      </w:r>
    </w:p>
    <w:p w14:paraId="084D6801" w14:textId="60F89690" w:rsidR="003645F9" w:rsidRDefault="003645F9" w:rsidP="003645F9">
      <w:pPr>
        <w:pStyle w:val="Caption"/>
        <w:jc w:val="center"/>
        <w:rPr>
          <w:u w:val="single"/>
        </w:rPr>
      </w:pPr>
      <w:r w:rsidRPr="00980897">
        <w:rPr>
          <w:u w:val="single"/>
        </w:rPr>
        <w:t xml:space="preserve">Figure </w:t>
      </w:r>
      <w:r w:rsidRPr="00980897">
        <w:rPr>
          <w:u w:val="single"/>
        </w:rPr>
        <w:fldChar w:fldCharType="begin"/>
      </w:r>
      <w:r w:rsidRPr="00980897">
        <w:rPr>
          <w:u w:val="single"/>
        </w:rPr>
        <w:instrText xml:space="preserve"> SEQ Figure \* ARABIC </w:instrText>
      </w:r>
      <w:r w:rsidRPr="00980897">
        <w:rPr>
          <w:u w:val="single"/>
        </w:rPr>
        <w:fldChar w:fldCharType="separate"/>
      </w:r>
      <w:r w:rsidR="0060029B">
        <w:rPr>
          <w:noProof/>
          <w:u w:val="single"/>
        </w:rPr>
        <w:t>12</w:t>
      </w:r>
      <w:r w:rsidRPr="00980897">
        <w:rPr>
          <w:noProof/>
          <w:u w:val="single"/>
        </w:rPr>
        <w:fldChar w:fldCharType="end"/>
      </w:r>
      <w:r w:rsidRPr="00980897">
        <w:rPr>
          <w:u w:val="single"/>
        </w:rPr>
        <w:t>: Work-Based Learning Activity Examples</w:t>
      </w:r>
    </w:p>
    <w:p w14:paraId="32145466" w14:textId="2ED4B8D0" w:rsidR="00C369A0" w:rsidRPr="00C369A0" w:rsidRDefault="00C369A0" w:rsidP="00C369A0">
      <w:pPr>
        <w:jc w:val="center"/>
        <w:rPr>
          <w:i/>
          <w:iCs/>
          <w:color w:val="767171" w:themeColor="background2" w:themeShade="80"/>
        </w:rPr>
      </w:pPr>
      <w:r w:rsidRPr="00C369A0">
        <w:rPr>
          <w:i/>
          <w:iCs/>
          <w:color w:val="767171" w:themeColor="background2" w:themeShade="80"/>
        </w:rPr>
        <w:t>Image Text:</w:t>
      </w:r>
    </w:p>
    <w:p w14:paraId="083F5994" w14:textId="77777777" w:rsidR="00C369A0" w:rsidRDefault="00C369A0" w:rsidP="00991FC7">
      <w:pPr>
        <w:pStyle w:val="ListParagraph"/>
        <w:numPr>
          <w:ilvl w:val="0"/>
          <w:numId w:val="215"/>
        </w:numPr>
        <w:rPr>
          <w:i/>
          <w:iCs/>
          <w:color w:val="767171" w:themeColor="background2" w:themeShade="80"/>
        </w:rPr>
      </w:pPr>
      <w:r w:rsidRPr="00C369A0">
        <w:rPr>
          <w:i/>
          <w:iCs/>
          <w:color w:val="767171" w:themeColor="background2" w:themeShade="80"/>
        </w:rPr>
        <w:t>Industry and Career Awareness</w:t>
      </w:r>
    </w:p>
    <w:p w14:paraId="205F3D06" w14:textId="6B3C6D70" w:rsidR="00C369A0" w:rsidRPr="00C369A0" w:rsidRDefault="00C369A0" w:rsidP="00991FC7">
      <w:pPr>
        <w:pStyle w:val="ListParagraph"/>
        <w:numPr>
          <w:ilvl w:val="1"/>
          <w:numId w:val="215"/>
        </w:numPr>
        <w:rPr>
          <w:i/>
          <w:iCs/>
          <w:color w:val="767171" w:themeColor="background2" w:themeShade="80"/>
        </w:rPr>
      </w:pPr>
      <w:r w:rsidRPr="00C369A0">
        <w:rPr>
          <w:i/>
          <w:iCs/>
          <w:color w:val="767171" w:themeColor="background2" w:themeShade="80"/>
        </w:rPr>
        <w:t>In School Activities:</w:t>
      </w:r>
    </w:p>
    <w:p w14:paraId="00B4C5F5" w14:textId="026CEB38"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“Career Day” events</w:t>
      </w:r>
    </w:p>
    <w:p w14:paraId="321AF304" w14:textId="43B152B5"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Career play centers</w:t>
      </w:r>
    </w:p>
    <w:p w14:paraId="4EE99DF8" w14:textId="49CE0EF9"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Guest speakers</w:t>
      </w:r>
    </w:p>
    <w:p w14:paraId="735E1D4D" w14:textId="30500CC5"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Interest surveys</w:t>
      </w:r>
    </w:p>
    <w:p w14:paraId="7C971233" w14:textId="694C86AF"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Lunch and Learns</w:t>
      </w:r>
    </w:p>
    <w:p w14:paraId="47A03372" w14:textId="105F41A1"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Strengths Finders</w:t>
      </w:r>
    </w:p>
    <w:p w14:paraId="67E2647E" w14:textId="77777777" w:rsidR="00C369A0" w:rsidRPr="00C369A0" w:rsidRDefault="00C369A0" w:rsidP="00991FC7">
      <w:pPr>
        <w:pStyle w:val="ListParagraph"/>
        <w:numPr>
          <w:ilvl w:val="1"/>
          <w:numId w:val="215"/>
        </w:numPr>
        <w:rPr>
          <w:i/>
          <w:iCs/>
          <w:color w:val="767171" w:themeColor="background2" w:themeShade="80"/>
        </w:rPr>
      </w:pPr>
      <w:r w:rsidRPr="00C369A0">
        <w:rPr>
          <w:i/>
          <w:iCs/>
          <w:color w:val="767171" w:themeColor="background2" w:themeShade="80"/>
        </w:rPr>
        <w:t>Out of School Activities:</w:t>
      </w:r>
    </w:p>
    <w:p w14:paraId="73362BEF" w14:textId="24BE8AD0"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College visit</w:t>
      </w:r>
    </w:p>
    <w:p w14:paraId="3FE912D0" w14:textId="7B5C30CF"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Field trips</w:t>
      </w:r>
    </w:p>
    <w:p w14:paraId="6B839E50" w14:textId="77777777" w:rsidR="00C369A0" w:rsidRPr="00C369A0" w:rsidRDefault="00C369A0" w:rsidP="00991FC7">
      <w:pPr>
        <w:pStyle w:val="ListParagraph"/>
        <w:numPr>
          <w:ilvl w:val="0"/>
          <w:numId w:val="215"/>
        </w:numPr>
        <w:rPr>
          <w:i/>
          <w:iCs/>
          <w:color w:val="767171" w:themeColor="background2" w:themeShade="80"/>
        </w:rPr>
      </w:pPr>
      <w:r w:rsidRPr="00C369A0">
        <w:rPr>
          <w:i/>
          <w:iCs/>
          <w:color w:val="767171" w:themeColor="background2" w:themeShade="80"/>
        </w:rPr>
        <w:t>Industry and Career Exploration</w:t>
      </w:r>
    </w:p>
    <w:p w14:paraId="335D48BE" w14:textId="77777777" w:rsidR="00C369A0" w:rsidRPr="00C369A0" w:rsidRDefault="00C369A0" w:rsidP="00991FC7">
      <w:pPr>
        <w:pStyle w:val="ListParagraph"/>
        <w:numPr>
          <w:ilvl w:val="1"/>
          <w:numId w:val="215"/>
        </w:numPr>
        <w:rPr>
          <w:i/>
          <w:iCs/>
          <w:color w:val="767171" w:themeColor="background2" w:themeShade="80"/>
        </w:rPr>
      </w:pPr>
      <w:r w:rsidRPr="00C369A0">
        <w:rPr>
          <w:i/>
          <w:iCs/>
          <w:color w:val="767171" w:themeColor="background2" w:themeShade="80"/>
        </w:rPr>
        <w:t>In School Activities:</w:t>
      </w:r>
    </w:p>
    <w:p w14:paraId="1CBC673C" w14:textId="7D8FC292"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Aptitude assessments</w:t>
      </w:r>
    </w:p>
    <w:p w14:paraId="02D123D8" w14:textId="23D946BA"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Armed Services Vocational Aptitude Battery Career Exploration Program</w:t>
      </w:r>
    </w:p>
    <w:p w14:paraId="2C58CE0B" w14:textId="281FE79B"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Guided research projects</w:t>
      </w:r>
    </w:p>
    <w:p w14:paraId="65E534CB" w14:textId="1FAC38BE"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Interest surveys</w:t>
      </w:r>
    </w:p>
    <w:p w14:paraId="25273474" w14:textId="0AF7BBE4"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Mentorship programs</w:t>
      </w:r>
    </w:p>
    <w:p w14:paraId="6C13FE69" w14:textId="6A49E125"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Project-based learning</w:t>
      </w:r>
    </w:p>
    <w:p w14:paraId="5549A914" w14:textId="472D380E"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Strengths finders</w:t>
      </w:r>
    </w:p>
    <w:p w14:paraId="05E85869" w14:textId="77777777" w:rsidR="00C369A0" w:rsidRPr="00C369A0" w:rsidRDefault="00C369A0" w:rsidP="00991FC7">
      <w:pPr>
        <w:pStyle w:val="ListParagraph"/>
        <w:numPr>
          <w:ilvl w:val="1"/>
          <w:numId w:val="215"/>
        </w:numPr>
        <w:rPr>
          <w:i/>
          <w:iCs/>
          <w:color w:val="767171" w:themeColor="background2" w:themeShade="80"/>
        </w:rPr>
      </w:pPr>
      <w:r w:rsidRPr="00C369A0">
        <w:rPr>
          <w:i/>
          <w:iCs/>
          <w:color w:val="767171" w:themeColor="background2" w:themeShade="80"/>
        </w:rPr>
        <w:t>Out of School Activities:</w:t>
      </w:r>
    </w:p>
    <w:p w14:paraId="3D945616" w14:textId="4604E746"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Explorer Club</w:t>
      </w:r>
    </w:p>
    <w:p w14:paraId="7EB76EB1" w14:textId="5507690D"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lastRenderedPageBreak/>
        <w:t>Interviewing professionals</w:t>
      </w:r>
    </w:p>
    <w:p w14:paraId="5E1E814C" w14:textId="7ACFB951"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Job shadowing</w:t>
      </w:r>
    </w:p>
    <w:p w14:paraId="53532A55" w14:textId="4F093AD2"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Supervised Agricultural Experience (Exploratory)</w:t>
      </w:r>
    </w:p>
    <w:p w14:paraId="69B7E8FC" w14:textId="077DA3B5"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Worksite Tours</w:t>
      </w:r>
    </w:p>
    <w:p w14:paraId="4F7202D5" w14:textId="77777777" w:rsidR="00C369A0" w:rsidRPr="00C369A0" w:rsidRDefault="00C369A0" w:rsidP="00991FC7">
      <w:pPr>
        <w:pStyle w:val="ListParagraph"/>
        <w:numPr>
          <w:ilvl w:val="0"/>
          <w:numId w:val="215"/>
        </w:numPr>
        <w:rPr>
          <w:i/>
          <w:iCs/>
          <w:color w:val="767171" w:themeColor="background2" w:themeShade="80"/>
        </w:rPr>
      </w:pPr>
      <w:r w:rsidRPr="00C369A0">
        <w:rPr>
          <w:i/>
          <w:iCs/>
          <w:color w:val="767171" w:themeColor="background2" w:themeShade="80"/>
        </w:rPr>
        <w:t>Career Preparation</w:t>
      </w:r>
    </w:p>
    <w:p w14:paraId="63E385CF" w14:textId="77777777" w:rsidR="00C369A0" w:rsidRPr="00C369A0" w:rsidRDefault="00C369A0" w:rsidP="00991FC7">
      <w:pPr>
        <w:pStyle w:val="ListParagraph"/>
        <w:numPr>
          <w:ilvl w:val="1"/>
          <w:numId w:val="215"/>
        </w:numPr>
        <w:rPr>
          <w:i/>
          <w:iCs/>
          <w:color w:val="767171" w:themeColor="background2" w:themeShade="80"/>
        </w:rPr>
      </w:pPr>
      <w:r w:rsidRPr="00C369A0">
        <w:rPr>
          <w:i/>
          <w:iCs/>
          <w:color w:val="767171" w:themeColor="background2" w:themeShade="80"/>
        </w:rPr>
        <w:t>In School Activities:</w:t>
      </w:r>
    </w:p>
    <w:p w14:paraId="2A914DA3" w14:textId="5197BE61"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Credential or license attainment</w:t>
      </w:r>
    </w:p>
    <w:p w14:paraId="235C2E39" w14:textId="6D7EB865"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Mock job interviews</w:t>
      </w:r>
    </w:p>
    <w:p w14:paraId="3F88BBE3" w14:textId="71C5F60E"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Simulated workplace programs</w:t>
      </w:r>
    </w:p>
    <w:p w14:paraId="7B9CDB9D" w14:textId="77777777" w:rsidR="00C369A0" w:rsidRPr="00C369A0" w:rsidRDefault="00C369A0" w:rsidP="00991FC7">
      <w:pPr>
        <w:pStyle w:val="ListParagraph"/>
        <w:numPr>
          <w:ilvl w:val="1"/>
          <w:numId w:val="215"/>
        </w:numPr>
        <w:rPr>
          <w:i/>
          <w:iCs/>
          <w:color w:val="767171" w:themeColor="background2" w:themeShade="80"/>
        </w:rPr>
      </w:pPr>
      <w:r w:rsidRPr="00C369A0">
        <w:rPr>
          <w:i/>
          <w:iCs/>
          <w:color w:val="767171" w:themeColor="background2" w:themeShade="80"/>
        </w:rPr>
        <w:t>Out of School Activities:</w:t>
      </w:r>
    </w:p>
    <w:p w14:paraId="4BA2024E" w14:textId="4254BFD5"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Career preparation</w:t>
      </w:r>
    </w:p>
    <w:p w14:paraId="213F564F" w14:textId="6EBFE522"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Clinical rotations</w:t>
      </w:r>
    </w:p>
    <w:p w14:paraId="15DEE4BA" w14:textId="3CD47062"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Career and Technical Student Organization Competitions</w:t>
      </w:r>
    </w:p>
    <w:p w14:paraId="22F966C0" w14:textId="3B1BB5C1"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Explorer Post</w:t>
      </w:r>
    </w:p>
    <w:p w14:paraId="54E7898C" w14:textId="594AF82E"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Internships</w:t>
      </w:r>
    </w:p>
    <w:p w14:paraId="5194A9BB" w14:textId="6C5C9590"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Practicum</w:t>
      </w:r>
    </w:p>
    <w:p w14:paraId="4F405E06" w14:textId="110BFCB6"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Pre-apprenticeships/Youth Apprenticeships</w:t>
      </w:r>
    </w:p>
    <w:p w14:paraId="5A7C1F7D" w14:textId="527713FF"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Supervised Agriculture Experience (Production or Entrepreneurship</w:t>
      </w:r>
    </w:p>
    <w:p w14:paraId="66D0D7F3" w14:textId="77777777" w:rsidR="00C369A0" w:rsidRPr="00C369A0" w:rsidRDefault="00C369A0" w:rsidP="00991FC7">
      <w:pPr>
        <w:pStyle w:val="ListParagraph"/>
        <w:numPr>
          <w:ilvl w:val="0"/>
          <w:numId w:val="215"/>
        </w:numPr>
        <w:rPr>
          <w:i/>
          <w:iCs/>
          <w:color w:val="767171" w:themeColor="background2" w:themeShade="80"/>
        </w:rPr>
      </w:pPr>
      <w:r w:rsidRPr="00C369A0">
        <w:rPr>
          <w:i/>
          <w:iCs/>
          <w:color w:val="767171" w:themeColor="background2" w:themeShade="80"/>
        </w:rPr>
        <w:t>Career Training</w:t>
      </w:r>
    </w:p>
    <w:p w14:paraId="74F96170" w14:textId="77777777" w:rsidR="00C369A0" w:rsidRPr="00C369A0" w:rsidRDefault="00C369A0" w:rsidP="00991FC7">
      <w:pPr>
        <w:pStyle w:val="ListParagraph"/>
        <w:numPr>
          <w:ilvl w:val="1"/>
          <w:numId w:val="215"/>
        </w:numPr>
        <w:rPr>
          <w:i/>
          <w:iCs/>
          <w:color w:val="767171" w:themeColor="background2" w:themeShade="80"/>
        </w:rPr>
      </w:pPr>
      <w:r w:rsidRPr="00C369A0">
        <w:rPr>
          <w:i/>
          <w:iCs/>
          <w:color w:val="767171" w:themeColor="background2" w:themeShade="80"/>
        </w:rPr>
        <w:t>In School Activities:</w:t>
      </w:r>
    </w:p>
    <w:p w14:paraId="1E1BEF90" w14:textId="745C0116"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 xml:space="preserve">Associates Degree and/or </w:t>
      </w:r>
      <w:r w:rsidR="006A2477" w:rsidRPr="00C369A0">
        <w:rPr>
          <w:i/>
          <w:iCs/>
          <w:color w:val="767171" w:themeColor="background2" w:themeShade="80"/>
        </w:rPr>
        <w:t>Bachelor’s</w:t>
      </w:r>
      <w:r w:rsidRPr="00C369A0">
        <w:rPr>
          <w:i/>
          <w:iCs/>
          <w:color w:val="767171" w:themeColor="background2" w:themeShade="80"/>
        </w:rPr>
        <w:t xml:space="preserve"> Degree</w:t>
      </w:r>
    </w:p>
    <w:p w14:paraId="30C2341E" w14:textId="60B66AAE"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Credential or license attainment</w:t>
      </w:r>
    </w:p>
    <w:p w14:paraId="73B08684" w14:textId="02954E3F"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Skill retraining</w:t>
      </w:r>
    </w:p>
    <w:p w14:paraId="56257614" w14:textId="77777777" w:rsidR="00C369A0" w:rsidRPr="00C369A0" w:rsidRDefault="00C369A0" w:rsidP="00991FC7">
      <w:pPr>
        <w:pStyle w:val="ListParagraph"/>
        <w:numPr>
          <w:ilvl w:val="1"/>
          <w:numId w:val="215"/>
        </w:numPr>
        <w:rPr>
          <w:i/>
          <w:iCs/>
          <w:color w:val="767171" w:themeColor="background2" w:themeShade="80"/>
        </w:rPr>
      </w:pPr>
      <w:r w:rsidRPr="00C369A0">
        <w:rPr>
          <w:i/>
          <w:iCs/>
          <w:color w:val="767171" w:themeColor="background2" w:themeShade="80"/>
        </w:rPr>
        <w:t>Out of School Activities:</w:t>
      </w:r>
    </w:p>
    <w:p w14:paraId="762FCE7B" w14:textId="225D128A"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Registered Apprenticeships</w:t>
      </w:r>
    </w:p>
    <w:p w14:paraId="23113022" w14:textId="547CA657"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Industry-Recognized Apprenticeships</w:t>
      </w:r>
    </w:p>
    <w:p w14:paraId="0ED1D39F" w14:textId="1B59D5C8" w:rsidR="00C369A0" w:rsidRPr="00C369A0" w:rsidRDefault="00C369A0" w:rsidP="00991FC7">
      <w:pPr>
        <w:pStyle w:val="ListParagraph"/>
        <w:numPr>
          <w:ilvl w:val="2"/>
          <w:numId w:val="215"/>
        </w:numPr>
        <w:rPr>
          <w:i/>
          <w:iCs/>
          <w:color w:val="767171" w:themeColor="background2" w:themeShade="80"/>
        </w:rPr>
      </w:pPr>
      <w:r w:rsidRPr="00C369A0">
        <w:rPr>
          <w:i/>
          <w:iCs/>
          <w:color w:val="767171" w:themeColor="background2" w:themeShade="80"/>
        </w:rPr>
        <w:t>Internships</w:t>
      </w:r>
    </w:p>
    <w:p w14:paraId="1C9BA942" w14:textId="77777777" w:rsidR="003645F9" w:rsidRPr="007325AE" w:rsidRDefault="003645F9" w:rsidP="003645F9">
      <w:pPr>
        <w:ind w:left="1080"/>
      </w:pPr>
      <w:r w:rsidRPr="007325AE">
        <w:t>In order to help students thoroughly understand all aspects of an industry, the TEA has engaged secondary, postsecondary and employers through industry advisory committees, CTE leadership committee, Tri-Agency partnerships, Texas Regional Pathways Network committee, and work-based learning advisory committee. These stakeholders have assisted with the development of the programs of study, and the alignment of industry-based certifications and work-based learning experiences.</w:t>
      </w:r>
    </w:p>
    <w:p w14:paraId="1AB919FA" w14:textId="77777777" w:rsidR="003645F9" w:rsidRPr="007325AE" w:rsidRDefault="003645F9" w:rsidP="003645F9">
      <w:pPr>
        <w:ind w:left="1080"/>
      </w:pPr>
      <w:r w:rsidRPr="007325AE">
        <w:t>The TEA will develop or procure a technology product which has the capabilities to collect, analyze, store, monitor, and report on work-based learning opportunities participated in by students across Texas. The TEA seeks a technology solution which will allow users at all levels (classrooms, training stations, schools, Education Service Centers, state agencies, etc.) to enter pertinent information related to work-based learning experiences. Intended outcomes from procuring and utilizing a statewide work-based learning data collection system include:</w:t>
      </w:r>
    </w:p>
    <w:p w14:paraId="4A264CDC" w14:textId="77777777" w:rsidR="003645F9" w:rsidRPr="007325AE" w:rsidRDefault="003645F9" w:rsidP="00F01EBD">
      <w:pPr>
        <w:pStyle w:val="ListParagraph"/>
        <w:numPr>
          <w:ilvl w:val="0"/>
          <w:numId w:val="27"/>
        </w:numPr>
        <w:ind w:left="1440"/>
        <w:contextualSpacing w:val="0"/>
      </w:pPr>
      <w:r w:rsidRPr="007325AE">
        <w:t>Better identification of the types of work-based learning experiences available to students (internships, pre-apprenticeships, apprenticeships, etc.)</w:t>
      </w:r>
    </w:p>
    <w:p w14:paraId="3A5F60E0" w14:textId="77777777" w:rsidR="003645F9" w:rsidRPr="007325AE" w:rsidRDefault="003645F9" w:rsidP="00F01EBD">
      <w:pPr>
        <w:pStyle w:val="ListParagraph"/>
        <w:numPr>
          <w:ilvl w:val="0"/>
          <w:numId w:val="27"/>
        </w:numPr>
        <w:ind w:left="1440"/>
        <w:contextualSpacing w:val="0"/>
      </w:pPr>
      <w:r w:rsidRPr="007325AE">
        <w:t>Better identification of the employers engaged in supporting work-based learning experiences across the state</w:t>
      </w:r>
    </w:p>
    <w:p w14:paraId="781439C1" w14:textId="77777777" w:rsidR="003645F9" w:rsidRPr="007325AE" w:rsidRDefault="003645F9" w:rsidP="00F01EBD">
      <w:pPr>
        <w:pStyle w:val="ListParagraph"/>
        <w:numPr>
          <w:ilvl w:val="0"/>
          <w:numId w:val="27"/>
        </w:numPr>
        <w:ind w:left="1440"/>
        <w:contextualSpacing w:val="0"/>
      </w:pPr>
      <w:r w:rsidRPr="007325AE">
        <w:t>Increased documentation of students’ employability skills</w:t>
      </w:r>
    </w:p>
    <w:p w14:paraId="3AF88CC9" w14:textId="77777777" w:rsidR="003645F9" w:rsidRPr="007325AE" w:rsidRDefault="003645F9" w:rsidP="00F01EBD">
      <w:pPr>
        <w:pStyle w:val="ListParagraph"/>
        <w:numPr>
          <w:ilvl w:val="0"/>
          <w:numId w:val="27"/>
        </w:numPr>
        <w:ind w:left="1440"/>
        <w:contextualSpacing w:val="0"/>
      </w:pPr>
      <w:r w:rsidRPr="007325AE">
        <w:t>Facilitating connections between educational institutions and employers in order to establish work-based learning opportunities</w:t>
      </w:r>
    </w:p>
    <w:p w14:paraId="6C3DD59B" w14:textId="77777777" w:rsidR="003645F9" w:rsidRPr="007325AE" w:rsidRDefault="003645F9" w:rsidP="00F01EBD">
      <w:pPr>
        <w:pStyle w:val="ListParagraph"/>
        <w:numPr>
          <w:ilvl w:val="0"/>
          <w:numId w:val="27"/>
        </w:numPr>
        <w:ind w:left="1440"/>
        <w:contextualSpacing w:val="0"/>
      </w:pPr>
      <w:r w:rsidRPr="007325AE">
        <w:lastRenderedPageBreak/>
        <w:t>Improved development of work-based learning training plans</w:t>
      </w:r>
    </w:p>
    <w:p w14:paraId="1B388C4E" w14:textId="77777777" w:rsidR="003645F9" w:rsidRPr="007325AE" w:rsidRDefault="003645F9" w:rsidP="003645F9">
      <w:pPr>
        <w:ind w:left="1080"/>
      </w:pPr>
      <w:r w:rsidRPr="007325AE">
        <w:t>To facilitate the implementation of work-based learning at the local level, two primary strategies will be utilized. First, virtual tools will be identified to help students participate in virtual work-based learning experiences. This strategy will be highly important in the many rural areas of Texas. Second, an intermediary network will be piloted and scaled. Intermediaries are an essential element to the work- based learning delivery model. In a pilot program, work-based learning intermediaries will be placed in various regions of the state and tasked with coordinating alignment and efforts between local schools and employers. If the pilot program shows evidence of success, it will be scaled for greater impact.</w:t>
      </w:r>
    </w:p>
    <w:p w14:paraId="636B3C83" w14:textId="77777777" w:rsidR="003645F9" w:rsidRPr="007325AE" w:rsidRDefault="003645F9" w:rsidP="003645F9">
      <w:pPr>
        <w:ind w:left="1080"/>
      </w:pPr>
      <w:r w:rsidRPr="007325AE">
        <w:t>The Texas Regional Pathway Network supports cross-sector teams of regional stakeholders who are building education and career pathways that align with labor market demand. It facilitates peer</w:t>
      </w:r>
      <w:r>
        <w:t xml:space="preserve"> </w:t>
      </w:r>
      <w:r w:rsidRPr="007325AE">
        <w:t>learning, strategic planning, and sharing of best practices, challenges, and lessons learned in pathways development. The TRPN convenes twice annually, and members also have access to an array of Tri- Agency and other state resources, including funding and technical assistance opportunities.</w:t>
      </w:r>
    </w:p>
    <w:p w14:paraId="23FD65ED" w14:textId="77777777" w:rsidR="003645F9" w:rsidRDefault="003645F9" w:rsidP="003645F9">
      <w:pPr>
        <w:ind w:left="1080"/>
      </w:pPr>
      <w:r w:rsidRPr="007325AE">
        <w:t>The Texas Regional Pathway Network provides technical assistance to grantees through the following</w:t>
      </w:r>
      <w:r>
        <w:t xml:space="preserve"> </w:t>
      </w:r>
      <w:r w:rsidRPr="007325AE">
        <w:t>activities:</w:t>
      </w:r>
    </w:p>
    <w:tbl>
      <w:tblPr>
        <w:tblStyle w:val="TableGrid"/>
        <w:tblW w:w="0" w:type="auto"/>
        <w:tblInd w:w="1080" w:type="dxa"/>
        <w:tblLook w:val="0620" w:firstRow="1" w:lastRow="0" w:firstColumn="0" w:lastColumn="0" w:noHBand="1" w:noVBand="1"/>
      </w:tblPr>
      <w:tblGrid>
        <w:gridCol w:w="8270"/>
      </w:tblGrid>
      <w:tr w:rsidR="003645F9" w:rsidRPr="00A53C82" w14:paraId="587231BD" w14:textId="77777777" w:rsidTr="009A3EAE">
        <w:trPr>
          <w:cantSplit/>
          <w:tblHeader/>
        </w:trPr>
        <w:tc>
          <w:tcPr>
            <w:tcW w:w="8270" w:type="dxa"/>
            <w:shd w:val="clear" w:color="auto" w:fill="2E74B5" w:themeFill="accent5" w:themeFillShade="BF"/>
          </w:tcPr>
          <w:p w14:paraId="4B3C03FF" w14:textId="77777777" w:rsidR="003645F9" w:rsidRPr="00A53C82" w:rsidRDefault="003645F9" w:rsidP="009B1DA9">
            <w:pPr>
              <w:rPr>
                <w:sz w:val="16"/>
                <w:szCs w:val="16"/>
              </w:rPr>
            </w:pPr>
            <w:r w:rsidRPr="00A53C82">
              <w:rPr>
                <w:b/>
                <w:bCs/>
                <w:color w:val="FFFFFF" w:themeColor="background1"/>
                <w:sz w:val="16"/>
                <w:szCs w:val="16"/>
              </w:rPr>
              <w:t>Possible Technical Assistance for Cross-Sector Partnerships</w:t>
            </w:r>
          </w:p>
        </w:tc>
      </w:tr>
      <w:tr w:rsidR="003645F9" w:rsidRPr="00A53C82" w14:paraId="47E27AC0" w14:textId="77777777" w:rsidTr="009A3EAE">
        <w:trPr>
          <w:cantSplit/>
        </w:trPr>
        <w:tc>
          <w:tcPr>
            <w:tcW w:w="8270" w:type="dxa"/>
          </w:tcPr>
          <w:p w14:paraId="2FEB1347" w14:textId="77777777" w:rsidR="003645F9" w:rsidRPr="00A53C82" w:rsidRDefault="003645F9" w:rsidP="009B1DA9">
            <w:pPr>
              <w:rPr>
                <w:sz w:val="16"/>
                <w:szCs w:val="16"/>
              </w:rPr>
            </w:pPr>
            <w:r w:rsidRPr="00A53C82">
              <w:rPr>
                <w:sz w:val="16"/>
                <w:szCs w:val="16"/>
              </w:rPr>
              <w:t>Support for strategic planning and vision setting</w:t>
            </w:r>
          </w:p>
          <w:p w14:paraId="29BACDC8" w14:textId="77777777" w:rsidR="006A4DCE" w:rsidRDefault="003645F9" w:rsidP="009B1DA9">
            <w:pPr>
              <w:rPr>
                <w:sz w:val="16"/>
                <w:szCs w:val="16"/>
              </w:rPr>
            </w:pPr>
            <w:r w:rsidRPr="00A53C82">
              <w:rPr>
                <w:sz w:val="16"/>
                <w:szCs w:val="16"/>
              </w:rPr>
              <w:t xml:space="preserve">Intermediary capacity building, including sustainability </w:t>
            </w:r>
            <w:proofErr w:type="gramStart"/>
            <w:r w:rsidRPr="00A53C82">
              <w:rPr>
                <w:sz w:val="16"/>
                <w:szCs w:val="16"/>
              </w:rPr>
              <w:t>planning</w:t>
            </w:r>
            <w:proofErr w:type="gramEnd"/>
            <w:r w:rsidRPr="00A53C82">
              <w:rPr>
                <w:sz w:val="16"/>
                <w:szCs w:val="16"/>
              </w:rPr>
              <w:t xml:space="preserve"> </w:t>
            </w:r>
          </w:p>
          <w:p w14:paraId="684F48AE" w14:textId="1A78DCC9" w:rsidR="003645F9" w:rsidRPr="00A53C82" w:rsidRDefault="003645F9" w:rsidP="009B1DA9">
            <w:pPr>
              <w:rPr>
                <w:sz w:val="16"/>
                <w:szCs w:val="16"/>
              </w:rPr>
            </w:pPr>
            <w:r w:rsidRPr="00A53C82">
              <w:rPr>
                <w:sz w:val="16"/>
                <w:szCs w:val="16"/>
              </w:rPr>
              <w:t>Advising on the development of MOU’s</w:t>
            </w:r>
          </w:p>
          <w:p w14:paraId="44A43CC3" w14:textId="77777777" w:rsidR="003645F9" w:rsidRPr="00A53C82" w:rsidRDefault="003645F9" w:rsidP="009B1DA9">
            <w:pPr>
              <w:rPr>
                <w:sz w:val="16"/>
                <w:szCs w:val="16"/>
              </w:rPr>
            </w:pPr>
            <w:r w:rsidRPr="00A53C82">
              <w:rPr>
                <w:sz w:val="16"/>
                <w:szCs w:val="16"/>
              </w:rPr>
              <w:t>Facilitation of regional pathways steering committee or planning team meeting of regional stakeholders</w:t>
            </w:r>
          </w:p>
          <w:p w14:paraId="6BBBE0D9" w14:textId="77777777" w:rsidR="003645F9" w:rsidRPr="00A53C82" w:rsidRDefault="003645F9" w:rsidP="009B1DA9">
            <w:pPr>
              <w:rPr>
                <w:sz w:val="16"/>
                <w:szCs w:val="16"/>
              </w:rPr>
            </w:pPr>
            <w:r w:rsidRPr="00A53C82">
              <w:rPr>
                <w:sz w:val="16"/>
                <w:szCs w:val="16"/>
              </w:rPr>
              <w:t>Facilitation of cross-district student pathways development and coordination</w:t>
            </w:r>
          </w:p>
          <w:p w14:paraId="21ADE722" w14:textId="77777777" w:rsidR="003645F9" w:rsidRPr="00A53C82" w:rsidRDefault="003645F9" w:rsidP="009B1DA9">
            <w:pPr>
              <w:rPr>
                <w:sz w:val="16"/>
                <w:szCs w:val="16"/>
              </w:rPr>
            </w:pPr>
            <w:r w:rsidRPr="00A53C82">
              <w:rPr>
                <w:sz w:val="16"/>
                <w:szCs w:val="16"/>
              </w:rPr>
              <w:t>Development of fundraising and communications strategies</w:t>
            </w:r>
          </w:p>
          <w:p w14:paraId="2788D866" w14:textId="77777777" w:rsidR="003645F9" w:rsidRPr="00A53C82" w:rsidRDefault="003645F9" w:rsidP="009B1DA9">
            <w:pPr>
              <w:rPr>
                <w:sz w:val="16"/>
                <w:szCs w:val="16"/>
              </w:rPr>
            </w:pPr>
            <w:r w:rsidRPr="00A53C82">
              <w:rPr>
                <w:sz w:val="16"/>
                <w:szCs w:val="16"/>
              </w:rPr>
              <w:t>Advising on the use of data and metrics to support pathways development and continuous improvement</w:t>
            </w:r>
          </w:p>
        </w:tc>
      </w:tr>
    </w:tbl>
    <w:p w14:paraId="568BEC58" w14:textId="77777777" w:rsidR="003645F9" w:rsidRDefault="003645F9" w:rsidP="003645F9">
      <w:pPr>
        <w:ind w:left="1080"/>
      </w:pPr>
    </w:p>
    <w:tbl>
      <w:tblPr>
        <w:tblStyle w:val="TableGrid"/>
        <w:tblW w:w="0" w:type="auto"/>
        <w:tblInd w:w="1080" w:type="dxa"/>
        <w:tblLook w:val="0620" w:firstRow="1" w:lastRow="0" w:firstColumn="0" w:lastColumn="0" w:noHBand="1" w:noVBand="1"/>
      </w:tblPr>
      <w:tblGrid>
        <w:gridCol w:w="8270"/>
      </w:tblGrid>
      <w:tr w:rsidR="003645F9" w:rsidRPr="00A53C82" w14:paraId="2679C316" w14:textId="77777777" w:rsidTr="009A3EAE">
        <w:trPr>
          <w:cantSplit/>
          <w:tblHeader/>
        </w:trPr>
        <w:tc>
          <w:tcPr>
            <w:tcW w:w="8270" w:type="dxa"/>
            <w:shd w:val="clear" w:color="auto" w:fill="2E74B5" w:themeFill="accent5" w:themeFillShade="BF"/>
          </w:tcPr>
          <w:p w14:paraId="50F6C894" w14:textId="77777777" w:rsidR="003645F9" w:rsidRPr="00A53C82" w:rsidRDefault="003645F9" w:rsidP="009B1DA9">
            <w:pPr>
              <w:rPr>
                <w:sz w:val="16"/>
                <w:szCs w:val="16"/>
              </w:rPr>
            </w:pPr>
            <w:r w:rsidRPr="00A53C82">
              <w:rPr>
                <w:b/>
                <w:bCs/>
                <w:color w:val="FFFFFF" w:themeColor="background1"/>
                <w:sz w:val="16"/>
                <w:szCs w:val="16"/>
              </w:rPr>
              <w:t>Possible Technical Assistance for Alignment with Labor Demand</w:t>
            </w:r>
          </w:p>
        </w:tc>
      </w:tr>
      <w:tr w:rsidR="003645F9" w:rsidRPr="00A53C82" w14:paraId="038EC52F" w14:textId="77777777" w:rsidTr="009A3EAE">
        <w:trPr>
          <w:cantSplit/>
        </w:trPr>
        <w:tc>
          <w:tcPr>
            <w:tcW w:w="8270" w:type="dxa"/>
          </w:tcPr>
          <w:p w14:paraId="283DFD5C" w14:textId="77777777" w:rsidR="003645F9" w:rsidRPr="00A53C82" w:rsidRDefault="003645F9" w:rsidP="009B1DA9">
            <w:pPr>
              <w:rPr>
                <w:sz w:val="16"/>
                <w:szCs w:val="16"/>
              </w:rPr>
            </w:pPr>
            <w:r w:rsidRPr="00A53C82">
              <w:rPr>
                <w:sz w:val="16"/>
                <w:szCs w:val="16"/>
              </w:rPr>
              <w:t>Development of reverse mapping process, including processes for employer engagement and feedback, and support its implementation</w:t>
            </w:r>
          </w:p>
          <w:p w14:paraId="6D2D6825" w14:textId="77777777" w:rsidR="003645F9" w:rsidRPr="00A53C82" w:rsidRDefault="003645F9" w:rsidP="009B1DA9">
            <w:pPr>
              <w:rPr>
                <w:sz w:val="16"/>
                <w:szCs w:val="16"/>
              </w:rPr>
            </w:pPr>
            <w:r w:rsidRPr="00A53C82">
              <w:rPr>
                <w:sz w:val="16"/>
                <w:szCs w:val="16"/>
              </w:rPr>
              <w:t>Support in understanding LMI and how to use it to design pathways</w:t>
            </w:r>
          </w:p>
          <w:p w14:paraId="0201365A" w14:textId="77777777" w:rsidR="003645F9" w:rsidRPr="00A53C82" w:rsidRDefault="003645F9" w:rsidP="009B1DA9">
            <w:pPr>
              <w:rPr>
                <w:sz w:val="16"/>
                <w:szCs w:val="16"/>
              </w:rPr>
            </w:pPr>
            <w:r w:rsidRPr="00A53C82">
              <w:rPr>
                <w:sz w:val="16"/>
                <w:szCs w:val="16"/>
              </w:rPr>
              <w:t>Skills mapping: work with employers and educators to identify technical and employability competentices that are in-demand in the regional labor market and can be used to information pathways design</w:t>
            </w:r>
          </w:p>
        </w:tc>
      </w:tr>
    </w:tbl>
    <w:p w14:paraId="172F4F2E" w14:textId="77777777" w:rsidR="003645F9" w:rsidRDefault="003645F9" w:rsidP="003645F9">
      <w:pPr>
        <w:ind w:left="1080"/>
      </w:pPr>
    </w:p>
    <w:tbl>
      <w:tblPr>
        <w:tblStyle w:val="TableGrid"/>
        <w:tblW w:w="0" w:type="auto"/>
        <w:tblInd w:w="1080" w:type="dxa"/>
        <w:tblLook w:val="0620" w:firstRow="1" w:lastRow="0" w:firstColumn="0" w:lastColumn="0" w:noHBand="1" w:noVBand="1"/>
      </w:tblPr>
      <w:tblGrid>
        <w:gridCol w:w="8270"/>
      </w:tblGrid>
      <w:tr w:rsidR="003645F9" w:rsidRPr="00A53C82" w14:paraId="6EFA2673" w14:textId="77777777" w:rsidTr="009A3EAE">
        <w:trPr>
          <w:cantSplit/>
          <w:tblHeader/>
        </w:trPr>
        <w:tc>
          <w:tcPr>
            <w:tcW w:w="8270" w:type="dxa"/>
            <w:shd w:val="clear" w:color="auto" w:fill="2E74B5" w:themeFill="accent5" w:themeFillShade="BF"/>
          </w:tcPr>
          <w:p w14:paraId="0CFD5D8A" w14:textId="77777777" w:rsidR="003645F9" w:rsidRPr="00A53C82" w:rsidRDefault="003645F9" w:rsidP="009B1DA9">
            <w:pPr>
              <w:rPr>
                <w:sz w:val="16"/>
                <w:szCs w:val="16"/>
              </w:rPr>
            </w:pPr>
            <w:r w:rsidRPr="00A53C82">
              <w:rPr>
                <w:b/>
                <w:bCs/>
                <w:color w:val="FFFFFF" w:themeColor="background1"/>
                <w:sz w:val="16"/>
                <w:szCs w:val="16"/>
              </w:rPr>
              <w:t>Possible Technical Assistance for Links Between Secondary and Postsecondary Education</w:t>
            </w:r>
          </w:p>
        </w:tc>
      </w:tr>
      <w:tr w:rsidR="003645F9" w:rsidRPr="00A53C82" w14:paraId="69E6DD32" w14:textId="77777777" w:rsidTr="009A3EAE">
        <w:trPr>
          <w:cantSplit/>
        </w:trPr>
        <w:tc>
          <w:tcPr>
            <w:tcW w:w="8270" w:type="dxa"/>
          </w:tcPr>
          <w:p w14:paraId="0DA1EB86" w14:textId="77777777" w:rsidR="003645F9" w:rsidRPr="00A53C82" w:rsidRDefault="003645F9" w:rsidP="009B1DA9">
            <w:pPr>
              <w:rPr>
                <w:sz w:val="16"/>
                <w:szCs w:val="16"/>
              </w:rPr>
            </w:pPr>
            <w:r w:rsidRPr="00A53C82">
              <w:rPr>
                <w:sz w:val="16"/>
                <w:szCs w:val="16"/>
              </w:rPr>
              <w:t>Support in aligning programs of study from secondary to postsecondary, including convening working groups comprised of secondary and postsecondary educators</w:t>
            </w:r>
          </w:p>
          <w:p w14:paraId="17D5388B" w14:textId="77777777" w:rsidR="003645F9" w:rsidRPr="00A53C82" w:rsidRDefault="003645F9" w:rsidP="009B1DA9">
            <w:pPr>
              <w:rPr>
                <w:sz w:val="16"/>
                <w:szCs w:val="16"/>
              </w:rPr>
            </w:pPr>
            <w:r w:rsidRPr="00A53C82">
              <w:rPr>
                <w:sz w:val="16"/>
                <w:szCs w:val="16"/>
              </w:rPr>
              <w:t>Advising on the development of bridge programs and other initiatives that support seamless transitions from secondary to postsecondary</w:t>
            </w:r>
          </w:p>
        </w:tc>
      </w:tr>
    </w:tbl>
    <w:p w14:paraId="58C0C9EA" w14:textId="77777777" w:rsidR="003645F9" w:rsidRDefault="003645F9" w:rsidP="003645F9">
      <w:pPr>
        <w:ind w:left="1080"/>
      </w:pPr>
    </w:p>
    <w:tbl>
      <w:tblPr>
        <w:tblStyle w:val="TableGrid"/>
        <w:tblW w:w="0" w:type="auto"/>
        <w:tblInd w:w="1080" w:type="dxa"/>
        <w:tblLook w:val="0620" w:firstRow="1" w:lastRow="0" w:firstColumn="0" w:lastColumn="0" w:noHBand="1" w:noVBand="1"/>
      </w:tblPr>
      <w:tblGrid>
        <w:gridCol w:w="8270"/>
      </w:tblGrid>
      <w:tr w:rsidR="003645F9" w:rsidRPr="00A53C82" w14:paraId="12DD8BF7" w14:textId="77777777" w:rsidTr="009A3EAE">
        <w:trPr>
          <w:cantSplit/>
          <w:tblHeader/>
        </w:trPr>
        <w:tc>
          <w:tcPr>
            <w:tcW w:w="8270" w:type="dxa"/>
            <w:shd w:val="clear" w:color="auto" w:fill="2E74B5" w:themeFill="accent5" w:themeFillShade="BF"/>
          </w:tcPr>
          <w:p w14:paraId="770EEE6C" w14:textId="77777777" w:rsidR="003645F9" w:rsidRPr="00A53C82" w:rsidRDefault="003645F9" w:rsidP="009B1DA9">
            <w:pPr>
              <w:rPr>
                <w:sz w:val="16"/>
                <w:szCs w:val="16"/>
              </w:rPr>
            </w:pPr>
            <w:r w:rsidRPr="00A53C82">
              <w:rPr>
                <w:b/>
                <w:bCs/>
                <w:color w:val="FFFFFF" w:themeColor="background1"/>
                <w:sz w:val="16"/>
                <w:szCs w:val="16"/>
              </w:rPr>
              <w:lastRenderedPageBreak/>
              <w:t>Possible Technical Assistance for Integration of Rigorous Academics and Career-Focused Learning</w:t>
            </w:r>
          </w:p>
        </w:tc>
      </w:tr>
      <w:tr w:rsidR="003645F9" w:rsidRPr="00A53C82" w14:paraId="5086B5F4" w14:textId="77777777" w:rsidTr="009A3EAE">
        <w:trPr>
          <w:cantSplit/>
        </w:trPr>
        <w:tc>
          <w:tcPr>
            <w:tcW w:w="8270" w:type="dxa"/>
          </w:tcPr>
          <w:p w14:paraId="584F3767" w14:textId="77777777" w:rsidR="003645F9" w:rsidRPr="00A53C82" w:rsidRDefault="003645F9" w:rsidP="009B1DA9">
            <w:pPr>
              <w:rPr>
                <w:sz w:val="16"/>
                <w:szCs w:val="16"/>
              </w:rPr>
            </w:pPr>
            <w:r w:rsidRPr="00A53C82">
              <w:rPr>
                <w:sz w:val="16"/>
                <w:szCs w:val="16"/>
              </w:rPr>
              <w:t>Support for CCRSM development</w:t>
            </w:r>
          </w:p>
          <w:p w14:paraId="720D5EDB" w14:textId="77777777" w:rsidR="003645F9" w:rsidRPr="00A53C82" w:rsidRDefault="003645F9" w:rsidP="009B1DA9">
            <w:pPr>
              <w:rPr>
                <w:sz w:val="16"/>
                <w:szCs w:val="16"/>
              </w:rPr>
            </w:pPr>
            <w:r w:rsidRPr="00A53C82">
              <w:rPr>
                <w:sz w:val="16"/>
                <w:szCs w:val="16"/>
              </w:rPr>
              <w:t>Advising on strategies for leveraging CCRSM’s to support pathways</w:t>
            </w:r>
          </w:p>
          <w:p w14:paraId="05FCDBBE" w14:textId="77777777" w:rsidR="003645F9" w:rsidRPr="00A53C82" w:rsidRDefault="003645F9" w:rsidP="009B1DA9">
            <w:pPr>
              <w:rPr>
                <w:sz w:val="16"/>
                <w:szCs w:val="16"/>
              </w:rPr>
            </w:pPr>
            <w:r w:rsidRPr="00A53C82">
              <w:rPr>
                <w:sz w:val="16"/>
                <w:szCs w:val="16"/>
              </w:rPr>
              <w:t>Advising on strategies for creating infrastructure, such as common planning time, to support teachers in CTE programs and core academic subjects in developing integrated approaches</w:t>
            </w:r>
          </w:p>
        </w:tc>
      </w:tr>
    </w:tbl>
    <w:p w14:paraId="5AFF38BE" w14:textId="77777777" w:rsidR="003645F9" w:rsidRDefault="003645F9" w:rsidP="003645F9">
      <w:pPr>
        <w:ind w:left="1080"/>
      </w:pPr>
    </w:p>
    <w:tbl>
      <w:tblPr>
        <w:tblStyle w:val="TableGrid"/>
        <w:tblW w:w="0" w:type="auto"/>
        <w:tblInd w:w="1080" w:type="dxa"/>
        <w:tblLook w:val="0620" w:firstRow="1" w:lastRow="0" w:firstColumn="0" w:lastColumn="0" w:noHBand="1" w:noVBand="1"/>
      </w:tblPr>
      <w:tblGrid>
        <w:gridCol w:w="8270"/>
      </w:tblGrid>
      <w:tr w:rsidR="003645F9" w:rsidRPr="00A53C82" w14:paraId="41BBB618" w14:textId="77777777" w:rsidTr="009A3EAE">
        <w:trPr>
          <w:cantSplit/>
          <w:tblHeader/>
        </w:trPr>
        <w:tc>
          <w:tcPr>
            <w:tcW w:w="8270" w:type="dxa"/>
            <w:shd w:val="clear" w:color="auto" w:fill="2E74B5" w:themeFill="accent5" w:themeFillShade="BF"/>
          </w:tcPr>
          <w:p w14:paraId="0C30A878" w14:textId="77777777" w:rsidR="003645F9" w:rsidRPr="00A53C82" w:rsidRDefault="003645F9" w:rsidP="009B1DA9">
            <w:pPr>
              <w:rPr>
                <w:sz w:val="16"/>
                <w:szCs w:val="16"/>
              </w:rPr>
            </w:pPr>
            <w:r w:rsidRPr="00A53C82">
              <w:rPr>
                <w:b/>
                <w:bCs/>
                <w:color w:val="FFFFFF" w:themeColor="background1"/>
                <w:sz w:val="16"/>
                <w:szCs w:val="16"/>
              </w:rPr>
              <w:t>Possible Technical Assistance for College and Career Information and Advising</w:t>
            </w:r>
          </w:p>
        </w:tc>
      </w:tr>
      <w:tr w:rsidR="003645F9" w:rsidRPr="00A53C82" w14:paraId="16521299" w14:textId="77777777" w:rsidTr="009A3EAE">
        <w:trPr>
          <w:cantSplit/>
        </w:trPr>
        <w:tc>
          <w:tcPr>
            <w:tcW w:w="8270" w:type="dxa"/>
          </w:tcPr>
          <w:p w14:paraId="5945A0E4" w14:textId="77777777" w:rsidR="003645F9" w:rsidRPr="00A53C82" w:rsidRDefault="003645F9" w:rsidP="009B1DA9">
            <w:pPr>
              <w:rPr>
                <w:sz w:val="16"/>
                <w:szCs w:val="16"/>
              </w:rPr>
            </w:pPr>
            <w:r w:rsidRPr="00A53C82">
              <w:rPr>
                <w:sz w:val="16"/>
                <w:szCs w:val="16"/>
              </w:rPr>
              <w:t>Development of college and career information and advising continuum</w:t>
            </w:r>
          </w:p>
          <w:p w14:paraId="5F3A336D" w14:textId="77777777" w:rsidR="003645F9" w:rsidRPr="00A53C82" w:rsidRDefault="003645F9" w:rsidP="009B1DA9">
            <w:pPr>
              <w:rPr>
                <w:sz w:val="16"/>
                <w:szCs w:val="16"/>
              </w:rPr>
            </w:pPr>
            <w:r w:rsidRPr="00A53C82">
              <w:rPr>
                <w:sz w:val="16"/>
                <w:szCs w:val="16"/>
              </w:rPr>
              <w:t>Support for familiarizing teachers and counselors with LMI resources</w:t>
            </w:r>
          </w:p>
          <w:p w14:paraId="56D3CC51" w14:textId="77777777" w:rsidR="003645F9" w:rsidRPr="00A53C82" w:rsidRDefault="003645F9" w:rsidP="009B1DA9">
            <w:pPr>
              <w:rPr>
                <w:sz w:val="16"/>
                <w:szCs w:val="16"/>
              </w:rPr>
            </w:pPr>
            <w:r w:rsidRPr="00A53C82">
              <w:rPr>
                <w:sz w:val="16"/>
                <w:szCs w:val="16"/>
              </w:rPr>
              <w:t>Support in identifying related out-of-school time programs and connecting them to pathways</w:t>
            </w:r>
          </w:p>
        </w:tc>
      </w:tr>
    </w:tbl>
    <w:p w14:paraId="65A042E2" w14:textId="77777777" w:rsidR="003645F9" w:rsidRDefault="003645F9" w:rsidP="003645F9">
      <w:pPr>
        <w:ind w:left="1080"/>
      </w:pPr>
    </w:p>
    <w:tbl>
      <w:tblPr>
        <w:tblStyle w:val="TableGrid"/>
        <w:tblW w:w="0" w:type="auto"/>
        <w:tblInd w:w="1080" w:type="dxa"/>
        <w:tblLook w:val="0620" w:firstRow="1" w:lastRow="0" w:firstColumn="0" w:lastColumn="0" w:noHBand="1" w:noVBand="1"/>
      </w:tblPr>
      <w:tblGrid>
        <w:gridCol w:w="8270"/>
      </w:tblGrid>
      <w:tr w:rsidR="003645F9" w:rsidRPr="00A53C82" w14:paraId="4708F7E2" w14:textId="77777777" w:rsidTr="009A3EAE">
        <w:trPr>
          <w:cantSplit/>
          <w:tblHeader/>
        </w:trPr>
        <w:tc>
          <w:tcPr>
            <w:tcW w:w="8270" w:type="dxa"/>
            <w:shd w:val="clear" w:color="auto" w:fill="2E74B5" w:themeFill="accent5" w:themeFillShade="BF"/>
          </w:tcPr>
          <w:p w14:paraId="5032C6FF" w14:textId="77777777" w:rsidR="003645F9" w:rsidRPr="00A53C82" w:rsidRDefault="003645F9" w:rsidP="009B1DA9">
            <w:pPr>
              <w:rPr>
                <w:sz w:val="16"/>
                <w:szCs w:val="16"/>
              </w:rPr>
            </w:pPr>
            <w:r w:rsidRPr="00A53C82">
              <w:rPr>
                <w:b/>
                <w:bCs/>
                <w:color w:val="FFFFFF" w:themeColor="background1"/>
                <w:sz w:val="16"/>
                <w:szCs w:val="16"/>
              </w:rPr>
              <w:t>Possible Technical Assistance for Continuum of Work-Based Learning Opportunities</w:t>
            </w:r>
          </w:p>
        </w:tc>
      </w:tr>
      <w:tr w:rsidR="003645F9" w:rsidRPr="00A53C82" w14:paraId="72051DD3" w14:textId="77777777" w:rsidTr="009A3EAE">
        <w:trPr>
          <w:cantSplit/>
        </w:trPr>
        <w:tc>
          <w:tcPr>
            <w:tcW w:w="8270" w:type="dxa"/>
          </w:tcPr>
          <w:p w14:paraId="3E1A6B60" w14:textId="77777777" w:rsidR="003645F9" w:rsidRPr="00A53C82" w:rsidRDefault="003645F9" w:rsidP="009B1DA9">
            <w:pPr>
              <w:rPr>
                <w:sz w:val="16"/>
                <w:szCs w:val="16"/>
              </w:rPr>
            </w:pPr>
            <w:r w:rsidRPr="00A53C82">
              <w:rPr>
                <w:sz w:val="16"/>
                <w:szCs w:val="16"/>
              </w:rPr>
              <w:t>Development of WBL Continuum</w:t>
            </w:r>
          </w:p>
          <w:p w14:paraId="1696064A" w14:textId="77777777" w:rsidR="003645F9" w:rsidRPr="00A53C82" w:rsidRDefault="003645F9" w:rsidP="009B1DA9">
            <w:pPr>
              <w:rPr>
                <w:sz w:val="16"/>
                <w:szCs w:val="16"/>
              </w:rPr>
            </w:pPr>
            <w:r w:rsidRPr="00A53C82">
              <w:rPr>
                <w:sz w:val="16"/>
                <w:szCs w:val="16"/>
              </w:rPr>
              <w:t>Creation of tools and resources for educators and employers</w:t>
            </w:r>
          </w:p>
          <w:p w14:paraId="147BF224" w14:textId="77777777" w:rsidR="003645F9" w:rsidRPr="00A53C82" w:rsidRDefault="003645F9" w:rsidP="009B1DA9">
            <w:pPr>
              <w:rPr>
                <w:sz w:val="16"/>
                <w:szCs w:val="16"/>
              </w:rPr>
            </w:pPr>
            <w:r w:rsidRPr="00A53C82">
              <w:rPr>
                <w:sz w:val="16"/>
                <w:szCs w:val="16"/>
              </w:rPr>
              <w:t>Capacity building for intermediaries creating infrastructure to support WBL</w:t>
            </w:r>
          </w:p>
        </w:tc>
      </w:tr>
    </w:tbl>
    <w:p w14:paraId="4956242F" w14:textId="77777777" w:rsidR="003645F9" w:rsidRDefault="003645F9" w:rsidP="003645F9">
      <w:pPr>
        <w:ind w:left="1080"/>
      </w:pPr>
    </w:p>
    <w:tbl>
      <w:tblPr>
        <w:tblStyle w:val="TableGrid"/>
        <w:tblW w:w="0" w:type="auto"/>
        <w:tblInd w:w="1080" w:type="dxa"/>
        <w:tblLook w:val="0620" w:firstRow="1" w:lastRow="0" w:firstColumn="0" w:lastColumn="0" w:noHBand="1" w:noVBand="1"/>
      </w:tblPr>
      <w:tblGrid>
        <w:gridCol w:w="8270"/>
      </w:tblGrid>
      <w:tr w:rsidR="003645F9" w:rsidRPr="00A53C82" w14:paraId="6DD701EB" w14:textId="77777777" w:rsidTr="009B1DA9">
        <w:tc>
          <w:tcPr>
            <w:tcW w:w="8270" w:type="dxa"/>
            <w:shd w:val="clear" w:color="auto" w:fill="2E74B5" w:themeFill="accent5" w:themeFillShade="BF"/>
          </w:tcPr>
          <w:p w14:paraId="08B6F4B9" w14:textId="77777777" w:rsidR="003645F9" w:rsidRPr="00A53C82" w:rsidRDefault="003645F9" w:rsidP="009B1DA9">
            <w:pPr>
              <w:rPr>
                <w:sz w:val="16"/>
                <w:szCs w:val="16"/>
              </w:rPr>
            </w:pPr>
            <w:r w:rsidRPr="00A53C82">
              <w:rPr>
                <w:b/>
                <w:bCs/>
                <w:color w:val="FFFFFF" w:themeColor="background1"/>
                <w:sz w:val="16"/>
                <w:szCs w:val="16"/>
              </w:rPr>
              <w:t>Possible Technical Assistance for Credentials with Value in the Labor Market</w:t>
            </w:r>
          </w:p>
        </w:tc>
      </w:tr>
      <w:tr w:rsidR="003645F9" w:rsidRPr="00A53C82" w14:paraId="6AEF6F04" w14:textId="77777777" w:rsidTr="009B1DA9">
        <w:tc>
          <w:tcPr>
            <w:tcW w:w="8270" w:type="dxa"/>
          </w:tcPr>
          <w:p w14:paraId="6C7194B9" w14:textId="77777777" w:rsidR="003645F9" w:rsidRPr="00A53C82" w:rsidRDefault="003645F9" w:rsidP="009B1DA9">
            <w:pPr>
              <w:rPr>
                <w:sz w:val="16"/>
                <w:szCs w:val="16"/>
              </w:rPr>
            </w:pPr>
            <w:r w:rsidRPr="00A53C82">
              <w:rPr>
                <w:sz w:val="16"/>
                <w:szCs w:val="16"/>
              </w:rPr>
              <w:t>Development of processes for soliciting employer feedback on credentials</w:t>
            </w:r>
          </w:p>
          <w:p w14:paraId="5C635CE4" w14:textId="77777777" w:rsidR="003645F9" w:rsidRPr="00A53C82" w:rsidRDefault="003645F9" w:rsidP="009B1DA9">
            <w:pPr>
              <w:rPr>
                <w:sz w:val="16"/>
                <w:szCs w:val="16"/>
              </w:rPr>
            </w:pPr>
            <w:r w:rsidRPr="00A53C82">
              <w:rPr>
                <w:sz w:val="16"/>
                <w:szCs w:val="16"/>
              </w:rPr>
              <w:t>Support using LMI to identify promising credentials</w:t>
            </w:r>
          </w:p>
        </w:tc>
      </w:tr>
    </w:tbl>
    <w:p w14:paraId="7E82E4A2" w14:textId="77777777" w:rsidR="003645F9" w:rsidRPr="007325AE" w:rsidRDefault="003645F9" w:rsidP="003645F9">
      <w:pPr>
        <w:ind w:left="1080"/>
      </w:pPr>
      <w:r w:rsidRPr="007325AE">
        <w:t>THECB requires that colleges comply with the Guidelines for Instructional Programs in Workforce</w:t>
      </w:r>
      <w:r>
        <w:t xml:space="preserve"> </w:t>
      </w:r>
      <w:r w:rsidRPr="007325AE">
        <w:t>Education (GIPWE) in developing CTE programs.</w:t>
      </w:r>
    </w:p>
    <w:p w14:paraId="7E8A288A" w14:textId="77777777" w:rsidR="003645F9" w:rsidRPr="007325AE" w:rsidRDefault="003645F9" w:rsidP="003645F9">
      <w:pPr>
        <w:ind w:left="1080"/>
      </w:pPr>
      <w:r w:rsidRPr="007325AE">
        <w:t>GIPWE requires that a college must provide at least one of the following for each approved award: a) capstone experience, b) eligibility for a credentialing exam, and/or c) an external learning experience. The experience should occur during the last semester of the student’s educational program.</w:t>
      </w:r>
    </w:p>
    <w:p w14:paraId="1542228F" w14:textId="77777777" w:rsidR="003645F9" w:rsidRDefault="003645F9" w:rsidP="003645F9">
      <w:pPr>
        <w:ind w:left="1080"/>
      </w:pPr>
      <w:r w:rsidRPr="007325AE">
        <w:t>The capstone is a learning experience resulting in consolidation of a student’s educational experience and certifies mastery of entry-level workplace competencies. Methods of providing a capstone experience include the following:</w:t>
      </w:r>
    </w:p>
    <w:p w14:paraId="25347522" w14:textId="77777777" w:rsidR="003645F9" w:rsidRPr="007325AE" w:rsidRDefault="003645F9" w:rsidP="00F01EBD">
      <w:pPr>
        <w:pStyle w:val="ListParagraph"/>
        <w:numPr>
          <w:ilvl w:val="0"/>
          <w:numId w:val="28"/>
        </w:numPr>
        <w:contextualSpacing w:val="0"/>
      </w:pPr>
      <w:r w:rsidRPr="007325AE">
        <w:t>a comprehensive, discipline-specific examination prepared by the faculty of the workforce education program and administered at the conclusion of the program;</w:t>
      </w:r>
    </w:p>
    <w:p w14:paraId="687E6121" w14:textId="77777777" w:rsidR="003645F9" w:rsidRPr="007325AE" w:rsidRDefault="003645F9" w:rsidP="00F01EBD">
      <w:pPr>
        <w:pStyle w:val="ListParagraph"/>
        <w:numPr>
          <w:ilvl w:val="0"/>
          <w:numId w:val="28"/>
        </w:numPr>
        <w:contextualSpacing w:val="0"/>
      </w:pPr>
      <w:r w:rsidRPr="007325AE">
        <w:t>a course involving simulation of the workplace, case studies, portfolios, and employment scenarios; and</w:t>
      </w:r>
    </w:p>
    <w:p w14:paraId="53612FA4" w14:textId="77777777" w:rsidR="003645F9" w:rsidRPr="007325AE" w:rsidRDefault="003645F9" w:rsidP="00F01EBD">
      <w:pPr>
        <w:pStyle w:val="ListParagraph"/>
        <w:numPr>
          <w:ilvl w:val="0"/>
          <w:numId w:val="28"/>
        </w:numPr>
        <w:contextualSpacing w:val="0"/>
      </w:pPr>
      <w:r w:rsidRPr="007325AE">
        <w:t>a discipline-specific project involving the integration of various teams of students performing activities to simulate situations that may occur in the workplace.</w:t>
      </w:r>
    </w:p>
    <w:p w14:paraId="526D7BB2" w14:textId="77777777" w:rsidR="003645F9" w:rsidRPr="007325AE" w:rsidRDefault="003645F9" w:rsidP="003645F9">
      <w:pPr>
        <w:ind w:left="1080"/>
      </w:pPr>
      <w:r w:rsidRPr="007325AE">
        <w:t xml:space="preserve">Credentialing exams are licensure, certification, or registration exams provided by state or national agencies or by professional organizations. An external learning experience, paid or unpaid, enhances lecture and laboratory instruction and is provided at work sites appropriate to the discipline. The inclusion of an external learning experience in both certificate and applied associate degree plans is strongly recommended. The external learning experience allows a student to have practical, hands-on training and to apply learned concepts and </w:t>
      </w:r>
      <w:r w:rsidRPr="007325AE">
        <w:lastRenderedPageBreak/>
        <w:t>theories in a workplace setting. There are five types of external learning experiences: clinicals, internships, practica, cooperative education, and apprenticeships. Clinical and internship experiences provide workplace settings in which students learn and apply program theory and management of the workflow.</w:t>
      </w:r>
    </w:p>
    <w:p w14:paraId="4D2F42B1" w14:textId="77777777" w:rsidR="003645F9" w:rsidRPr="006E0ECC" w:rsidRDefault="003645F9" w:rsidP="00F01EBD">
      <w:pPr>
        <w:pStyle w:val="ListParagraph"/>
        <w:numPr>
          <w:ilvl w:val="0"/>
          <w:numId w:val="26"/>
        </w:numPr>
        <w:contextualSpacing w:val="0"/>
        <w:rPr>
          <w:b/>
          <w:bCs/>
        </w:rPr>
      </w:pPr>
      <w:r w:rsidRPr="006E0ECC">
        <w:rPr>
          <w:b/>
          <w:bCs/>
        </w:rPr>
        <w:t>improve outcomes and reduce performance gaps for CTE concentrators, including those who are members of special populations. (Section 122(d)(4)(C) of Perkins V)</w:t>
      </w:r>
    </w:p>
    <w:p w14:paraId="291E50C7" w14:textId="77777777" w:rsidR="003645F9" w:rsidRPr="007325AE" w:rsidRDefault="003645F9" w:rsidP="003645F9">
      <w:pPr>
        <w:ind w:left="1080"/>
      </w:pPr>
      <w:r w:rsidRPr="007325AE">
        <w:t>By using CTE course completer data, a true picture of performance gaps for all student populations will</w:t>
      </w:r>
      <w:r>
        <w:t xml:space="preserve"> </w:t>
      </w:r>
      <w:r w:rsidRPr="007325AE">
        <w:t>identify opportunities for districts to provide targeted assistance.</w:t>
      </w:r>
    </w:p>
    <w:p w14:paraId="0B0D98EB" w14:textId="77777777" w:rsidR="003645F9" w:rsidRPr="007325AE" w:rsidRDefault="003645F9" w:rsidP="003645F9">
      <w:pPr>
        <w:ind w:left="1080"/>
      </w:pPr>
      <w:r w:rsidRPr="007325AE">
        <w:t>The TEA CCMP division will review the current model of differentiated supports for technical assistance and supports that are being used by Review and Support/RDA, such as Universal Supports, Targeted Supports, and Intensive Supports to see if additional resources for support are needed. For each level, LEAs could choose supports that would match the gaps and outcomes that they need to address.</w:t>
      </w:r>
    </w:p>
    <w:p w14:paraId="23B032CF" w14:textId="77777777" w:rsidR="003645F9" w:rsidRPr="007325AE" w:rsidRDefault="003645F9" w:rsidP="003645F9">
      <w:pPr>
        <w:ind w:left="1080"/>
      </w:pPr>
      <w:r w:rsidRPr="007325AE">
        <w:t>Our special education department at TEA holds a policy roundtable to discuss key legislative issues</w:t>
      </w:r>
      <w:r>
        <w:t xml:space="preserve"> </w:t>
      </w:r>
      <w:r w:rsidRPr="007325AE">
        <w:t>and statewide needs related to special education. A CTE education specialist attends the roundtable to provide information and to gain an understanding of how CTE can assist with special education student needs. Additionally, the Review and Support department at TEA meets with the CTE team related to cross-functional projects and student needs.</w:t>
      </w:r>
    </w:p>
    <w:p w14:paraId="3999F4F5" w14:textId="77777777" w:rsidR="003645F9" w:rsidRPr="007325AE" w:rsidRDefault="003645F9" w:rsidP="003645F9">
      <w:pPr>
        <w:ind w:left="1080"/>
      </w:pPr>
      <w:r w:rsidRPr="007325AE">
        <w:t>THECB provided each of the state’s 54 public postsecondary institutions with disaggregated special populations performance data as a component of its resources supporting the Comprehensive Local Needs Assessment. Data was provided to each institution by cluster or program at the two- or four-digit CIP code level to comply with FERPA. Postsecondary institutions are required to address identified performance gaps with Perkins funds as a condition for receiving a formula grant.</w:t>
      </w:r>
    </w:p>
    <w:p w14:paraId="625738F6" w14:textId="77777777" w:rsidR="003645F9" w:rsidRDefault="003645F9" w:rsidP="003645F9">
      <w:pPr>
        <w:ind w:left="1080"/>
      </w:pPr>
      <w:r w:rsidRPr="007325AE">
        <w:t>Postsecondary institutions are required to address identified performance gaps with Perkins funds as a</w:t>
      </w:r>
      <w:r>
        <w:t xml:space="preserve"> </w:t>
      </w:r>
      <w:r w:rsidRPr="007325AE">
        <w:t>condition for receiving a formula grant. Disaggregated performance results are monitored by THECB.</w:t>
      </w:r>
    </w:p>
    <w:p w14:paraId="47312D07" w14:textId="77777777" w:rsidR="003645F9" w:rsidRDefault="003645F9" w:rsidP="00F01EBD">
      <w:pPr>
        <w:pStyle w:val="ListParagraph"/>
        <w:numPr>
          <w:ilvl w:val="0"/>
          <w:numId w:val="33"/>
        </w:numPr>
        <w:contextualSpacing w:val="0"/>
        <w:rPr>
          <w:b/>
          <w:bCs/>
        </w:rPr>
      </w:pPr>
      <w:r w:rsidRPr="0099243A">
        <w:rPr>
          <w:b/>
          <w:bCs/>
        </w:rPr>
        <w:t>Describe how the eligible agency, if it opts to do so, will include the opportunity for secondary school students to participate in dual or concurrent enrollment programs, early college high school, or competency-based education. (Section 122(d)(4)(D) of Perkins V)</w:t>
      </w:r>
    </w:p>
    <w:p w14:paraId="44994274" w14:textId="77777777" w:rsidR="003645F9" w:rsidRPr="007325AE" w:rsidRDefault="003645F9" w:rsidP="003645F9">
      <w:pPr>
        <w:ind w:left="720"/>
      </w:pPr>
      <w:r w:rsidRPr="007325AE">
        <w:t>Texas College and Career Readiness School Models include: Early College High Schools (ECHS), Pathways</w:t>
      </w:r>
      <w:r>
        <w:t xml:space="preserve"> </w:t>
      </w:r>
      <w:r w:rsidRPr="007325AE">
        <w:t>in Technology Early College High Schools (P-TECH) and Texas Science, Technology, Engineering, and Mathematics (T-STEM) academies provide opportunities for students to bridge the gap between high school and college and career and earn credentials such as degrees and certifications. Specific requirements are outlined in the model specific Blueprints which includes Benchmark requirements and Outcomes-Based Measures (OBM) All three models must be:</w:t>
      </w:r>
    </w:p>
    <w:p w14:paraId="46973EF9" w14:textId="42E1810E" w:rsidR="003645F9" w:rsidRPr="007325AE" w:rsidRDefault="00597417" w:rsidP="00F01EBD">
      <w:pPr>
        <w:pStyle w:val="ListParagraph"/>
        <w:numPr>
          <w:ilvl w:val="0"/>
          <w:numId w:val="29"/>
        </w:numPr>
        <w:contextualSpacing w:val="0"/>
      </w:pPr>
      <w:r>
        <w:t>O</w:t>
      </w:r>
      <w:r w:rsidR="003645F9" w:rsidRPr="007325AE">
        <w:t>pen enrollment</w:t>
      </w:r>
    </w:p>
    <w:p w14:paraId="3357A056" w14:textId="77777777" w:rsidR="003645F9" w:rsidRPr="007325AE" w:rsidRDefault="003645F9" w:rsidP="00F01EBD">
      <w:pPr>
        <w:pStyle w:val="ListParagraph"/>
        <w:numPr>
          <w:ilvl w:val="0"/>
          <w:numId w:val="29"/>
        </w:numPr>
        <w:contextualSpacing w:val="0"/>
      </w:pPr>
      <w:r w:rsidRPr="007325AE">
        <w:t>Provided to students at no cost</w:t>
      </w:r>
    </w:p>
    <w:p w14:paraId="43AEE0D4" w14:textId="77777777" w:rsidR="003645F9" w:rsidRPr="007325AE" w:rsidRDefault="003645F9" w:rsidP="00F01EBD">
      <w:pPr>
        <w:pStyle w:val="ListParagraph"/>
        <w:numPr>
          <w:ilvl w:val="0"/>
          <w:numId w:val="29"/>
        </w:numPr>
        <w:contextualSpacing w:val="0"/>
      </w:pPr>
      <w:r w:rsidRPr="007325AE">
        <w:t>Provide student supports including academic, social, and emotional</w:t>
      </w:r>
    </w:p>
    <w:p w14:paraId="26F3F9D6" w14:textId="77777777" w:rsidR="003645F9" w:rsidRPr="007325AE" w:rsidRDefault="003645F9" w:rsidP="00F01EBD">
      <w:pPr>
        <w:pStyle w:val="ListParagraph"/>
        <w:numPr>
          <w:ilvl w:val="0"/>
          <w:numId w:val="29"/>
        </w:numPr>
        <w:contextualSpacing w:val="0"/>
      </w:pPr>
      <w:r w:rsidRPr="007325AE">
        <w:t>Provide an opportunity to earn college credit</w:t>
      </w:r>
    </w:p>
    <w:p w14:paraId="78C451E4" w14:textId="77777777" w:rsidR="003645F9" w:rsidRPr="007325AE" w:rsidRDefault="003645F9" w:rsidP="00F01EBD">
      <w:pPr>
        <w:pStyle w:val="ListParagraph"/>
        <w:numPr>
          <w:ilvl w:val="0"/>
          <w:numId w:val="29"/>
        </w:numPr>
        <w:contextualSpacing w:val="0"/>
      </w:pPr>
      <w:r w:rsidRPr="007325AE">
        <w:t>Partner with Texas Institutions of Higher Education (IHEs) for courses to earn college credit (both academic and workforce)</w:t>
      </w:r>
    </w:p>
    <w:p w14:paraId="1E869F27" w14:textId="77777777" w:rsidR="003645F9" w:rsidRPr="007325AE" w:rsidRDefault="003645F9" w:rsidP="00F01EBD">
      <w:pPr>
        <w:pStyle w:val="ListParagraph"/>
        <w:numPr>
          <w:ilvl w:val="0"/>
          <w:numId w:val="29"/>
        </w:numPr>
        <w:contextualSpacing w:val="0"/>
      </w:pPr>
      <w:r w:rsidRPr="007325AE">
        <w:lastRenderedPageBreak/>
        <w:t>Provide flexible scheduling</w:t>
      </w:r>
    </w:p>
    <w:p w14:paraId="2D945072" w14:textId="77777777" w:rsidR="003645F9" w:rsidRPr="007325AE" w:rsidRDefault="003645F9" w:rsidP="003645F9">
      <w:pPr>
        <w:ind w:left="720"/>
      </w:pPr>
      <w:r w:rsidRPr="007325AE">
        <w:t>ECHS Campuses specifically must provide:</w:t>
      </w:r>
    </w:p>
    <w:p w14:paraId="2DDEDE83" w14:textId="77777777" w:rsidR="003645F9" w:rsidRPr="007325AE" w:rsidRDefault="003645F9" w:rsidP="00F01EBD">
      <w:pPr>
        <w:pStyle w:val="ListParagraph"/>
        <w:numPr>
          <w:ilvl w:val="0"/>
          <w:numId w:val="30"/>
        </w:numPr>
        <w:contextualSpacing w:val="0"/>
      </w:pPr>
      <w:r w:rsidRPr="007325AE">
        <w:t>students the opportunity to earn an associate degree or up to 60 college credit hours prior to high school graduation</w:t>
      </w:r>
    </w:p>
    <w:p w14:paraId="5A0B0ACD" w14:textId="77777777" w:rsidR="003645F9" w:rsidRDefault="003645F9" w:rsidP="00F01EBD">
      <w:pPr>
        <w:pStyle w:val="ListParagraph"/>
        <w:numPr>
          <w:ilvl w:val="0"/>
          <w:numId w:val="30"/>
        </w:numPr>
        <w:contextualSpacing w:val="0"/>
      </w:pPr>
      <w:r w:rsidRPr="007325AE">
        <w:t xml:space="preserve">up to 5 years to complete their associate degree and high school diploma </w:t>
      </w:r>
    </w:p>
    <w:p w14:paraId="74AA31B0" w14:textId="77777777" w:rsidR="003645F9" w:rsidRPr="007325AE" w:rsidRDefault="003645F9" w:rsidP="003645F9">
      <w:pPr>
        <w:ind w:left="720"/>
      </w:pPr>
      <w:r w:rsidRPr="007325AE">
        <w:t>Both the P-TECH and T-STEM campuses must provide:</w:t>
      </w:r>
    </w:p>
    <w:p w14:paraId="40411743" w14:textId="36DFE382" w:rsidR="003645F9" w:rsidRPr="007325AE" w:rsidRDefault="0089202C" w:rsidP="00F01EBD">
      <w:pPr>
        <w:pStyle w:val="ListParagraph"/>
        <w:numPr>
          <w:ilvl w:val="0"/>
          <w:numId w:val="31"/>
        </w:numPr>
        <w:contextualSpacing w:val="0"/>
      </w:pPr>
      <w:r>
        <w:t>S</w:t>
      </w:r>
      <w:r w:rsidR="003645F9" w:rsidRPr="007325AE">
        <w:t>tudents grade 9 through 12 (P-TECH) and 6-12 (T-STEM) the opportunity to complete a course of study that combines high school and post-secondary courses.</w:t>
      </w:r>
    </w:p>
    <w:p w14:paraId="1C263597" w14:textId="7FCC79D8" w:rsidR="003645F9" w:rsidRPr="007325AE" w:rsidRDefault="0089202C" w:rsidP="00F01EBD">
      <w:pPr>
        <w:pStyle w:val="ListParagraph"/>
        <w:numPr>
          <w:ilvl w:val="0"/>
          <w:numId w:val="31"/>
        </w:numPr>
        <w:contextualSpacing w:val="0"/>
      </w:pPr>
      <w:r>
        <w:t>E</w:t>
      </w:r>
      <w:r w:rsidR="003645F9" w:rsidRPr="007325AE">
        <w:t>nable students to earn a high school diploma, an associate degree, a two-year post- secondary certificate or industry certification, and complete work-based training</w:t>
      </w:r>
    </w:p>
    <w:p w14:paraId="129E2BFD" w14:textId="01AB0D2F" w:rsidR="003645F9" w:rsidRPr="007325AE" w:rsidRDefault="0089202C" w:rsidP="0089202C">
      <w:pPr>
        <w:pStyle w:val="ListParagraph"/>
        <w:numPr>
          <w:ilvl w:val="0"/>
          <w:numId w:val="31"/>
        </w:numPr>
        <w:contextualSpacing w:val="0"/>
      </w:pPr>
      <w:r>
        <w:t>A</w:t>
      </w:r>
      <w:r w:rsidR="003645F9" w:rsidRPr="007325AE">
        <w:t>llow students to gain work experience through an internship, apprenticeship, or other job training</w:t>
      </w:r>
      <w:r>
        <w:t xml:space="preserve"> </w:t>
      </w:r>
      <w:r w:rsidR="003645F9" w:rsidRPr="007325AE">
        <w:t>programs.</w:t>
      </w:r>
    </w:p>
    <w:p w14:paraId="590A4D8B" w14:textId="77777777" w:rsidR="003645F9" w:rsidRPr="007325AE" w:rsidRDefault="003645F9" w:rsidP="00F01EBD">
      <w:pPr>
        <w:pStyle w:val="ListParagraph"/>
        <w:numPr>
          <w:ilvl w:val="0"/>
          <w:numId w:val="31"/>
        </w:numPr>
        <w:contextualSpacing w:val="0"/>
      </w:pPr>
      <w:r w:rsidRPr="007325AE">
        <w:t>partner regional businesses and industries, giving students access to post-secondary</w:t>
      </w:r>
      <w:r>
        <w:t xml:space="preserve"> </w:t>
      </w:r>
      <w:r w:rsidRPr="007325AE">
        <w:t>education and</w:t>
      </w:r>
      <w:r>
        <w:t xml:space="preserve"> </w:t>
      </w:r>
      <w:r w:rsidRPr="007325AE">
        <w:t>workforce training opportunities.</w:t>
      </w:r>
    </w:p>
    <w:p w14:paraId="7B4DC185" w14:textId="77777777" w:rsidR="003645F9" w:rsidRPr="007325AE" w:rsidRDefault="003645F9" w:rsidP="00F01EBD">
      <w:pPr>
        <w:pStyle w:val="ListParagraph"/>
        <w:numPr>
          <w:ilvl w:val="0"/>
          <w:numId w:val="31"/>
        </w:numPr>
        <w:contextualSpacing w:val="0"/>
      </w:pPr>
      <w:r w:rsidRPr="007325AE">
        <w:t>6 years to complete high school and earn credential (P-TECH)</w:t>
      </w:r>
    </w:p>
    <w:p w14:paraId="710602C0" w14:textId="77777777" w:rsidR="003645F9" w:rsidRPr="007325AE" w:rsidRDefault="003645F9" w:rsidP="003645F9">
      <w:pPr>
        <w:ind w:left="720"/>
      </w:pPr>
      <w:r w:rsidRPr="007325AE">
        <w:t>ECHS, PTECH and T-STEM campus</w:t>
      </w:r>
      <w:r>
        <w:t>es</w:t>
      </w:r>
      <w:r w:rsidRPr="007325AE">
        <w:t xml:space="preserve"> are held accountable through the OBMs in each Blueprint. The OBMs are</w:t>
      </w:r>
      <w:r>
        <w:t xml:space="preserve"> </w:t>
      </w:r>
      <w:r w:rsidRPr="007325AE">
        <w:t>in the following areas:</w:t>
      </w:r>
    </w:p>
    <w:p w14:paraId="0EA46E46" w14:textId="77777777" w:rsidR="003645F9" w:rsidRPr="007325AE" w:rsidRDefault="003645F9" w:rsidP="00F01EBD">
      <w:pPr>
        <w:pStyle w:val="ListParagraph"/>
        <w:numPr>
          <w:ilvl w:val="0"/>
          <w:numId w:val="32"/>
        </w:numPr>
        <w:contextualSpacing w:val="0"/>
      </w:pPr>
      <w:r w:rsidRPr="007325AE">
        <w:t>Access measures if the CCRSM campuses is serving all student populations with an emphasis on at-risk and underrepresented students</w:t>
      </w:r>
    </w:p>
    <w:p w14:paraId="552723E8" w14:textId="77777777" w:rsidR="003645F9" w:rsidRPr="007325AE" w:rsidRDefault="003645F9" w:rsidP="00F01EBD">
      <w:pPr>
        <w:pStyle w:val="ListParagraph"/>
        <w:numPr>
          <w:ilvl w:val="0"/>
          <w:numId w:val="32"/>
        </w:numPr>
        <w:contextualSpacing w:val="0"/>
      </w:pPr>
      <w:r w:rsidRPr="007325AE">
        <w:t>Attainment measures if the students on the CCRSM campuses are reaching particular measure such as: earning a credential (degree and/or certification), completing work-based learning, completing college level courses etc.</w:t>
      </w:r>
    </w:p>
    <w:p w14:paraId="59996920" w14:textId="77777777" w:rsidR="003645F9" w:rsidRDefault="003645F9" w:rsidP="00F01EBD">
      <w:pPr>
        <w:pStyle w:val="ListParagraph"/>
        <w:numPr>
          <w:ilvl w:val="0"/>
          <w:numId w:val="32"/>
        </w:numPr>
        <w:contextualSpacing w:val="0"/>
      </w:pPr>
      <w:r w:rsidRPr="007325AE">
        <w:t>Achievement measures of the students on the CCRSM campuses are achieving certain measures such as meeting/masters level scaled scores on state achievement tests, college readiness on SAT/ACT/TSIA etc</w:t>
      </w:r>
      <w:r>
        <w:t>.</w:t>
      </w:r>
    </w:p>
    <w:p w14:paraId="6D62D567" w14:textId="77777777" w:rsidR="003645F9" w:rsidRPr="007325AE" w:rsidRDefault="003645F9" w:rsidP="003645F9">
      <w:pPr>
        <w:ind w:left="720"/>
      </w:pPr>
      <w:r w:rsidRPr="007325AE">
        <w:t>Programs of study development included alignment to postsecondary education as occupational groupings were determined. The Classification of Instructional Program (CIP) codes that align to each program of study were reviewed and additional occupations which share postsecondary training were considered. This gives an additional opportunity to focus students toward attaining skills that lead to high-wage, high-skill, and in- demand careers with multiple entry and exit points.</w:t>
      </w:r>
    </w:p>
    <w:p w14:paraId="03A1B606" w14:textId="77777777" w:rsidR="003645F9" w:rsidRPr="007325AE" w:rsidRDefault="003645F9" w:rsidP="003645F9">
      <w:pPr>
        <w:ind w:left="720"/>
      </w:pPr>
      <w:r w:rsidRPr="007325AE">
        <w:t>Beginning in the 2019-2020 school year, LEAs were eligible to be reimbursed for the administration of either the SAT, ACT, or TSI-A exam for students in their junior or senior year of high school. This opportunity allows more students the ability to pursue higher education as well as dual credit and concurrent enrollment at</w:t>
      </w:r>
      <w:r>
        <w:t xml:space="preserve"> </w:t>
      </w:r>
      <w:r w:rsidRPr="007325AE">
        <w:t>no cost to the student, their families or the LEA. Some CTE programs of study include advanced academics like AP where appropriate. For example, Cybersecurity includes AP Computer Science Principles and AP Computer Science A.</w:t>
      </w:r>
    </w:p>
    <w:p w14:paraId="6DD0C357" w14:textId="77777777" w:rsidR="003645F9" w:rsidRPr="007325AE" w:rsidRDefault="003645F9" w:rsidP="003645F9">
      <w:pPr>
        <w:ind w:left="720"/>
      </w:pPr>
      <w:r w:rsidRPr="007325AE">
        <w:t>The Advanced Academics team at the TEA developed a website and newsletter for communication with the field. These tools allow for dissemination of information to LEAs which is concentrated and focused, allowing for additional touchpoints and guidance for school administrators, counselors, and other stakeholders.</w:t>
      </w:r>
    </w:p>
    <w:p w14:paraId="7CE2E586" w14:textId="77777777" w:rsidR="003645F9" w:rsidRDefault="003645F9" w:rsidP="003645F9">
      <w:pPr>
        <w:ind w:left="720"/>
      </w:pPr>
      <w:r w:rsidRPr="007325AE">
        <w:lastRenderedPageBreak/>
        <w:t>Consistent with statewide stakeholder input and applicable state law, THECB and the TEA will continue and strengthen its support of dual credit enrollment programs. THECB and the TEA will seek through the Tri-Agency Partnership and the Texas Workforce Investment Council to align more closely the curricula of secondary and postsecondary programs of study, as described in Sec. B.2.a above.</w:t>
      </w:r>
    </w:p>
    <w:p w14:paraId="278C4EE0" w14:textId="77777777" w:rsidR="003645F9" w:rsidRDefault="003645F9" w:rsidP="00F01EBD">
      <w:pPr>
        <w:pStyle w:val="ListParagraph"/>
        <w:numPr>
          <w:ilvl w:val="0"/>
          <w:numId w:val="32"/>
        </w:numPr>
        <w:contextualSpacing w:val="0"/>
      </w:pPr>
      <w:r w:rsidRPr="007325AE">
        <w:t>Establishment of a Dual Credit Memorandum of Understanding (MOU). THECB requires that dual credit partnerships operate through a MOU that details how the junior/community college will offer courses for dual credit to students enrolled at school districts/secondary schools. All dual credit MOUs must contain the following elements:</w:t>
      </w:r>
    </w:p>
    <w:p w14:paraId="4CBAB154" w14:textId="77777777" w:rsidR="003645F9" w:rsidRPr="007325AE" w:rsidRDefault="003645F9" w:rsidP="00F01EBD">
      <w:pPr>
        <w:pStyle w:val="ListParagraph"/>
        <w:numPr>
          <w:ilvl w:val="0"/>
          <w:numId w:val="204"/>
        </w:numPr>
        <w:contextualSpacing w:val="0"/>
      </w:pPr>
      <w:r w:rsidRPr="007325AE">
        <w:t>Eligible Courses;</w:t>
      </w:r>
    </w:p>
    <w:p w14:paraId="3131C812" w14:textId="77777777" w:rsidR="003645F9" w:rsidRPr="007325AE" w:rsidRDefault="003645F9" w:rsidP="00F01EBD">
      <w:pPr>
        <w:pStyle w:val="ListParagraph"/>
        <w:numPr>
          <w:ilvl w:val="0"/>
          <w:numId w:val="204"/>
        </w:numPr>
        <w:contextualSpacing w:val="0"/>
      </w:pPr>
      <w:r w:rsidRPr="007325AE">
        <w:t>Student Eligibility;</w:t>
      </w:r>
    </w:p>
    <w:p w14:paraId="5DD52B3C" w14:textId="77777777" w:rsidR="003645F9" w:rsidRPr="007325AE" w:rsidRDefault="003645F9" w:rsidP="00F01EBD">
      <w:pPr>
        <w:pStyle w:val="ListParagraph"/>
        <w:numPr>
          <w:ilvl w:val="0"/>
          <w:numId w:val="204"/>
        </w:numPr>
        <w:contextualSpacing w:val="0"/>
      </w:pPr>
      <w:r w:rsidRPr="007325AE">
        <w:t>Location of Class;</w:t>
      </w:r>
    </w:p>
    <w:p w14:paraId="55E88EB0" w14:textId="77777777" w:rsidR="003645F9" w:rsidRPr="007325AE" w:rsidRDefault="003645F9" w:rsidP="00F01EBD">
      <w:pPr>
        <w:pStyle w:val="ListParagraph"/>
        <w:numPr>
          <w:ilvl w:val="0"/>
          <w:numId w:val="204"/>
        </w:numPr>
        <w:contextualSpacing w:val="0"/>
      </w:pPr>
      <w:r w:rsidRPr="007325AE">
        <w:t>Student Composition of Class;</w:t>
      </w:r>
    </w:p>
    <w:p w14:paraId="55B6D35F" w14:textId="77777777" w:rsidR="003645F9" w:rsidRPr="007325AE" w:rsidRDefault="003645F9" w:rsidP="00F01EBD">
      <w:pPr>
        <w:pStyle w:val="ListParagraph"/>
        <w:numPr>
          <w:ilvl w:val="0"/>
          <w:numId w:val="204"/>
        </w:numPr>
        <w:contextualSpacing w:val="0"/>
      </w:pPr>
      <w:r w:rsidRPr="007325AE">
        <w:t>Faculty Selection, Supervision, and Evaluation;</w:t>
      </w:r>
    </w:p>
    <w:p w14:paraId="61D7D0C1" w14:textId="77777777" w:rsidR="003645F9" w:rsidRPr="007325AE" w:rsidRDefault="003645F9" w:rsidP="00F01EBD">
      <w:pPr>
        <w:pStyle w:val="ListParagraph"/>
        <w:numPr>
          <w:ilvl w:val="0"/>
          <w:numId w:val="204"/>
        </w:numPr>
        <w:contextualSpacing w:val="0"/>
      </w:pPr>
      <w:r w:rsidRPr="007325AE">
        <w:t>Course Curriculum, Instruction, and Grading;</w:t>
      </w:r>
    </w:p>
    <w:p w14:paraId="2F7075E0" w14:textId="77777777" w:rsidR="003645F9" w:rsidRPr="007325AE" w:rsidRDefault="003645F9" w:rsidP="00F01EBD">
      <w:pPr>
        <w:pStyle w:val="ListParagraph"/>
        <w:numPr>
          <w:ilvl w:val="0"/>
          <w:numId w:val="204"/>
        </w:numPr>
        <w:contextualSpacing w:val="0"/>
      </w:pPr>
      <w:r w:rsidRPr="007325AE">
        <w:t>Academic Policies and Student Support Services;</w:t>
      </w:r>
    </w:p>
    <w:p w14:paraId="0866CC39" w14:textId="77777777" w:rsidR="003645F9" w:rsidRPr="007325AE" w:rsidRDefault="003645F9" w:rsidP="00F01EBD">
      <w:pPr>
        <w:pStyle w:val="ListParagraph"/>
        <w:numPr>
          <w:ilvl w:val="0"/>
          <w:numId w:val="204"/>
        </w:numPr>
        <w:contextualSpacing w:val="0"/>
      </w:pPr>
      <w:r w:rsidRPr="007325AE">
        <w:t>Transcription of Credit;</w:t>
      </w:r>
    </w:p>
    <w:p w14:paraId="6AB562DF" w14:textId="77777777" w:rsidR="003645F9" w:rsidRPr="007325AE" w:rsidRDefault="003645F9" w:rsidP="00F01EBD">
      <w:pPr>
        <w:pStyle w:val="ListParagraph"/>
        <w:numPr>
          <w:ilvl w:val="0"/>
          <w:numId w:val="204"/>
        </w:numPr>
        <w:contextualSpacing w:val="0"/>
      </w:pPr>
      <w:r w:rsidRPr="007325AE">
        <w:t>Funding; and</w:t>
      </w:r>
    </w:p>
    <w:p w14:paraId="4B9EFFBE" w14:textId="77777777" w:rsidR="003645F9" w:rsidRDefault="003645F9" w:rsidP="00F01EBD">
      <w:pPr>
        <w:pStyle w:val="ListParagraph"/>
        <w:numPr>
          <w:ilvl w:val="0"/>
          <w:numId w:val="204"/>
        </w:numPr>
        <w:contextualSpacing w:val="0"/>
      </w:pPr>
      <w:r w:rsidRPr="007325AE">
        <w:t>Defined Sequences of Courses, where applicable.</w:t>
      </w:r>
    </w:p>
    <w:p w14:paraId="2DC60A18" w14:textId="77777777" w:rsidR="003645F9" w:rsidRPr="0059649A" w:rsidRDefault="003645F9" w:rsidP="00F01EBD">
      <w:pPr>
        <w:pStyle w:val="ListParagraph"/>
        <w:numPr>
          <w:ilvl w:val="0"/>
          <w:numId w:val="32"/>
        </w:numPr>
        <w:contextualSpacing w:val="0"/>
      </w:pPr>
      <w:r w:rsidRPr="007325AE">
        <w:t>Financial Incentives to Offer CTE Dual Credit Courses. THECB rules implement TEC 61.059, which allows public junior/community colleges to claim state formula funding for college CTE courses offered to high school students through dual credit partnerships. THECB further incentivizes the delivery of CTE courses to high school students through the Community College Success Points process. Public junior/community colleges can claim a percentage of legislatively allocated success point funding for high school students who complete course requirements for Board-approved Level 1 and Level 2 certificates and applied associate degrees.</w:t>
      </w:r>
    </w:p>
    <w:p w14:paraId="217E0E0B" w14:textId="77777777" w:rsidR="003645F9" w:rsidRDefault="003645F9" w:rsidP="00F01EBD">
      <w:pPr>
        <w:pStyle w:val="ListParagraph"/>
        <w:numPr>
          <w:ilvl w:val="0"/>
          <w:numId w:val="33"/>
        </w:numPr>
        <w:contextualSpacing w:val="0"/>
        <w:rPr>
          <w:b/>
          <w:bCs/>
        </w:rPr>
      </w:pPr>
      <w:r w:rsidRPr="0059649A">
        <w:rPr>
          <w:b/>
          <w:bCs/>
        </w:rPr>
        <w:t>Describe how the eligible agency will involve parents, academic and career and technical education teachers, administrators, faculty, career guidance and academic counselors, local business (including small businesses), labor organizations, and representatives of Indian Tribes and Tribal organizations, as appropriate, in the planning, development, implementation, and evaluation of its career and technical education programs. (Section 122(d)(12) of Perkins V)</w:t>
      </w:r>
    </w:p>
    <w:p w14:paraId="7BED6EDE" w14:textId="77777777" w:rsidR="003645F9" w:rsidRPr="007325AE" w:rsidRDefault="003645F9" w:rsidP="003645F9">
      <w:pPr>
        <w:pStyle w:val="ListParagraph"/>
        <w:contextualSpacing w:val="0"/>
      </w:pPr>
      <w:r w:rsidRPr="007325AE">
        <w:t>See response is section 2.c.ii for stakeholder involvement in the program of study development.</w:t>
      </w:r>
    </w:p>
    <w:p w14:paraId="5EC347A9" w14:textId="77777777" w:rsidR="003645F9" w:rsidRPr="007325AE" w:rsidRDefault="003645F9" w:rsidP="003645F9">
      <w:pPr>
        <w:pStyle w:val="ListParagraph"/>
        <w:contextualSpacing w:val="0"/>
      </w:pPr>
      <w:r w:rsidRPr="007325AE">
        <w:t xml:space="preserve">The TEA and THECB make use of industry advisory committees representing parents, academic and CTE teachers, administrators, counselors, and local businesses. In addition, TEA has established a CTE Leadership Committee which includes an administrator from an LEA in each of the 20 education service center regions. Education Service Center CTE specialists from each region provide training and technical assistance throughout the state and play a key role in CTE. Each of these groups meet regularly to inform the planning, development, implementation, and </w:t>
      </w:r>
      <w:r w:rsidRPr="007325AE">
        <w:lastRenderedPageBreak/>
        <w:t>evaluation of CTE at the state and local levels. These stakeholders provide a balanced geographic representation on all advisory committees.</w:t>
      </w:r>
    </w:p>
    <w:p w14:paraId="04A118E8" w14:textId="77777777" w:rsidR="003645F9" w:rsidRPr="007325AE" w:rsidRDefault="003645F9" w:rsidP="003645F9">
      <w:pPr>
        <w:pStyle w:val="ListParagraph"/>
        <w:contextualSpacing w:val="0"/>
      </w:pPr>
      <w:r w:rsidRPr="007325AE">
        <w:t>The Career and Technical Association of Texas (CTAT) is the professional organization for CTE administrators in the state. Members include CTE directors, CTE teachers, counselors, and LEA administration. The partnership between CTAT and TEA helps to inform the planning, development, implementation, and evaluation of CTE. Throughout the development of the Perkins V State Plan, these stakeholder groups were asked to engage in the development and evaluation of the plan for Texas.</w:t>
      </w:r>
    </w:p>
    <w:p w14:paraId="33452F15" w14:textId="77777777" w:rsidR="003645F9" w:rsidRPr="007325AE" w:rsidRDefault="003645F9" w:rsidP="003645F9">
      <w:pPr>
        <w:pStyle w:val="ListParagraph"/>
        <w:contextualSpacing w:val="0"/>
      </w:pPr>
      <w:r w:rsidRPr="007325AE">
        <w:t>Throughout the development of the Perkins V State Plan, these stakeholder groups were asked to engage in</w:t>
      </w:r>
      <w:r>
        <w:t xml:space="preserve"> </w:t>
      </w:r>
      <w:r w:rsidRPr="007325AE">
        <w:t>the development and evaluation of the plan for Texas.</w:t>
      </w:r>
    </w:p>
    <w:p w14:paraId="002C1851" w14:textId="77777777" w:rsidR="003645F9" w:rsidRPr="007325AE" w:rsidRDefault="003645F9" w:rsidP="003645F9">
      <w:pPr>
        <w:pStyle w:val="ListParagraph"/>
        <w:contextualSpacing w:val="0"/>
      </w:pPr>
      <w:r w:rsidRPr="007325AE">
        <w:t>Statewide postsecondary program of study (POS) advisory committee members include representatives of secondary and postsecondary education, business and industry, other state agencies and licensing bodies as relevant, and other career and technical education experts. All proposed POS adopted by advisory committees are subject to a 30-day public comment period. Comments are reviewed and acted upon by a committee before a proposed POS goes to the board for approval.</w:t>
      </w:r>
    </w:p>
    <w:p w14:paraId="36AD8D2E" w14:textId="77777777" w:rsidR="003645F9" w:rsidRPr="007325AE" w:rsidRDefault="003645F9" w:rsidP="003645F9">
      <w:pPr>
        <w:pStyle w:val="ListParagraph"/>
        <w:contextualSpacing w:val="0"/>
      </w:pPr>
      <w:r w:rsidRPr="007325AE">
        <w:t>WECM Advisory Committee membership includes representatives from public community, state, and technical college as well as representatives from the Texas Association of College Technical Educators (TACTE), the Texas Administrators of Continuing Education (TACE), and the Texas Association of College Registrars and Admissions Officers (TACRAO).</w:t>
      </w:r>
    </w:p>
    <w:p w14:paraId="3B0DE891" w14:textId="77777777" w:rsidR="003645F9" w:rsidRPr="007325AE" w:rsidRDefault="003645F9" w:rsidP="003645F9">
      <w:pPr>
        <w:pStyle w:val="ListParagraph"/>
        <w:contextualSpacing w:val="0"/>
      </w:pPr>
      <w:r w:rsidRPr="007325AE">
        <w:t>Agendas for advisory committee meetings are posted in the Texas Register at least 10 days in advance. Advisory committee meetings are open to the public and broadcast via the web. Advisory committee minutes are maintained in a form and location that is easily accessible to the public on THECB’s website.</w:t>
      </w:r>
    </w:p>
    <w:p w14:paraId="1F9FD626" w14:textId="77777777" w:rsidR="003645F9" w:rsidRPr="0059649A" w:rsidRDefault="003645F9" w:rsidP="003645F9">
      <w:pPr>
        <w:pStyle w:val="ListParagraph"/>
        <w:contextualSpacing w:val="0"/>
      </w:pPr>
      <w:r w:rsidRPr="007325AE">
        <w:t>The Texas Association of Career and Technical Educators (TACTE) is the state’s professional association for postsecondary CTE faculty and administrators. THECB partners with TACTE to receive field input on CTE issues and for dissemination Perkins information. TACTE maintains a Perkins page on its website and incorporates presentations by Perkins State Leadership programs its annual conference.</w:t>
      </w:r>
    </w:p>
    <w:p w14:paraId="51E7309E" w14:textId="77777777" w:rsidR="003645F9" w:rsidRDefault="003645F9" w:rsidP="00F01EBD">
      <w:pPr>
        <w:pStyle w:val="ListParagraph"/>
        <w:numPr>
          <w:ilvl w:val="0"/>
          <w:numId w:val="33"/>
        </w:numPr>
        <w:contextualSpacing w:val="0"/>
        <w:rPr>
          <w:b/>
          <w:bCs/>
        </w:rPr>
      </w:pPr>
      <w:r w:rsidRPr="0059649A">
        <w:rPr>
          <w:b/>
          <w:bCs/>
        </w:rPr>
        <w:t>include a copy of the local application template that the eligible agency will require eligible recipients to submit pursuant to section 134(b) of Perkins V. See Text Box 4 for the statutory requirements for local applications under section 134(b) of Perkins V.</w:t>
      </w:r>
    </w:p>
    <w:p w14:paraId="2D40FBCF" w14:textId="77777777" w:rsidR="003645F9" w:rsidRPr="007325AE" w:rsidRDefault="003645F9" w:rsidP="003645F9">
      <w:pPr>
        <w:pStyle w:val="ListParagraph"/>
        <w:contextualSpacing w:val="0"/>
      </w:pPr>
      <w:r w:rsidRPr="007325AE">
        <w:t>See TEA Appendix 7 for the Secondary Perkins V Local Application.</w:t>
      </w:r>
    </w:p>
    <w:p w14:paraId="310908F2" w14:textId="77777777" w:rsidR="003645F9" w:rsidRPr="008C3D2B" w:rsidRDefault="003645F9" w:rsidP="003645F9">
      <w:pPr>
        <w:pStyle w:val="ListParagraph"/>
        <w:contextualSpacing w:val="0"/>
      </w:pPr>
      <w:r w:rsidRPr="007325AE">
        <w:t>See THECB Appendix 3 for the Postsecondary Perkins V Local Application</w:t>
      </w:r>
    </w:p>
    <w:p w14:paraId="42A8F019" w14:textId="77777777" w:rsidR="003645F9" w:rsidRPr="008C3D2B" w:rsidRDefault="003645F9" w:rsidP="00F01EBD">
      <w:pPr>
        <w:pStyle w:val="ListParagraph"/>
        <w:numPr>
          <w:ilvl w:val="0"/>
          <w:numId w:val="33"/>
        </w:numPr>
        <w:contextualSpacing w:val="0"/>
        <w:rPr>
          <w:b/>
          <w:bCs/>
        </w:rPr>
      </w:pPr>
      <w:r w:rsidRPr="008C3D2B">
        <w:rPr>
          <w:b/>
          <w:bCs/>
        </w:rPr>
        <w:t>include a copy of the comprehensive local needs assessment template and/or guidelines that the eligible agency will require of eligible recipients to meet the requirements of section 134(c) of Perkins V. See Text Box 5 for the requirements for the comprehensive local needs assessment under section 134(c) of Perkins V.</w:t>
      </w:r>
    </w:p>
    <w:p w14:paraId="660FD429" w14:textId="77777777" w:rsidR="003645F9" w:rsidRPr="007325AE" w:rsidRDefault="003645F9" w:rsidP="003645F9">
      <w:pPr>
        <w:ind w:left="720"/>
      </w:pPr>
      <w:r w:rsidRPr="007325AE">
        <w:t>See TEA Appendix 8 for the Comprehensive Local Needs Assessment.</w:t>
      </w:r>
    </w:p>
    <w:p w14:paraId="084B0403" w14:textId="77777777" w:rsidR="003645F9" w:rsidRPr="007325AE" w:rsidRDefault="003645F9" w:rsidP="003645F9">
      <w:pPr>
        <w:ind w:left="720"/>
      </w:pPr>
      <w:r w:rsidRPr="007325AE">
        <w:t>See THECB Appendix 4 for the Postsecondary Perkins V Comprehensive Local Needs Assessment</w:t>
      </w:r>
    </w:p>
    <w:p w14:paraId="40E595C5" w14:textId="77777777" w:rsidR="003645F9" w:rsidRPr="008C3D2B" w:rsidRDefault="003645F9" w:rsidP="00F01EBD">
      <w:pPr>
        <w:pStyle w:val="ListParagraph"/>
        <w:numPr>
          <w:ilvl w:val="0"/>
          <w:numId w:val="33"/>
        </w:numPr>
        <w:contextualSpacing w:val="0"/>
        <w:rPr>
          <w:b/>
          <w:bCs/>
        </w:rPr>
      </w:pPr>
      <w:r w:rsidRPr="008C3D2B">
        <w:rPr>
          <w:b/>
          <w:bCs/>
        </w:rPr>
        <w:t>Provide the eligible agency’s definition for “size, scope, and quality” that will be used to make funds available to eligible recipients pursuant to section 135(b) of Perkins V.</w:t>
      </w:r>
    </w:p>
    <w:p w14:paraId="42AF86A0" w14:textId="77777777" w:rsidR="003645F9" w:rsidRDefault="003645F9" w:rsidP="003645F9">
      <w:pPr>
        <w:ind w:left="720"/>
      </w:pPr>
      <w:r w:rsidRPr="007325AE">
        <w:lastRenderedPageBreak/>
        <w:t>Career and Technical Education (CTE) programs of study must meet the criteria of sufficient size, scope, and quality to be effective and seek funding under the Act. Size is defined as providing sufficient opportunity</w:t>
      </w:r>
      <w:r>
        <w:t xml:space="preserve"> </w:t>
      </w:r>
      <w:r w:rsidRPr="007325AE">
        <w:t>for youth and adult learners to matriculate through concentrator and completer status at the secondary and postsecondary levels. This means that LEAs must offer a specific number of programs of study based upon their district high school enrollment numbers. The table below demonstrates the minimum number of programs of study required:</w:t>
      </w:r>
    </w:p>
    <w:tbl>
      <w:tblPr>
        <w:tblStyle w:val="TableGrid"/>
        <w:tblW w:w="0" w:type="auto"/>
        <w:jc w:val="center"/>
        <w:tblLook w:val="0420" w:firstRow="1" w:lastRow="0" w:firstColumn="0" w:lastColumn="0" w:noHBand="0" w:noVBand="1"/>
      </w:tblPr>
      <w:tblGrid>
        <w:gridCol w:w="2171"/>
        <w:gridCol w:w="3336"/>
      </w:tblGrid>
      <w:tr w:rsidR="003645F9" w:rsidRPr="00C369A0" w14:paraId="0761FE77" w14:textId="77777777" w:rsidTr="009A3EAE">
        <w:trPr>
          <w:cantSplit/>
          <w:tblHeader/>
          <w:jc w:val="center"/>
        </w:trPr>
        <w:tc>
          <w:tcPr>
            <w:tcW w:w="2171" w:type="dxa"/>
            <w:shd w:val="clear" w:color="auto" w:fill="2E74B5" w:themeFill="accent5" w:themeFillShade="BF"/>
            <w:vAlign w:val="center"/>
          </w:tcPr>
          <w:p w14:paraId="62CC7CB8" w14:textId="77777777" w:rsidR="003645F9" w:rsidRPr="00C369A0" w:rsidRDefault="003645F9" w:rsidP="00C81800">
            <w:pPr>
              <w:jc w:val="center"/>
              <w:rPr>
                <w:b/>
                <w:bCs/>
                <w:color w:val="FFFFFF" w:themeColor="background1"/>
                <w:sz w:val="16"/>
                <w:szCs w:val="16"/>
              </w:rPr>
            </w:pPr>
            <w:r w:rsidRPr="00C369A0">
              <w:rPr>
                <w:b/>
                <w:bCs/>
                <w:color w:val="FFFFFF" w:themeColor="background1"/>
                <w:sz w:val="16"/>
                <w:szCs w:val="16"/>
              </w:rPr>
              <w:t>High School Enrollment</w:t>
            </w:r>
          </w:p>
        </w:tc>
        <w:tc>
          <w:tcPr>
            <w:tcW w:w="3336" w:type="dxa"/>
            <w:shd w:val="clear" w:color="auto" w:fill="2E74B5" w:themeFill="accent5" w:themeFillShade="BF"/>
            <w:vAlign w:val="center"/>
          </w:tcPr>
          <w:p w14:paraId="59D97B74" w14:textId="77777777" w:rsidR="003645F9" w:rsidRPr="00C369A0" w:rsidRDefault="003645F9" w:rsidP="00C81800">
            <w:pPr>
              <w:jc w:val="center"/>
              <w:rPr>
                <w:b/>
                <w:bCs/>
                <w:color w:val="FFFFFF" w:themeColor="background1"/>
                <w:sz w:val="16"/>
                <w:szCs w:val="16"/>
              </w:rPr>
            </w:pPr>
            <w:r w:rsidRPr="00C369A0">
              <w:rPr>
                <w:b/>
                <w:bCs/>
                <w:color w:val="FFFFFF" w:themeColor="background1"/>
                <w:sz w:val="16"/>
                <w:szCs w:val="16"/>
              </w:rPr>
              <w:t>Number of Programs of Study Offered</w:t>
            </w:r>
          </w:p>
        </w:tc>
      </w:tr>
      <w:tr w:rsidR="003645F9" w:rsidRPr="00C369A0" w14:paraId="450D5F39" w14:textId="77777777" w:rsidTr="009A3EAE">
        <w:trPr>
          <w:cantSplit/>
          <w:jc w:val="center"/>
        </w:trPr>
        <w:tc>
          <w:tcPr>
            <w:tcW w:w="2171" w:type="dxa"/>
            <w:shd w:val="clear" w:color="auto" w:fill="DEEAF6" w:themeFill="accent5" w:themeFillTint="33"/>
            <w:vAlign w:val="center"/>
          </w:tcPr>
          <w:p w14:paraId="556BCF3B" w14:textId="77777777" w:rsidR="003645F9" w:rsidRPr="00C369A0" w:rsidRDefault="003645F9" w:rsidP="00C81800">
            <w:pPr>
              <w:rPr>
                <w:sz w:val="16"/>
                <w:szCs w:val="16"/>
              </w:rPr>
            </w:pPr>
            <w:r w:rsidRPr="00C369A0">
              <w:rPr>
                <w:sz w:val="16"/>
                <w:szCs w:val="16"/>
              </w:rPr>
              <w:t>Less than 500 students</w:t>
            </w:r>
          </w:p>
        </w:tc>
        <w:tc>
          <w:tcPr>
            <w:tcW w:w="3336" w:type="dxa"/>
            <w:shd w:val="clear" w:color="auto" w:fill="DEEAF6" w:themeFill="accent5" w:themeFillTint="33"/>
            <w:vAlign w:val="center"/>
          </w:tcPr>
          <w:p w14:paraId="23F9E686" w14:textId="77777777" w:rsidR="003645F9" w:rsidRPr="00C369A0" w:rsidRDefault="003645F9" w:rsidP="00C81800">
            <w:pPr>
              <w:rPr>
                <w:sz w:val="16"/>
                <w:szCs w:val="16"/>
              </w:rPr>
            </w:pPr>
            <w:r w:rsidRPr="00C369A0">
              <w:rPr>
                <w:sz w:val="16"/>
                <w:szCs w:val="16"/>
              </w:rPr>
              <w:t>1 program of study</w:t>
            </w:r>
          </w:p>
        </w:tc>
      </w:tr>
      <w:tr w:rsidR="003645F9" w:rsidRPr="00C369A0" w14:paraId="0CC912EB" w14:textId="77777777" w:rsidTr="009A3EAE">
        <w:trPr>
          <w:cantSplit/>
          <w:jc w:val="center"/>
        </w:trPr>
        <w:tc>
          <w:tcPr>
            <w:tcW w:w="2171" w:type="dxa"/>
            <w:vAlign w:val="center"/>
          </w:tcPr>
          <w:p w14:paraId="2D0ADE8E" w14:textId="77777777" w:rsidR="003645F9" w:rsidRPr="00C369A0" w:rsidRDefault="003645F9" w:rsidP="00C81800">
            <w:pPr>
              <w:rPr>
                <w:sz w:val="16"/>
                <w:szCs w:val="16"/>
              </w:rPr>
            </w:pPr>
            <w:r w:rsidRPr="00C369A0">
              <w:rPr>
                <w:sz w:val="16"/>
                <w:szCs w:val="16"/>
              </w:rPr>
              <w:t>501-1,000 students</w:t>
            </w:r>
          </w:p>
        </w:tc>
        <w:tc>
          <w:tcPr>
            <w:tcW w:w="3336" w:type="dxa"/>
            <w:vAlign w:val="center"/>
          </w:tcPr>
          <w:p w14:paraId="1508C70E" w14:textId="77777777" w:rsidR="003645F9" w:rsidRPr="00C369A0" w:rsidRDefault="003645F9" w:rsidP="00C81800">
            <w:pPr>
              <w:rPr>
                <w:sz w:val="16"/>
                <w:szCs w:val="16"/>
              </w:rPr>
            </w:pPr>
            <w:r w:rsidRPr="00C369A0">
              <w:rPr>
                <w:sz w:val="16"/>
                <w:szCs w:val="16"/>
              </w:rPr>
              <w:t>2 programs of study</w:t>
            </w:r>
          </w:p>
        </w:tc>
      </w:tr>
      <w:tr w:rsidR="003645F9" w:rsidRPr="00C369A0" w14:paraId="0FB7C4D8" w14:textId="77777777" w:rsidTr="009A3EAE">
        <w:trPr>
          <w:cantSplit/>
          <w:jc w:val="center"/>
        </w:trPr>
        <w:tc>
          <w:tcPr>
            <w:tcW w:w="2171" w:type="dxa"/>
            <w:shd w:val="clear" w:color="auto" w:fill="DEEAF6" w:themeFill="accent5" w:themeFillTint="33"/>
            <w:vAlign w:val="center"/>
          </w:tcPr>
          <w:p w14:paraId="18E78901" w14:textId="77777777" w:rsidR="003645F9" w:rsidRPr="00C369A0" w:rsidRDefault="003645F9" w:rsidP="00C81800">
            <w:pPr>
              <w:rPr>
                <w:sz w:val="16"/>
                <w:szCs w:val="16"/>
              </w:rPr>
            </w:pPr>
            <w:r w:rsidRPr="00C369A0">
              <w:rPr>
                <w:sz w:val="16"/>
                <w:szCs w:val="16"/>
              </w:rPr>
              <w:t>1,001-2,000 students</w:t>
            </w:r>
          </w:p>
        </w:tc>
        <w:tc>
          <w:tcPr>
            <w:tcW w:w="3336" w:type="dxa"/>
            <w:shd w:val="clear" w:color="auto" w:fill="DEEAF6" w:themeFill="accent5" w:themeFillTint="33"/>
            <w:vAlign w:val="center"/>
          </w:tcPr>
          <w:p w14:paraId="057FB7B8" w14:textId="77777777" w:rsidR="003645F9" w:rsidRPr="00C369A0" w:rsidRDefault="003645F9" w:rsidP="00C81800">
            <w:pPr>
              <w:rPr>
                <w:sz w:val="16"/>
                <w:szCs w:val="16"/>
              </w:rPr>
            </w:pPr>
            <w:r w:rsidRPr="00C369A0">
              <w:rPr>
                <w:sz w:val="16"/>
                <w:szCs w:val="16"/>
              </w:rPr>
              <w:t>3 programs of study</w:t>
            </w:r>
          </w:p>
        </w:tc>
      </w:tr>
      <w:tr w:rsidR="003645F9" w:rsidRPr="00C369A0" w14:paraId="7D64CBBA" w14:textId="77777777" w:rsidTr="009A3EAE">
        <w:trPr>
          <w:cantSplit/>
          <w:jc w:val="center"/>
        </w:trPr>
        <w:tc>
          <w:tcPr>
            <w:tcW w:w="2171" w:type="dxa"/>
            <w:vAlign w:val="center"/>
          </w:tcPr>
          <w:p w14:paraId="18075263" w14:textId="77777777" w:rsidR="003645F9" w:rsidRPr="00C369A0" w:rsidRDefault="003645F9" w:rsidP="00C81800">
            <w:pPr>
              <w:rPr>
                <w:sz w:val="16"/>
                <w:szCs w:val="16"/>
              </w:rPr>
            </w:pPr>
            <w:r w:rsidRPr="00C369A0">
              <w:rPr>
                <w:sz w:val="16"/>
                <w:szCs w:val="16"/>
              </w:rPr>
              <w:t>2,002-5,000 students</w:t>
            </w:r>
          </w:p>
        </w:tc>
        <w:tc>
          <w:tcPr>
            <w:tcW w:w="3336" w:type="dxa"/>
            <w:vAlign w:val="center"/>
          </w:tcPr>
          <w:p w14:paraId="6BF0511E" w14:textId="77777777" w:rsidR="003645F9" w:rsidRPr="00C369A0" w:rsidRDefault="003645F9" w:rsidP="00C81800">
            <w:pPr>
              <w:rPr>
                <w:sz w:val="16"/>
                <w:szCs w:val="16"/>
              </w:rPr>
            </w:pPr>
            <w:r w:rsidRPr="00C369A0">
              <w:rPr>
                <w:sz w:val="16"/>
                <w:szCs w:val="16"/>
              </w:rPr>
              <w:t>4 programs of study</w:t>
            </w:r>
          </w:p>
        </w:tc>
      </w:tr>
      <w:tr w:rsidR="003645F9" w:rsidRPr="00C369A0" w14:paraId="508A1A46" w14:textId="77777777" w:rsidTr="009A3EAE">
        <w:trPr>
          <w:cantSplit/>
          <w:jc w:val="center"/>
        </w:trPr>
        <w:tc>
          <w:tcPr>
            <w:tcW w:w="2171" w:type="dxa"/>
            <w:shd w:val="clear" w:color="auto" w:fill="DEEAF6" w:themeFill="accent5" w:themeFillTint="33"/>
            <w:vAlign w:val="center"/>
          </w:tcPr>
          <w:p w14:paraId="1EE8AB10" w14:textId="77777777" w:rsidR="003645F9" w:rsidRPr="00C369A0" w:rsidRDefault="003645F9" w:rsidP="00C81800">
            <w:pPr>
              <w:rPr>
                <w:sz w:val="16"/>
                <w:szCs w:val="16"/>
              </w:rPr>
            </w:pPr>
            <w:r w:rsidRPr="00C369A0">
              <w:rPr>
                <w:sz w:val="16"/>
                <w:szCs w:val="16"/>
              </w:rPr>
              <w:t>5,001-10,000 students</w:t>
            </w:r>
          </w:p>
        </w:tc>
        <w:tc>
          <w:tcPr>
            <w:tcW w:w="3336" w:type="dxa"/>
            <w:shd w:val="clear" w:color="auto" w:fill="DEEAF6" w:themeFill="accent5" w:themeFillTint="33"/>
            <w:vAlign w:val="center"/>
          </w:tcPr>
          <w:p w14:paraId="5EF74E77" w14:textId="77777777" w:rsidR="003645F9" w:rsidRPr="00C369A0" w:rsidRDefault="003645F9" w:rsidP="00C81800">
            <w:pPr>
              <w:rPr>
                <w:sz w:val="16"/>
                <w:szCs w:val="16"/>
              </w:rPr>
            </w:pPr>
            <w:r w:rsidRPr="00C369A0">
              <w:rPr>
                <w:sz w:val="16"/>
                <w:szCs w:val="16"/>
              </w:rPr>
              <w:t>5 programs of study</w:t>
            </w:r>
          </w:p>
        </w:tc>
      </w:tr>
      <w:tr w:rsidR="003645F9" w:rsidRPr="00C369A0" w14:paraId="68080E55" w14:textId="77777777" w:rsidTr="009A3EAE">
        <w:trPr>
          <w:cantSplit/>
          <w:jc w:val="center"/>
        </w:trPr>
        <w:tc>
          <w:tcPr>
            <w:tcW w:w="2171" w:type="dxa"/>
            <w:vAlign w:val="center"/>
          </w:tcPr>
          <w:p w14:paraId="5D1ED09C" w14:textId="77777777" w:rsidR="003645F9" w:rsidRPr="00C369A0" w:rsidRDefault="003645F9" w:rsidP="00C81800">
            <w:pPr>
              <w:rPr>
                <w:sz w:val="16"/>
                <w:szCs w:val="16"/>
              </w:rPr>
            </w:pPr>
            <w:r w:rsidRPr="00C369A0">
              <w:rPr>
                <w:sz w:val="16"/>
                <w:szCs w:val="16"/>
              </w:rPr>
              <w:t>10,001+ students</w:t>
            </w:r>
          </w:p>
        </w:tc>
        <w:tc>
          <w:tcPr>
            <w:tcW w:w="3336" w:type="dxa"/>
            <w:vAlign w:val="center"/>
          </w:tcPr>
          <w:p w14:paraId="0235E112" w14:textId="77777777" w:rsidR="003645F9" w:rsidRPr="00C369A0" w:rsidRDefault="003645F9" w:rsidP="00C81800">
            <w:pPr>
              <w:rPr>
                <w:sz w:val="16"/>
                <w:szCs w:val="16"/>
              </w:rPr>
            </w:pPr>
            <w:r w:rsidRPr="00C369A0">
              <w:rPr>
                <w:sz w:val="16"/>
                <w:szCs w:val="16"/>
              </w:rPr>
              <w:t>6 programs of study</w:t>
            </w:r>
          </w:p>
        </w:tc>
      </w:tr>
    </w:tbl>
    <w:p w14:paraId="181AC5D3" w14:textId="77777777" w:rsidR="003645F9" w:rsidRPr="007325AE" w:rsidRDefault="003645F9" w:rsidP="003645F9">
      <w:pPr>
        <w:ind w:left="720"/>
      </w:pPr>
      <w:r w:rsidRPr="007325AE">
        <w:t>LEAs should provide the opportunity for students to complete a program of study within four years. Completion is defined as three or more courses for four or more credits with at least one level three or four course within a single program of study.</w:t>
      </w:r>
    </w:p>
    <w:p w14:paraId="5623EC32" w14:textId="77777777" w:rsidR="003645F9" w:rsidRPr="007325AE" w:rsidRDefault="003645F9" w:rsidP="003645F9">
      <w:pPr>
        <w:ind w:left="720"/>
      </w:pPr>
      <w:r w:rsidRPr="007325AE">
        <w:t>Scope is defined as including rigorous academic and technical standards, employability skills, and by providing students with opportunities to earn industry-recognized credentials, participate in work-based learning experiences, and connect secondary to postsecondary coursework. Quality is defined as providing sufficient opportunity to meet or exceed performance targets under the Perkins V Act, providing support for special populations enrolled in CTE programs, providing procedures to continuously improve all aspects of programs, and including Career and Technical Student Organization participation. Postsecondary institutions must meet the criteria set forth in the Guidelines for Programs in Workforce Education (GIPWE) described in Section B.2.b above.</w:t>
      </w:r>
    </w:p>
    <w:p w14:paraId="3B290B03" w14:textId="77777777" w:rsidR="003645F9" w:rsidRPr="007325AE" w:rsidRDefault="003645F9" w:rsidP="003645F9">
      <w:pPr>
        <w:ind w:left="720"/>
      </w:pPr>
      <w:r w:rsidRPr="007325AE">
        <w:t>Beginning with the FY 2020-2021 program year, postsecondary institutions will be required as a condition of receiving Perkins funding to develop secondary/postsecondary program of study MOUs with one or more constituent high schools consistent with THECB-designated enrollment peer group designation:</w:t>
      </w:r>
    </w:p>
    <w:tbl>
      <w:tblPr>
        <w:tblStyle w:val="TableGrid"/>
        <w:tblW w:w="0" w:type="auto"/>
        <w:jc w:val="center"/>
        <w:tblLook w:val="0420" w:firstRow="1" w:lastRow="0" w:firstColumn="0" w:lastColumn="0" w:noHBand="0" w:noVBand="1"/>
      </w:tblPr>
      <w:tblGrid>
        <w:gridCol w:w="1273"/>
        <w:gridCol w:w="3355"/>
      </w:tblGrid>
      <w:tr w:rsidR="003645F9" w:rsidRPr="00C369A0" w14:paraId="12A8CF4A" w14:textId="77777777" w:rsidTr="009A3EAE">
        <w:trPr>
          <w:cantSplit/>
          <w:tblHeader/>
          <w:jc w:val="center"/>
        </w:trPr>
        <w:tc>
          <w:tcPr>
            <w:tcW w:w="1273" w:type="dxa"/>
            <w:shd w:val="clear" w:color="auto" w:fill="2E74B5" w:themeFill="accent5" w:themeFillShade="BF"/>
          </w:tcPr>
          <w:p w14:paraId="30984B8E" w14:textId="77777777" w:rsidR="003645F9" w:rsidRPr="00C369A0" w:rsidRDefault="003645F9" w:rsidP="009B1DA9">
            <w:pPr>
              <w:jc w:val="center"/>
              <w:rPr>
                <w:b/>
                <w:bCs/>
                <w:color w:val="FFFFFF" w:themeColor="background1"/>
                <w:sz w:val="16"/>
                <w:szCs w:val="16"/>
              </w:rPr>
            </w:pPr>
            <w:r w:rsidRPr="00C369A0">
              <w:rPr>
                <w:b/>
                <w:bCs/>
                <w:color w:val="FFFFFF" w:themeColor="background1"/>
                <w:sz w:val="16"/>
                <w:szCs w:val="16"/>
              </w:rPr>
              <w:t>Enrollment</w:t>
            </w:r>
            <w:r w:rsidRPr="00C369A0">
              <w:rPr>
                <w:b/>
                <w:bCs/>
                <w:color w:val="FFFFFF" w:themeColor="background1"/>
                <w:sz w:val="16"/>
                <w:szCs w:val="16"/>
              </w:rPr>
              <w:br/>
              <w:t>Peer Group</w:t>
            </w:r>
          </w:p>
        </w:tc>
        <w:tc>
          <w:tcPr>
            <w:tcW w:w="3355" w:type="dxa"/>
            <w:shd w:val="clear" w:color="auto" w:fill="2E74B5" w:themeFill="accent5" w:themeFillShade="BF"/>
          </w:tcPr>
          <w:p w14:paraId="5D975BC7" w14:textId="7AB202F4" w:rsidR="003645F9" w:rsidRPr="00C369A0" w:rsidRDefault="003645F9" w:rsidP="009B1DA9">
            <w:pPr>
              <w:jc w:val="center"/>
              <w:rPr>
                <w:b/>
                <w:bCs/>
                <w:color w:val="FFFFFF" w:themeColor="background1"/>
                <w:sz w:val="16"/>
                <w:szCs w:val="16"/>
              </w:rPr>
            </w:pPr>
            <w:r w:rsidRPr="00C369A0">
              <w:rPr>
                <w:b/>
                <w:bCs/>
                <w:color w:val="FFFFFF" w:themeColor="background1"/>
                <w:sz w:val="16"/>
                <w:szCs w:val="16"/>
              </w:rPr>
              <w:t>Number of Secondary/Postsecondary</w:t>
            </w:r>
            <w:r w:rsidR="00962DBD">
              <w:rPr>
                <w:b/>
                <w:bCs/>
                <w:color w:val="FFFFFF" w:themeColor="background1"/>
                <w:sz w:val="16"/>
                <w:szCs w:val="16"/>
              </w:rPr>
              <w:br/>
            </w:r>
            <w:r w:rsidRPr="00C369A0">
              <w:rPr>
                <w:b/>
                <w:bCs/>
                <w:color w:val="FFFFFF" w:themeColor="background1"/>
                <w:sz w:val="16"/>
                <w:szCs w:val="16"/>
              </w:rPr>
              <w:t>Program of Study MOUs</w:t>
            </w:r>
          </w:p>
        </w:tc>
      </w:tr>
      <w:tr w:rsidR="003645F9" w:rsidRPr="00C369A0" w14:paraId="51E1B9F5" w14:textId="77777777" w:rsidTr="009A3EAE">
        <w:trPr>
          <w:cantSplit/>
          <w:jc w:val="center"/>
        </w:trPr>
        <w:tc>
          <w:tcPr>
            <w:tcW w:w="1273" w:type="dxa"/>
            <w:shd w:val="clear" w:color="auto" w:fill="DEEAF6" w:themeFill="accent5" w:themeFillTint="33"/>
          </w:tcPr>
          <w:p w14:paraId="7125163B" w14:textId="77777777" w:rsidR="003645F9" w:rsidRPr="00C369A0" w:rsidRDefault="003645F9" w:rsidP="009B1DA9">
            <w:pPr>
              <w:rPr>
                <w:sz w:val="16"/>
                <w:szCs w:val="16"/>
              </w:rPr>
            </w:pPr>
            <w:r w:rsidRPr="00C369A0">
              <w:rPr>
                <w:sz w:val="16"/>
                <w:szCs w:val="16"/>
              </w:rPr>
              <w:t>Small</w:t>
            </w:r>
          </w:p>
        </w:tc>
        <w:tc>
          <w:tcPr>
            <w:tcW w:w="3355" w:type="dxa"/>
            <w:shd w:val="clear" w:color="auto" w:fill="DEEAF6" w:themeFill="accent5" w:themeFillTint="33"/>
          </w:tcPr>
          <w:p w14:paraId="36D2D929" w14:textId="77777777" w:rsidR="003645F9" w:rsidRPr="00C369A0" w:rsidRDefault="003645F9" w:rsidP="009B1DA9">
            <w:pPr>
              <w:jc w:val="center"/>
              <w:rPr>
                <w:sz w:val="16"/>
                <w:szCs w:val="16"/>
              </w:rPr>
            </w:pPr>
            <w:r w:rsidRPr="00C369A0">
              <w:rPr>
                <w:sz w:val="16"/>
                <w:szCs w:val="16"/>
              </w:rPr>
              <w:t>1-3</w:t>
            </w:r>
          </w:p>
        </w:tc>
      </w:tr>
      <w:tr w:rsidR="003645F9" w:rsidRPr="00C369A0" w14:paraId="42697885" w14:textId="77777777" w:rsidTr="009A3EAE">
        <w:trPr>
          <w:cantSplit/>
          <w:jc w:val="center"/>
        </w:trPr>
        <w:tc>
          <w:tcPr>
            <w:tcW w:w="1273" w:type="dxa"/>
          </w:tcPr>
          <w:p w14:paraId="5BA7D175" w14:textId="77777777" w:rsidR="003645F9" w:rsidRPr="00C369A0" w:rsidRDefault="003645F9" w:rsidP="009B1DA9">
            <w:pPr>
              <w:rPr>
                <w:sz w:val="16"/>
                <w:szCs w:val="16"/>
              </w:rPr>
            </w:pPr>
            <w:r w:rsidRPr="00C369A0">
              <w:rPr>
                <w:sz w:val="16"/>
                <w:szCs w:val="16"/>
              </w:rPr>
              <w:t>Medium</w:t>
            </w:r>
          </w:p>
        </w:tc>
        <w:tc>
          <w:tcPr>
            <w:tcW w:w="3355" w:type="dxa"/>
          </w:tcPr>
          <w:p w14:paraId="501B4D18" w14:textId="77777777" w:rsidR="003645F9" w:rsidRPr="00C369A0" w:rsidRDefault="003645F9" w:rsidP="009B1DA9">
            <w:pPr>
              <w:jc w:val="center"/>
              <w:rPr>
                <w:sz w:val="16"/>
                <w:szCs w:val="16"/>
              </w:rPr>
            </w:pPr>
            <w:r w:rsidRPr="00C369A0">
              <w:rPr>
                <w:sz w:val="16"/>
                <w:szCs w:val="16"/>
              </w:rPr>
              <w:t>3-5</w:t>
            </w:r>
          </w:p>
        </w:tc>
      </w:tr>
      <w:tr w:rsidR="003645F9" w:rsidRPr="00C369A0" w14:paraId="13B3407A" w14:textId="77777777" w:rsidTr="009A3EAE">
        <w:trPr>
          <w:cantSplit/>
          <w:jc w:val="center"/>
        </w:trPr>
        <w:tc>
          <w:tcPr>
            <w:tcW w:w="1273" w:type="dxa"/>
            <w:shd w:val="clear" w:color="auto" w:fill="DEEAF6" w:themeFill="accent5" w:themeFillTint="33"/>
          </w:tcPr>
          <w:p w14:paraId="6341683F" w14:textId="77777777" w:rsidR="003645F9" w:rsidRPr="00C369A0" w:rsidRDefault="003645F9" w:rsidP="009B1DA9">
            <w:pPr>
              <w:rPr>
                <w:sz w:val="16"/>
                <w:szCs w:val="16"/>
              </w:rPr>
            </w:pPr>
            <w:r w:rsidRPr="00C369A0">
              <w:rPr>
                <w:sz w:val="16"/>
                <w:szCs w:val="16"/>
              </w:rPr>
              <w:t>Large</w:t>
            </w:r>
          </w:p>
        </w:tc>
        <w:tc>
          <w:tcPr>
            <w:tcW w:w="3355" w:type="dxa"/>
            <w:shd w:val="clear" w:color="auto" w:fill="DEEAF6" w:themeFill="accent5" w:themeFillTint="33"/>
          </w:tcPr>
          <w:p w14:paraId="5F49223C" w14:textId="77777777" w:rsidR="003645F9" w:rsidRPr="00C369A0" w:rsidRDefault="003645F9" w:rsidP="009B1DA9">
            <w:pPr>
              <w:jc w:val="center"/>
              <w:rPr>
                <w:sz w:val="16"/>
                <w:szCs w:val="16"/>
              </w:rPr>
            </w:pPr>
            <w:r w:rsidRPr="00C369A0">
              <w:rPr>
                <w:sz w:val="16"/>
                <w:szCs w:val="16"/>
              </w:rPr>
              <w:t>5-7</w:t>
            </w:r>
          </w:p>
        </w:tc>
      </w:tr>
      <w:tr w:rsidR="003645F9" w:rsidRPr="00C369A0" w14:paraId="51D393EE" w14:textId="77777777" w:rsidTr="009A3EAE">
        <w:trPr>
          <w:cantSplit/>
          <w:jc w:val="center"/>
        </w:trPr>
        <w:tc>
          <w:tcPr>
            <w:tcW w:w="1273" w:type="dxa"/>
          </w:tcPr>
          <w:p w14:paraId="5EBD3247" w14:textId="77777777" w:rsidR="003645F9" w:rsidRPr="00C369A0" w:rsidRDefault="003645F9" w:rsidP="009B1DA9">
            <w:pPr>
              <w:rPr>
                <w:sz w:val="16"/>
                <w:szCs w:val="16"/>
              </w:rPr>
            </w:pPr>
            <w:r w:rsidRPr="00C369A0">
              <w:rPr>
                <w:sz w:val="16"/>
                <w:szCs w:val="16"/>
              </w:rPr>
              <w:t>Very Large</w:t>
            </w:r>
          </w:p>
        </w:tc>
        <w:tc>
          <w:tcPr>
            <w:tcW w:w="3355" w:type="dxa"/>
          </w:tcPr>
          <w:p w14:paraId="1B3EC335" w14:textId="77777777" w:rsidR="003645F9" w:rsidRPr="00C369A0" w:rsidRDefault="003645F9" w:rsidP="009B1DA9">
            <w:pPr>
              <w:jc w:val="center"/>
              <w:rPr>
                <w:sz w:val="16"/>
                <w:szCs w:val="16"/>
              </w:rPr>
            </w:pPr>
            <w:r w:rsidRPr="00C369A0">
              <w:rPr>
                <w:sz w:val="16"/>
                <w:szCs w:val="16"/>
              </w:rPr>
              <w:t>7-9</w:t>
            </w:r>
          </w:p>
        </w:tc>
      </w:tr>
    </w:tbl>
    <w:p w14:paraId="5BB7D097" w14:textId="75F6FD14" w:rsidR="00201BBF" w:rsidRPr="00F95FB0" w:rsidRDefault="00A94047" w:rsidP="00F01EBD">
      <w:pPr>
        <w:pStyle w:val="ListParagraph"/>
        <w:numPr>
          <w:ilvl w:val="0"/>
          <w:numId w:val="199"/>
        </w:numPr>
        <w:rPr>
          <w:b/>
          <w:bCs/>
        </w:rPr>
      </w:pPr>
      <w:r w:rsidRPr="00F95FB0">
        <w:rPr>
          <w:b/>
          <w:bCs/>
        </w:rPr>
        <w:t>Meeting the Needs of Special Populations</w:t>
      </w:r>
    </w:p>
    <w:p w14:paraId="7BECC49B" w14:textId="77777777" w:rsidR="00201BBF" w:rsidRPr="00A94047" w:rsidRDefault="00201BBF" w:rsidP="00F01EBD">
      <w:pPr>
        <w:pStyle w:val="ListParagraph"/>
        <w:numPr>
          <w:ilvl w:val="0"/>
          <w:numId w:val="34"/>
        </w:numPr>
        <w:contextualSpacing w:val="0"/>
        <w:rPr>
          <w:b/>
          <w:bCs/>
        </w:rPr>
      </w:pPr>
      <w:r w:rsidRPr="00A94047">
        <w:rPr>
          <w:b/>
          <w:bCs/>
        </w:rPr>
        <w:t>Describe the eligible agency’s program strategies for special populations, including a description of how individuals who are members of special populations—</w:t>
      </w:r>
    </w:p>
    <w:p w14:paraId="542FF11C" w14:textId="4E419903" w:rsidR="00201BBF" w:rsidRDefault="00201BBF" w:rsidP="00270EB8">
      <w:pPr>
        <w:pStyle w:val="ListParagraph"/>
        <w:numPr>
          <w:ilvl w:val="2"/>
          <w:numId w:val="5"/>
        </w:numPr>
        <w:contextualSpacing w:val="0"/>
        <w:rPr>
          <w:b/>
          <w:bCs/>
        </w:rPr>
      </w:pPr>
      <w:r w:rsidRPr="00A94047">
        <w:rPr>
          <w:b/>
          <w:bCs/>
        </w:rPr>
        <w:t>will be provided with equal access to activities assisted under this Act;</w:t>
      </w:r>
    </w:p>
    <w:p w14:paraId="6D89E73A" w14:textId="77777777" w:rsidR="00201BBF" w:rsidRDefault="00201BBF" w:rsidP="00C877DA">
      <w:pPr>
        <w:ind w:left="1260"/>
        <w:rPr>
          <w:b/>
          <w:bCs/>
        </w:rPr>
      </w:pPr>
      <w:r w:rsidRPr="007325AE">
        <w:t>Students in special populations may be a participant or participate in the following programs: Bilingual Education/English as a Second Language, Career and Technical Education, Every Student Succeeds Act and Special Education.</w:t>
      </w:r>
    </w:p>
    <w:p w14:paraId="5E7890A8" w14:textId="5F8A3FA4" w:rsidR="00201BBF" w:rsidRDefault="00201BBF" w:rsidP="00C877DA">
      <w:pPr>
        <w:ind w:left="1260"/>
        <w:rPr>
          <w:b/>
          <w:bCs/>
        </w:rPr>
      </w:pPr>
      <w:r w:rsidRPr="007325AE">
        <w:lastRenderedPageBreak/>
        <w:t xml:space="preserve">Special populations are defined as individuals with disabilities, individuals from economically disadvantaged families, individuals preparing for non-traditional fields, pregnant and parenting students, out of workforce individuals, English learners, homeless and unaccompanied youth, youth in foster care, students with a parent or guardian who is an </w:t>
      </w:r>
      <w:r w:rsidR="006A2477" w:rsidRPr="007325AE">
        <w:t>active-duty</w:t>
      </w:r>
      <w:r w:rsidRPr="007325AE">
        <w:t xml:space="preserve"> member of the Armed Forces, including full-time National Guard duty, and migrant students.</w:t>
      </w:r>
    </w:p>
    <w:p w14:paraId="52526F25" w14:textId="77777777" w:rsidR="00201BBF" w:rsidRDefault="00201BBF" w:rsidP="00C877DA">
      <w:pPr>
        <w:ind w:left="1260"/>
        <w:rPr>
          <w:b/>
          <w:bCs/>
        </w:rPr>
      </w:pPr>
      <w:r w:rsidRPr="007325AE">
        <w:t>The TEA has a contract for a statewide CTE evaluation that will look at results of CTE participants and CTE concentrators at the career cluster level and will disaggregate the information based on the special</w:t>
      </w:r>
      <w:r>
        <w:rPr>
          <w:b/>
          <w:bCs/>
        </w:rPr>
        <w:t xml:space="preserve"> </w:t>
      </w:r>
      <w:r w:rsidRPr="007325AE">
        <w:t>populations categories. The TEA will also partner with an external group/consultant to ensure that there is training provided to the TEA staff and education service center CTE specialists. Data will be provided to CTE administrators to enable them to best address performance gaps in CTE programming through the Comprehensive Local Needs Assessment (CLNA).</w:t>
      </w:r>
    </w:p>
    <w:p w14:paraId="3F7ED0C8" w14:textId="77777777" w:rsidR="00201BBF" w:rsidRDefault="00201BBF" w:rsidP="00C877DA">
      <w:pPr>
        <w:ind w:left="1260"/>
        <w:rPr>
          <w:b/>
          <w:bCs/>
        </w:rPr>
      </w:pPr>
      <w:r w:rsidRPr="007325AE">
        <w:t>At both the secondary and postsecondary levels, applicants for Perkins funding must indicate the steps taken to ensure that all individuals from special populations are provided equal access to CTE programs and activities. Local programs are required to sign provisions and assurances in the local application to receive Perkins funding. Secondary and postsecondary recipients must identify any barriers that exist for special population groups within the Comprehensive Local Needs Assessment (CLNA).</w:t>
      </w:r>
    </w:p>
    <w:p w14:paraId="7F1C6989" w14:textId="77777777" w:rsidR="00201BBF" w:rsidRDefault="00201BBF" w:rsidP="00C877DA">
      <w:pPr>
        <w:ind w:left="1260"/>
        <w:rPr>
          <w:b/>
          <w:bCs/>
        </w:rPr>
      </w:pPr>
      <w:r w:rsidRPr="007325AE">
        <w:t>In the eGrant application for secondary Perkins funds, districts must identify strategies to meet the needs of special populations, including strategies to assure that students who are members of special populations are provided equal access to CTE programs. If the admission, review, and dismissal (ARD) committee for secondary students with disabilities refers a student to a CTE sequence of courses, the committee must include a CTE representative, preferably a CTE teacher, so students are appropriately placed and served in CTE programs.</w:t>
      </w:r>
    </w:p>
    <w:p w14:paraId="0009A7A8" w14:textId="77777777" w:rsidR="00201BBF" w:rsidRPr="00A94047" w:rsidRDefault="00201BBF" w:rsidP="00C877DA">
      <w:pPr>
        <w:ind w:left="1260"/>
        <w:rPr>
          <w:b/>
          <w:bCs/>
        </w:rPr>
      </w:pPr>
      <w:r w:rsidRPr="007325AE">
        <w:t>Postsecondary institutions use a variety of strategies for assisting special populations such as:</w:t>
      </w:r>
    </w:p>
    <w:p w14:paraId="0D718750" w14:textId="77777777" w:rsidR="00201BBF" w:rsidRPr="007325AE" w:rsidRDefault="00201BBF" w:rsidP="00F01EBD">
      <w:pPr>
        <w:pStyle w:val="ListParagraph"/>
        <w:numPr>
          <w:ilvl w:val="0"/>
          <w:numId w:val="35"/>
        </w:numPr>
        <w:contextualSpacing w:val="0"/>
      </w:pPr>
      <w:r w:rsidRPr="007325AE">
        <w:t>providing outreach and recruitment information, including outreach and recruitment encouraging enrollment in nontraditional programs of study</w:t>
      </w:r>
    </w:p>
    <w:p w14:paraId="5760D324" w14:textId="77777777" w:rsidR="00201BBF" w:rsidRPr="007325AE" w:rsidRDefault="00201BBF" w:rsidP="00F01EBD">
      <w:pPr>
        <w:pStyle w:val="ListParagraph"/>
        <w:numPr>
          <w:ilvl w:val="0"/>
          <w:numId w:val="35"/>
        </w:numPr>
        <w:contextualSpacing w:val="0"/>
      </w:pPr>
      <w:r w:rsidRPr="007325AE">
        <w:t>identifying and following up with special populations students;</w:t>
      </w:r>
    </w:p>
    <w:p w14:paraId="3890F3B9" w14:textId="77777777" w:rsidR="00201BBF" w:rsidRPr="007325AE" w:rsidRDefault="00201BBF" w:rsidP="00F01EBD">
      <w:pPr>
        <w:pStyle w:val="ListParagraph"/>
        <w:numPr>
          <w:ilvl w:val="0"/>
          <w:numId w:val="35"/>
        </w:numPr>
        <w:contextualSpacing w:val="0"/>
      </w:pPr>
      <w:r w:rsidRPr="007325AE">
        <w:t>supporting special populations students with enhanced advisement services, tutoring services,</w:t>
      </w:r>
      <w:r>
        <w:t xml:space="preserve"> </w:t>
      </w:r>
      <w:r w:rsidRPr="007325AE">
        <w:t>success coaches, and career coaches</w:t>
      </w:r>
    </w:p>
    <w:p w14:paraId="2BE2DA33" w14:textId="77777777" w:rsidR="00201BBF" w:rsidRPr="007325AE" w:rsidRDefault="00201BBF" w:rsidP="00F01EBD">
      <w:pPr>
        <w:pStyle w:val="ListParagraph"/>
        <w:numPr>
          <w:ilvl w:val="0"/>
          <w:numId w:val="35"/>
        </w:numPr>
        <w:contextualSpacing w:val="0"/>
      </w:pPr>
      <w:r w:rsidRPr="007325AE">
        <w:t>determining special needs for accommodations so that students can succeed;</w:t>
      </w:r>
    </w:p>
    <w:p w14:paraId="38D98FC6" w14:textId="77777777" w:rsidR="00201BBF" w:rsidRPr="007325AE" w:rsidRDefault="00201BBF" w:rsidP="00F01EBD">
      <w:pPr>
        <w:pStyle w:val="ListParagraph"/>
        <w:numPr>
          <w:ilvl w:val="0"/>
          <w:numId w:val="35"/>
        </w:numPr>
        <w:contextualSpacing w:val="0"/>
      </w:pPr>
      <w:r w:rsidRPr="007325AE">
        <w:t>providing in-service activities for CTE teachers, counselors, and administrators;</w:t>
      </w:r>
    </w:p>
    <w:p w14:paraId="0D6D7015" w14:textId="77777777" w:rsidR="00201BBF" w:rsidRPr="007325AE" w:rsidRDefault="00201BBF" w:rsidP="00F01EBD">
      <w:pPr>
        <w:pStyle w:val="ListParagraph"/>
        <w:numPr>
          <w:ilvl w:val="0"/>
          <w:numId w:val="35"/>
        </w:numPr>
        <w:contextualSpacing w:val="0"/>
      </w:pPr>
      <w:r w:rsidRPr="007325AE">
        <w:t>providing special instructional materials as needed;</w:t>
      </w:r>
    </w:p>
    <w:p w14:paraId="3A717E3E" w14:textId="77777777" w:rsidR="00201BBF" w:rsidRDefault="00201BBF" w:rsidP="00F01EBD">
      <w:pPr>
        <w:pStyle w:val="ListParagraph"/>
        <w:numPr>
          <w:ilvl w:val="0"/>
          <w:numId w:val="35"/>
        </w:numPr>
        <w:contextualSpacing w:val="0"/>
      </w:pPr>
      <w:r w:rsidRPr="007325AE">
        <w:t>providing Perkins funds for childcare, transportation, textbook loan programs, and credential testing vouchers.</w:t>
      </w:r>
    </w:p>
    <w:p w14:paraId="2F04D53C" w14:textId="77777777" w:rsidR="00201BBF" w:rsidRPr="007325AE" w:rsidRDefault="00201BBF" w:rsidP="00C877DA">
      <w:pPr>
        <w:ind w:left="1260"/>
      </w:pPr>
      <w:r w:rsidRPr="007325AE">
        <w:t>Eligible recipients at the local level ensure that strategies and services for special populations in CTE programs are appropriate and prepare special population students for high-skill, high-wage, and in-demand occupations. Additional strategies include:</w:t>
      </w:r>
    </w:p>
    <w:p w14:paraId="677527ED" w14:textId="77777777" w:rsidR="00201BBF" w:rsidRPr="007325AE" w:rsidRDefault="00201BBF" w:rsidP="00F01EBD">
      <w:pPr>
        <w:pStyle w:val="ListParagraph"/>
        <w:numPr>
          <w:ilvl w:val="0"/>
          <w:numId w:val="36"/>
        </w:numPr>
        <w:contextualSpacing w:val="0"/>
      </w:pPr>
      <w:r w:rsidRPr="007325AE">
        <w:lastRenderedPageBreak/>
        <w:t>career exploration activities and resources that are free of gender bias; and incorporate Universal</w:t>
      </w:r>
      <w:r>
        <w:t xml:space="preserve"> </w:t>
      </w:r>
      <w:r w:rsidRPr="007325AE">
        <w:t>Design for Learning</w:t>
      </w:r>
    </w:p>
    <w:p w14:paraId="148993BB" w14:textId="77777777" w:rsidR="00201BBF" w:rsidRPr="007325AE" w:rsidRDefault="00201BBF" w:rsidP="00F01EBD">
      <w:pPr>
        <w:pStyle w:val="ListParagraph"/>
        <w:numPr>
          <w:ilvl w:val="0"/>
          <w:numId w:val="36"/>
        </w:numPr>
        <w:contextualSpacing w:val="0"/>
      </w:pPr>
      <w:r w:rsidRPr="007325AE">
        <w:t>comprehensive career development for academic counseling and career guidance; that includes assistive technology, office of disability services information, and ADA/Section 504 requirements</w:t>
      </w:r>
    </w:p>
    <w:p w14:paraId="7CF51E3C" w14:textId="77777777" w:rsidR="00201BBF" w:rsidRPr="007325AE" w:rsidRDefault="00201BBF" w:rsidP="00F01EBD">
      <w:pPr>
        <w:pStyle w:val="ListParagraph"/>
        <w:numPr>
          <w:ilvl w:val="0"/>
          <w:numId w:val="36"/>
        </w:numPr>
        <w:contextualSpacing w:val="0"/>
      </w:pPr>
      <w:r w:rsidRPr="007325AE">
        <w:t>equitable access to quality work-based learning opportunities; and</w:t>
      </w:r>
    </w:p>
    <w:p w14:paraId="4597D9C3" w14:textId="731A7C4E" w:rsidR="00201BBF" w:rsidRPr="00201BBF" w:rsidRDefault="00201BBF" w:rsidP="00F01EBD">
      <w:pPr>
        <w:pStyle w:val="ListParagraph"/>
        <w:numPr>
          <w:ilvl w:val="0"/>
          <w:numId w:val="36"/>
        </w:numPr>
        <w:contextualSpacing w:val="0"/>
      </w:pPr>
      <w:r w:rsidRPr="007325AE">
        <w:t>information on nontraditional training in high-skill, high-wage, or high-demand fields.</w:t>
      </w:r>
    </w:p>
    <w:p w14:paraId="3AB3440E" w14:textId="0A4692B3" w:rsidR="00201BBF" w:rsidRDefault="00201BBF" w:rsidP="00270EB8">
      <w:pPr>
        <w:pStyle w:val="ListParagraph"/>
        <w:numPr>
          <w:ilvl w:val="2"/>
          <w:numId w:val="5"/>
        </w:numPr>
        <w:contextualSpacing w:val="0"/>
        <w:rPr>
          <w:b/>
          <w:bCs/>
        </w:rPr>
      </w:pPr>
      <w:r w:rsidRPr="00201BBF">
        <w:rPr>
          <w:b/>
          <w:bCs/>
        </w:rPr>
        <w:t>will not be discriminated against on the basis of status as a member of a special population;</w:t>
      </w:r>
    </w:p>
    <w:p w14:paraId="6E19E779" w14:textId="77777777" w:rsidR="00201BBF" w:rsidRPr="007325AE" w:rsidRDefault="00201BBF" w:rsidP="00270EB8">
      <w:pPr>
        <w:pStyle w:val="ListParagraph"/>
        <w:ind w:left="1260"/>
        <w:contextualSpacing w:val="0"/>
      </w:pPr>
      <w:r w:rsidRPr="007325AE">
        <w:t>The Texas Education Results Driven Accountability (RDA) is a comprehensive evaluation system designe</w:t>
      </w:r>
      <w:r>
        <w:t xml:space="preserve">d </w:t>
      </w:r>
      <w:r w:rsidRPr="007325AE">
        <w:t>to improve student performance and program effectiveness to support Local Education Agencies (LEAs). The RDA framework is a data-driven system that utilizes performance indicators, data validation indicators, and other indicators of program compliance required by federal law. Specific program areas include: Bilingual Education or English as a Second Language (BE/ESL), Career and Technical Education (CTE), Every Student Succeeds Act (ESSA), and Special Education (SPED).</w:t>
      </w:r>
    </w:p>
    <w:p w14:paraId="72D20F7B" w14:textId="77777777" w:rsidR="00201BBF" w:rsidRPr="007325AE" w:rsidRDefault="00201BBF" w:rsidP="00270EB8">
      <w:pPr>
        <w:pStyle w:val="ListParagraph"/>
        <w:ind w:left="1260"/>
        <w:contextualSpacing w:val="0"/>
      </w:pPr>
      <w:r w:rsidRPr="007325AE">
        <w:t>TEA monitors special population subgroups to ensure that there is no form of exclusion from CTE programs or a disproportionately high number of special population students in CTE programs. LEAs are</w:t>
      </w:r>
      <w:r>
        <w:t xml:space="preserve"> </w:t>
      </w:r>
      <w:r w:rsidRPr="007325AE">
        <w:t>evaluated in each program area and assigned an overall performance level (PL). The LEA will be assigned a PL0, PL1, PL2, PL3 or PL4 for each indicator and program. The PL is aligned to a specific level of support. The Review and Support staff at TEA will provide general supervision and progress monitoring of the Strategic Support Plan (SSP) and link LEAs to technical assistance for program-specific needs. The SSP incorporates data findings, problem statements, and root causes that address areas of low performance and program ineffectiveness for ESSA indicators.</w:t>
      </w:r>
    </w:p>
    <w:p w14:paraId="7FA8CBB4" w14:textId="1E13E677" w:rsidR="00201BBF" w:rsidRPr="007325AE" w:rsidRDefault="00201BBF" w:rsidP="00270EB8">
      <w:pPr>
        <w:pStyle w:val="ListParagraph"/>
        <w:ind w:left="1260"/>
        <w:contextualSpacing w:val="0"/>
      </w:pPr>
      <w:r w:rsidRPr="007325AE">
        <w:t xml:space="preserve">LEAs ensure equal access to programs through yearly non-discrimination notifications to students, parents, school employees, and the public. Nondiscrimination statements are required in all district publications. As a recipient of federal financial assistance, LEAs are required to comply with federal laws and regulations that prohibit discrimination based on race, color, national origin, sex, and disability in </w:t>
      </w:r>
      <w:r w:rsidR="006A2477" w:rsidRPr="007325AE">
        <w:t>its</w:t>
      </w:r>
      <w:r w:rsidRPr="007325AE">
        <w:t xml:space="preserve"> vocational programs, services or activities as required by Title VI of the Civil Rights Act of 1964, as amended; Title IX of the Education Amendments of 1972; and Section 504 of the Rehabilitation Act of</w:t>
      </w:r>
      <w:r>
        <w:t xml:space="preserve"> </w:t>
      </w:r>
      <w:r w:rsidRPr="007325AE">
        <w:t>1973, as amended. LEAs will take steps to assure that lack of English language skills will not be a barrier to</w:t>
      </w:r>
      <w:r>
        <w:t xml:space="preserve"> </w:t>
      </w:r>
      <w:r w:rsidRPr="007325AE">
        <w:t>admission and participation in all educational and vocational programs.</w:t>
      </w:r>
    </w:p>
    <w:p w14:paraId="099BB97F" w14:textId="77777777" w:rsidR="00201BBF" w:rsidRPr="007325AE" w:rsidRDefault="00201BBF" w:rsidP="00270EB8">
      <w:pPr>
        <w:pStyle w:val="ListParagraph"/>
        <w:ind w:left="1260"/>
        <w:contextualSpacing w:val="0"/>
      </w:pPr>
      <w:r w:rsidRPr="007325AE">
        <w:t>During the Methods of Administration (MOA) review, the identification of campuses within districts is based on methodology that reviews the disproportionality of representation of student groups enrolled in CTE courses in comparison to the demographics represented on the campus. Additional consideration is also based on the number of years since the last on-site review and the student enrollment count on the campus. Campuses are selected for review based on the Texas Education Agency’s targeting plan.</w:t>
      </w:r>
      <w:r>
        <w:t xml:space="preserve"> </w:t>
      </w:r>
      <w:r w:rsidRPr="007325AE">
        <w:t>The selection criteria in the targeting plan places emphasis on the provision of equitable opportunities for students to participate in CTE. Students representing identified special populations enrolled in a CTE course are compared to the general population enrolled in a CTE program of study.</w:t>
      </w:r>
    </w:p>
    <w:p w14:paraId="3627EF6A" w14:textId="77777777" w:rsidR="00201BBF" w:rsidRPr="007325AE" w:rsidRDefault="00201BBF" w:rsidP="00270EB8">
      <w:pPr>
        <w:pStyle w:val="ListParagraph"/>
        <w:ind w:left="1260"/>
        <w:contextualSpacing w:val="0"/>
      </w:pPr>
      <w:r w:rsidRPr="007325AE">
        <w:lastRenderedPageBreak/>
        <w:t>Individuals who have complaints regarding program access issues may take their concern to their local</w:t>
      </w:r>
      <w:r>
        <w:t xml:space="preserve"> </w:t>
      </w:r>
      <w:r w:rsidRPr="007325AE">
        <w:t>school board or to the TEA.</w:t>
      </w:r>
    </w:p>
    <w:p w14:paraId="35188AC7" w14:textId="77777777" w:rsidR="00201BBF" w:rsidRPr="007325AE" w:rsidRDefault="00201BBF" w:rsidP="00270EB8">
      <w:pPr>
        <w:pStyle w:val="ListParagraph"/>
        <w:ind w:left="1260"/>
        <w:contextualSpacing w:val="0"/>
      </w:pPr>
      <w:r w:rsidRPr="007325AE">
        <w:t>Texas universities and community, state, and technical colleges are required to be non-discriminatory and must post a statement to that effect in all college publications. Data on student populations is gathered, reported, and analyzed through the THECB’s accountability and reporting systems. To monitor civil rights compliance, THECB conducts a biannual risk assessment of public, two-year community, state, and technical colleges, using a targeting plan approved by the Department of Education’s Office of Civil Rights (OCR). Four colleges are subject in each biennium to Methods of Administration (MOA) civil rights compliance site visits based on the risk assessment. THECB additionally submits a biannual report to the</w:t>
      </w:r>
      <w:r>
        <w:t xml:space="preserve"> </w:t>
      </w:r>
      <w:r w:rsidRPr="007325AE">
        <w:t>U.S. Department of Education Office for Civil Rights on findings made during the previous two years’ MOA site visits and colleges’ resolutions of violations identified. THECB staff conducting MOA site visits attend annual, required training provided the OCR.</w:t>
      </w:r>
    </w:p>
    <w:p w14:paraId="7AD61A91" w14:textId="02C62AC9" w:rsidR="00F42F4A" w:rsidRDefault="00201BBF" w:rsidP="00270EB8">
      <w:pPr>
        <w:pStyle w:val="ListParagraph"/>
        <w:numPr>
          <w:ilvl w:val="2"/>
          <w:numId w:val="5"/>
        </w:numPr>
        <w:contextualSpacing w:val="0"/>
        <w:rPr>
          <w:b/>
          <w:bCs/>
        </w:rPr>
      </w:pPr>
      <w:r w:rsidRPr="00201BBF">
        <w:rPr>
          <w:b/>
          <w:bCs/>
        </w:rPr>
        <w:t>will be provided with programs designed to enable individuals who are members of special populations to meet or exceed State determined levels of performance described in section 113, and prepare special populations for further learning and for high-skill, high-wage, or in-demand industry sectors or occupations;</w:t>
      </w:r>
    </w:p>
    <w:p w14:paraId="23BE3178" w14:textId="77777777" w:rsidR="00F42F4A" w:rsidRPr="007325AE" w:rsidRDefault="00F42F4A" w:rsidP="00270EB8">
      <w:pPr>
        <w:ind w:left="1260"/>
      </w:pPr>
      <w:r w:rsidRPr="007325AE">
        <w:t>The Texas Education Results Driven Accountability (RDA) is a comprehensive evaluation system designed to improve student performance and program effectiveness to support LEAs. The RDA framework is a data-driven system that utilizes performance indicators, data validation indicators, and other indicators of program compliance required by federal law. Specific program areas include: Bilingual Education (BE) and English as a Second Language (ESL), Career and Technical Education (CTE), Every Student Succeeds Act (ESSA), and Special Education (SPED).</w:t>
      </w:r>
    </w:p>
    <w:p w14:paraId="527C9F33" w14:textId="77777777" w:rsidR="00F42F4A" w:rsidRPr="007325AE" w:rsidRDefault="00F42F4A" w:rsidP="00270EB8">
      <w:pPr>
        <w:ind w:left="1260"/>
      </w:pPr>
      <w:r w:rsidRPr="007325AE">
        <w:t>LEAs are evaluated in each program area and assigned an overall performance level (PL). The LEA will be assigned a PL0, PL1, PL2, PL3 or PL4 for each indicator and program. The PL is aligned to a specific level of support. Review and Support staff at TEA will provide general supervision and progress monitoring of the Strategic Support Plan (SSP) and link LEAs to technical assistance for program-specific needs. The SSP incorporates data findings, problem statements, and root causes that address areas of low performance and program ineffectiveness for ESSA indicators.</w:t>
      </w:r>
    </w:p>
    <w:p w14:paraId="11F45796" w14:textId="77777777" w:rsidR="00F42F4A" w:rsidRDefault="00F42F4A" w:rsidP="00270EB8">
      <w:pPr>
        <w:ind w:left="1260"/>
      </w:pPr>
      <w:r w:rsidRPr="007325AE">
        <w:t>Texas offers a single path to a graduation diploma for all students including students that fall within the</w:t>
      </w:r>
      <w:r>
        <w:t xml:space="preserve"> </w:t>
      </w:r>
      <w:r w:rsidRPr="007325AE">
        <w:t>special population categories. LEA’s should provide:</w:t>
      </w:r>
    </w:p>
    <w:p w14:paraId="65D0CE70" w14:textId="77777777" w:rsidR="00F42F4A" w:rsidRPr="007325AE" w:rsidRDefault="00F42F4A" w:rsidP="00F01EBD">
      <w:pPr>
        <w:pStyle w:val="ListParagraph"/>
        <w:numPr>
          <w:ilvl w:val="0"/>
          <w:numId w:val="38"/>
        </w:numPr>
        <w:contextualSpacing w:val="0"/>
      </w:pPr>
      <w:r w:rsidRPr="007325AE">
        <w:t>programs of study that lead to an endorsement</w:t>
      </w:r>
    </w:p>
    <w:p w14:paraId="168C7A54" w14:textId="77777777" w:rsidR="00F42F4A" w:rsidRPr="007325AE" w:rsidRDefault="00F42F4A" w:rsidP="00F01EBD">
      <w:pPr>
        <w:pStyle w:val="ListParagraph"/>
        <w:numPr>
          <w:ilvl w:val="0"/>
          <w:numId w:val="38"/>
        </w:numPr>
        <w:contextualSpacing w:val="0"/>
      </w:pPr>
      <w:r w:rsidRPr="007325AE">
        <w:t>career exploration and preparation activities, and resources that are free of bias and incorporate UDL strategies</w:t>
      </w:r>
    </w:p>
    <w:p w14:paraId="263DA19D" w14:textId="77777777" w:rsidR="00F42F4A" w:rsidRPr="007325AE" w:rsidRDefault="00F42F4A" w:rsidP="00F01EBD">
      <w:pPr>
        <w:pStyle w:val="ListParagraph"/>
        <w:numPr>
          <w:ilvl w:val="0"/>
          <w:numId w:val="38"/>
        </w:numPr>
        <w:contextualSpacing w:val="0"/>
      </w:pPr>
      <w:r w:rsidRPr="007325AE">
        <w:t>comprehensive career development for academic counseling and career guidance that includes</w:t>
      </w:r>
      <w:r>
        <w:t xml:space="preserve"> </w:t>
      </w:r>
      <w:r w:rsidRPr="007325AE">
        <w:t>assistive technology, office of disability services information, and ADA/Section 504 requirements</w:t>
      </w:r>
    </w:p>
    <w:p w14:paraId="256DC73F" w14:textId="77777777" w:rsidR="00F42F4A" w:rsidRPr="007325AE" w:rsidRDefault="00F42F4A" w:rsidP="00F01EBD">
      <w:pPr>
        <w:pStyle w:val="ListParagraph"/>
        <w:numPr>
          <w:ilvl w:val="0"/>
          <w:numId w:val="38"/>
        </w:numPr>
        <w:contextualSpacing w:val="0"/>
      </w:pPr>
      <w:r w:rsidRPr="007325AE">
        <w:t>equitable access to quality work-based learning opportunities and career development instruction</w:t>
      </w:r>
    </w:p>
    <w:p w14:paraId="7F81931A" w14:textId="77777777" w:rsidR="00F42F4A" w:rsidRPr="007325AE" w:rsidRDefault="00F42F4A" w:rsidP="00F01EBD">
      <w:pPr>
        <w:pStyle w:val="ListParagraph"/>
        <w:numPr>
          <w:ilvl w:val="0"/>
          <w:numId w:val="38"/>
        </w:numPr>
        <w:contextualSpacing w:val="0"/>
      </w:pPr>
      <w:r w:rsidRPr="007325AE">
        <w:t>information on nontraditional training in high-skill, high-wage, and high-demand fields</w:t>
      </w:r>
    </w:p>
    <w:p w14:paraId="28F536C5" w14:textId="65F6CE43" w:rsidR="00F42F4A" w:rsidRPr="007325AE" w:rsidRDefault="00F42F4A" w:rsidP="00270EB8">
      <w:pPr>
        <w:ind w:left="1260"/>
      </w:pPr>
      <w:r w:rsidRPr="007325AE">
        <w:lastRenderedPageBreak/>
        <w:t>The Texas 21st Century Community Learning Centers (CCLC) program, also called the Texas Afterschool Centers for Education (Texas ACE), provides competitive grant funding to 83 grants serving students</w:t>
      </w:r>
      <w:r>
        <w:t xml:space="preserve"> </w:t>
      </w:r>
      <w:r w:rsidRPr="007325AE">
        <w:t>in 610 centers across the state. The program provides academics, academic enrichment, and other expanded learning opportunities during non-school hours for children, particularly students who attend high-poverty and low-performing schools in order to help students meet state and local student standards in core academic subjects, such as reading and math, and meet other academic and related outcomes. Most grantees serve at least one campus implementing comprehensive support and</w:t>
      </w:r>
      <w:r>
        <w:t xml:space="preserve"> </w:t>
      </w:r>
      <w:r w:rsidRPr="007325AE">
        <w:t>improvement activities or targeted support and improvement activities under ESEA as amended, Section</w:t>
      </w:r>
      <w:r>
        <w:t xml:space="preserve"> </w:t>
      </w:r>
      <w:r w:rsidRPr="007325AE">
        <w:t xml:space="preserve">1111(d) and serving campuses with an </w:t>
      </w:r>
      <w:r w:rsidR="006A2477" w:rsidRPr="007325AE">
        <w:t>at-risk</w:t>
      </w:r>
      <w:r w:rsidRPr="007325AE">
        <w:t xml:space="preserve"> population greater than the state average.</w:t>
      </w:r>
    </w:p>
    <w:p w14:paraId="6242F3D0" w14:textId="77777777" w:rsidR="00F42F4A" w:rsidRPr="007325AE" w:rsidRDefault="00F42F4A" w:rsidP="00270EB8">
      <w:pPr>
        <w:ind w:left="1260"/>
      </w:pPr>
      <w:r w:rsidRPr="007325AE">
        <w:t>The activities provided reinforce and complement the regular academic programs of the schools attended by the students and are targeted to the students’ academic needs. The TEA provides supports for local programs to conduct annual needs assessments and program evaluation that drive continuous program improvement and result in high quality programs that help students reach their academic goals. Activities that are common in Texas ACE programs include tutoring, homework help, nutritious snacks/meals, academic enrichment, college and career preparation, mentorship, team sports and physical activity, family engagement, family literacy, and more.</w:t>
      </w:r>
    </w:p>
    <w:p w14:paraId="3D906102" w14:textId="6CC190EE" w:rsidR="00F42F4A" w:rsidRPr="007325AE" w:rsidRDefault="00F42F4A" w:rsidP="00270EB8">
      <w:pPr>
        <w:ind w:left="1260"/>
      </w:pPr>
      <w:r w:rsidRPr="007325AE">
        <w:t xml:space="preserve">Texas partners with 28 local agencies that operate the Community </w:t>
      </w:r>
      <w:r w:rsidR="006A2477" w:rsidRPr="007325AE">
        <w:t>in</w:t>
      </w:r>
      <w:r w:rsidRPr="007325AE">
        <w:t xml:space="preserve"> Schools programs. The mission of Communities </w:t>
      </w:r>
      <w:r w:rsidR="006A2477" w:rsidRPr="007325AE">
        <w:t>in</w:t>
      </w:r>
      <w:r w:rsidRPr="007325AE">
        <w:t xml:space="preserve"> Schools (CIS) in Texas is to surround students with a community of support, empowering students to stay in school and achieve in life. The CIS model is designed to keep students persisting in education and ultimately graduate from high school. CIS partners with educators, students, and parents to identify needs of students who are at-risk of dropping out of school. Once the needs are identified,</w:t>
      </w:r>
      <w:r>
        <w:t xml:space="preserve"> </w:t>
      </w:r>
      <w:r w:rsidRPr="007325AE">
        <w:t>CIS customizes supports for students and families and provides individual case management services, engaging the community as part of this process. CIS monitors student level data and tracks education outcomes for those students served. CIS in Texas has six components:</w:t>
      </w:r>
    </w:p>
    <w:p w14:paraId="66E65986" w14:textId="77777777" w:rsidR="00F42F4A" w:rsidRPr="007325AE" w:rsidRDefault="00F42F4A" w:rsidP="00F01EBD">
      <w:pPr>
        <w:pStyle w:val="ListParagraph"/>
        <w:numPr>
          <w:ilvl w:val="0"/>
          <w:numId w:val="39"/>
        </w:numPr>
        <w:contextualSpacing w:val="0"/>
      </w:pPr>
      <w:r w:rsidRPr="007325AE">
        <w:t>Health and human services- including mental health and basic needs</w:t>
      </w:r>
    </w:p>
    <w:p w14:paraId="2E0554AE" w14:textId="77777777" w:rsidR="00F42F4A" w:rsidRPr="007325AE" w:rsidRDefault="00F42F4A" w:rsidP="00F01EBD">
      <w:pPr>
        <w:pStyle w:val="ListParagraph"/>
        <w:numPr>
          <w:ilvl w:val="0"/>
          <w:numId w:val="39"/>
        </w:numPr>
        <w:contextualSpacing w:val="0"/>
      </w:pPr>
      <w:r w:rsidRPr="007325AE">
        <w:t>Supportive guidance and counseling- both individual and group, and crisis response</w:t>
      </w:r>
    </w:p>
    <w:p w14:paraId="1D8E5960" w14:textId="77777777" w:rsidR="00F42F4A" w:rsidRPr="007325AE" w:rsidRDefault="00F42F4A" w:rsidP="00F01EBD">
      <w:pPr>
        <w:pStyle w:val="ListParagraph"/>
        <w:numPr>
          <w:ilvl w:val="0"/>
          <w:numId w:val="39"/>
        </w:numPr>
        <w:contextualSpacing w:val="0"/>
      </w:pPr>
      <w:r w:rsidRPr="007325AE">
        <w:t>Parental and family engagement- including home visits and consultation</w:t>
      </w:r>
    </w:p>
    <w:p w14:paraId="79077A42" w14:textId="77777777" w:rsidR="00F42F4A" w:rsidRPr="007325AE" w:rsidRDefault="00F42F4A" w:rsidP="00F01EBD">
      <w:pPr>
        <w:pStyle w:val="ListParagraph"/>
        <w:numPr>
          <w:ilvl w:val="0"/>
          <w:numId w:val="39"/>
        </w:numPr>
        <w:contextualSpacing w:val="0"/>
      </w:pPr>
      <w:r w:rsidRPr="007325AE">
        <w:t>Academic enhancement and support- including tutoring and extended learning time</w:t>
      </w:r>
    </w:p>
    <w:p w14:paraId="2EEA33A2" w14:textId="77777777" w:rsidR="00F42F4A" w:rsidRPr="007325AE" w:rsidRDefault="00F42F4A" w:rsidP="00F01EBD">
      <w:pPr>
        <w:pStyle w:val="ListParagraph"/>
        <w:numPr>
          <w:ilvl w:val="0"/>
          <w:numId w:val="39"/>
        </w:numPr>
        <w:contextualSpacing w:val="0"/>
      </w:pPr>
      <w:r w:rsidRPr="007325AE">
        <w:t>College and career awareness- including preparation and transition</w:t>
      </w:r>
    </w:p>
    <w:p w14:paraId="0764091C" w14:textId="653C3882" w:rsidR="00F42F4A" w:rsidRPr="00F42F4A" w:rsidRDefault="00F42F4A" w:rsidP="00F01EBD">
      <w:pPr>
        <w:pStyle w:val="ListParagraph"/>
        <w:numPr>
          <w:ilvl w:val="0"/>
          <w:numId w:val="39"/>
        </w:numPr>
        <w:contextualSpacing w:val="0"/>
      </w:pPr>
      <w:r w:rsidRPr="007325AE">
        <w:t>Enrichment activities- including mentoring and school engagement activities</w:t>
      </w:r>
    </w:p>
    <w:p w14:paraId="5377EF44" w14:textId="3B22F452" w:rsidR="00F42F4A" w:rsidRDefault="00201BBF" w:rsidP="00270EB8">
      <w:pPr>
        <w:pStyle w:val="ListParagraph"/>
        <w:numPr>
          <w:ilvl w:val="2"/>
          <w:numId w:val="5"/>
        </w:numPr>
        <w:contextualSpacing w:val="0"/>
        <w:rPr>
          <w:b/>
          <w:bCs/>
        </w:rPr>
      </w:pPr>
      <w:r w:rsidRPr="00F42F4A">
        <w:rPr>
          <w:b/>
          <w:bCs/>
        </w:rPr>
        <w:t>will be provided with appropriate accommodations; and</w:t>
      </w:r>
    </w:p>
    <w:p w14:paraId="7716DCC5" w14:textId="77777777" w:rsidR="00F42F4A" w:rsidRPr="007325AE" w:rsidRDefault="00F42F4A" w:rsidP="00270EB8">
      <w:pPr>
        <w:ind w:left="1260"/>
      </w:pPr>
      <w:r w:rsidRPr="007325AE">
        <w:t>In Texas, a student’s eligibility for special education services and most of the major decisions about a student’s special education program are made by an admission, review, and dismissal committee. This group is also referred to as an individualized education program (IEP) team, which is the term used in federal law. CTE representatives are required to be included on this team when the child is placed in a CTE course. If the student is identified as an English learner, the ARD committee must work in conjunction with the language proficiency assessment committee (LPAC) to determine appropriate entry and exit criteria for Bilingual Education or English as a Second Language program.</w:t>
      </w:r>
    </w:p>
    <w:p w14:paraId="432064F5" w14:textId="77777777" w:rsidR="00F42F4A" w:rsidRPr="007325AE" w:rsidRDefault="00F42F4A" w:rsidP="00270EB8">
      <w:pPr>
        <w:ind w:left="1260"/>
      </w:pPr>
      <w:r w:rsidRPr="007325AE">
        <w:lastRenderedPageBreak/>
        <w:t>An ARD committee must be formed to review and determine whether a student is eligible for special education and related services. The ARD committee members include the following:</w:t>
      </w:r>
    </w:p>
    <w:p w14:paraId="4CCDDA5A" w14:textId="77777777" w:rsidR="00F42F4A" w:rsidRPr="007325AE" w:rsidRDefault="00F42F4A" w:rsidP="00F01EBD">
      <w:pPr>
        <w:pStyle w:val="ListParagraph"/>
        <w:numPr>
          <w:ilvl w:val="0"/>
          <w:numId w:val="40"/>
        </w:numPr>
        <w:contextualSpacing w:val="0"/>
      </w:pPr>
      <w:r w:rsidRPr="007325AE">
        <w:t>the guardian;</w:t>
      </w:r>
    </w:p>
    <w:p w14:paraId="103E9640" w14:textId="77777777" w:rsidR="00F42F4A" w:rsidRPr="007325AE" w:rsidRDefault="00F42F4A" w:rsidP="00F01EBD">
      <w:pPr>
        <w:pStyle w:val="ListParagraph"/>
        <w:numPr>
          <w:ilvl w:val="0"/>
          <w:numId w:val="40"/>
        </w:numPr>
        <w:contextualSpacing w:val="0"/>
      </w:pPr>
      <w:r w:rsidRPr="007325AE">
        <w:t>at least one regular education teacher of the student who must, when possible, be a teacher who is responsible for implementing a portion of the students IEP;</w:t>
      </w:r>
    </w:p>
    <w:p w14:paraId="4C16C9C6" w14:textId="77777777" w:rsidR="00F42F4A" w:rsidRPr="007325AE" w:rsidRDefault="00F42F4A" w:rsidP="00F01EBD">
      <w:pPr>
        <w:pStyle w:val="ListParagraph"/>
        <w:numPr>
          <w:ilvl w:val="0"/>
          <w:numId w:val="40"/>
        </w:numPr>
        <w:contextualSpacing w:val="0"/>
      </w:pPr>
      <w:r w:rsidRPr="007325AE">
        <w:t>at least one special education teacher or provider for the student;</w:t>
      </w:r>
    </w:p>
    <w:p w14:paraId="2147976F" w14:textId="77777777" w:rsidR="00F42F4A" w:rsidRPr="007325AE" w:rsidRDefault="00F42F4A" w:rsidP="00F01EBD">
      <w:pPr>
        <w:pStyle w:val="ListParagraph"/>
        <w:numPr>
          <w:ilvl w:val="0"/>
          <w:numId w:val="40"/>
        </w:numPr>
        <w:contextualSpacing w:val="0"/>
      </w:pPr>
      <w:r w:rsidRPr="007325AE">
        <w:t>a representative of the school;</w:t>
      </w:r>
    </w:p>
    <w:p w14:paraId="52894362" w14:textId="77777777" w:rsidR="00F42F4A" w:rsidRPr="007325AE" w:rsidRDefault="00F42F4A" w:rsidP="00F01EBD">
      <w:pPr>
        <w:pStyle w:val="ListParagraph"/>
        <w:numPr>
          <w:ilvl w:val="0"/>
          <w:numId w:val="40"/>
        </w:numPr>
        <w:contextualSpacing w:val="0"/>
      </w:pPr>
      <w:r w:rsidRPr="007325AE">
        <w:t>a person who can interpret the instructional implications of the evaluation results;</w:t>
      </w:r>
    </w:p>
    <w:p w14:paraId="76EADA12" w14:textId="77777777" w:rsidR="00F42F4A" w:rsidRPr="007325AE" w:rsidRDefault="00F42F4A" w:rsidP="00F01EBD">
      <w:pPr>
        <w:pStyle w:val="ListParagraph"/>
        <w:numPr>
          <w:ilvl w:val="0"/>
          <w:numId w:val="40"/>
        </w:numPr>
        <w:contextualSpacing w:val="0"/>
      </w:pPr>
      <w:r w:rsidRPr="007325AE">
        <w:t>other individuals who have knowledge or special expertise regarding the student and are invited by either the guardian or the school;</w:t>
      </w:r>
    </w:p>
    <w:p w14:paraId="2ABCCBB8" w14:textId="77777777" w:rsidR="00F42F4A" w:rsidRPr="007325AE" w:rsidRDefault="00F42F4A" w:rsidP="00F01EBD">
      <w:pPr>
        <w:pStyle w:val="ListParagraph"/>
        <w:numPr>
          <w:ilvl w:val="0"/>
          <w:numId w:val="40"/>
        </w:numPr>
        <w:contextualSpacing w:val="0"/>
      </w:pPr>
      <w:r w:rsidRPr="007325AE">
        <w:t>whenever appropriate, the student;</w:t>
      </w:r>
    </w:p>
    <w:p w14:paraId="27E009F8" w14:textId="77777777" w:rsidR="00F42F4A" w:rsidRPr="007325AE" w:rsidRDefault="00F42F4A" w:rsidP="00F01EBD">
      <w:pPr>
        <w:pStyle w:val="ListParagraph"/>
        <w:numPr>
          <w:ilvl w:val="0"/>
          <w:numId w:val="40"/>
        </w:numPr>
        <w:contextualSpacing w:val="0"/>
      </w:pPr>
      <w:r w:rsidRPr="007325AE">
        <w:t>to the extent appropriate, with guardian’s written consent or, after the child reaches age 18, with the adult student’s written consent, a representative of any participating agency that is likely to be responsible for providing or paying for transition services;</w:t>
      </w:r>
    </w:p>
    <w:p w14:paraId="58EB2471" w14:textId="77777777" w:rsidR="00F42F4A" w:rsidRPr="007325AE" w:rsidRDefault="00F42F4A" w:rsidP="00F01EBD">
      <w:pPr>
        <w:pStyle w:val="ListParagraph"/>
        <w:numPr>
          <w:ilvl w:val="0"/>
          <w:numId w:val="40"/>
        </w:numPr>
        <w:contextualSpacing w:val="0"/>
      </w:pPr>
      <w:r w:rsidRPr="007325AE">
        <w:t>the ARD committee shall include a representative from career and technical education, preferably the teacher, when considering initial or continued placement of a student in a career and technical education program.</w:t>
      </w:r>
    </w:p>
    <w:p w14:paraId="4FE1E97A" w14:textId="77777777" w:rsidR="00F42F4A" w:rsidRDefault="00F42F4A" w:rsidP="00F01EBD">
      <w:pPr>
        <w:pStyle w:val="ListParagraph"/>
        <w:numPr>
          <w:ilvl w:val="0"/>
          <w:numId w:val="40"/>
        </w:numPr>
        <w:contextualSpacing w:val="0"/>
      </w:pPr>
      <w:r w:rsidRPr="007325AE">
        <w:t>a professional staff member who is on the language proficiency assessment committee, if the child is identified as an English learner.</w:t>
      </w:r>
    </w:p>
    <w:p w14:paraId="28C6D2C6" w14:textId="77777777" w:rsidR="00F42F4A" w:rsidRPr="007325AE" w:rsidRDefault="00F42F4A" w:rsidP="00270EB8">
      <w:pPr>
        <w:ind w:left="1260"/>
      </w:pPr>
      <w:r w:rsidRPr="007325AE">
        <w:t>The ARD committee also includes, as applicable:</w:t>
      </w:r>
    </w:p>
    <w:p w14:paraId="6E90CD85" w14:textId="77777777" w:rsidR="00F42F4A" w:rsidRPr="007325AE" w:rsidRDefault="00F42F4A" w:rsidP="00F01EBD">
      <w:pPr>
        <w:pStyle w:val="ListParagraph"/>
        <w:numPr>
          <w:ilvl w:val="0"/>
          <w:numId w:val="41"/>
        </w:numPr>
        <w:contextualSpacing w:val="0"/>
      </w:pPr>
      <w:r w:rsidRPr="007325AE">
        <w:t>a teacher who is certified in the education of students with auditory impairments, if the child has a suspected or documented auditory impairment;</w:t>
      </w:r>
    </w:p>
    <w:p w14:paraId="44294E1E" w14:textId="77777777" w:rsidR="00F42F4A" w:rsidRPr="007325AE" w:rsidRDefault="00F42F4A" w:rsidP="00F01EBD">
      <w:pPr>
        <w:pStyle w:val="ListParagraph"/>
        <w:numPr>
          <w:ilvl w:val="0"/>
          <w:numId w:val="41"/>
        </w:numPr>
        <w:contextualSpacing w:val="0"/>
      </w:pPr>
      <w:r w:rsidRPr="007325AE">
        <w:t>a teacher who is certified in the education of students with visual impairments, if the child has a suspected or documented visual impairment; or</w:t>
      </w:r>
    </w:p>
    <w:p w14:paraId="7FA6B6D3" w14:textId="77777777" w:rsidR="00F42F4A" w:rsidRDefault="00F42F4A" w:rsidP="00F01EBD">
      <w:pPr>
        <w:pStyle w:val="ListParagraph"/>
        <w:numPr>
          <w:ilvl w:val="0"/>
          <w:numId w:val="41"/>
        </w:numPr>
        <w:contextualSpacing w:val="0"/>
      </w:pPr>
      <w:r w:rsidRPr="007325AE">
        <w:t>a teacher who is certified in the education of students with visual impairments and a teacher who is certified in the education of students with auditory impairments, if the child has suspected or documented deafness-blindness.</w:t>
      </w:r>
    </w:p>
    <w:p w14:paraId="39C0CC5E" w14:textId="77777777" w:rsidR="00F42F4A" w:rsidRPr="007325AE" w:rsidRDefault="00F42F4A" w:rsidP="00270EB8">
      <w:pPr>
        <w:ind w:left="1260"/>
      </w:pPr>
      <w:r w:rsidRPr="007325AE">
        <w:t>In addition, the ARD committee must address special factors for some students, as follows:</w:t>
      </w:r>
    </w:p>
    <w:p w14:paraId="346CF49C" w14:textId="77777777" w:rsidR="00F42F4A" w:rsidRPr="007325AE" w:rsidRDefault="00F42F4A" w:rsidP="00F01EBD">
      <w:pPr>
        <w:pStyle w:val="ListParagraph"/>
        <w:numPr>
          <w:ilvl w:val="0"/>
          <w:numId w:val="41"/>
        </w:numPr>
        <w:contextualSpacing w:val="0"/>
      </w:pPr>
      <w:r w:rsidRPr="007325AE">
        <w:t>consider the use of positive behavioral interventions and supports, and other strategies, to address</w:t>
      </w:r>
      <w:r>
        <w:t xml:space="preserve"> </w:t>
      </w:r>
      <w:r w:rsidRPr="007325AE">
        <w:t>behavior that impedes learning;</w:t>
      </w:r>
    </w:p>
    <w:p w14:paraId="52F0E2EE" w14:textId="77777777" w:rsidR="00F42F4A" w:rsidRPr="007325AE" w:rsidRDefault="00F42F4A" w:rsidP="00F01EBD">
      <w:pPr>
        <w:pStyle w:val="ListParagraph"/>
        <w:numPr>
          <w:ilvl w:val="0"/>
          <w:numId w:val="41"/>
        </w:numPr>
        <w:contextualSpacing w:val="0"/>
      </w:pPr>
      <w:r w:rsidRPr="007325AE">
        <w:t>consider the language needs of the student as those needs relate to the student’s IEP when the student qualifies as a student with limited English proficiency; provide for instruction in braille and the use of braille, unless the committee determines that instruction in braille or the use of braille is not appropriate for the student when the student is blind or visually impaired;</w:t>
      </w:r>
    </w:p>
    <w:p w14:paraId="7E3EB1A1" w14:textId="77777777" w:rsidR="00F42F4A" w:rsidRPr="007325AE" w:rsidRDefault="00F42F4A" w:rsidP="00F01EBD">
      <w:pPr>
        <w:pStyle w:val="ListParagraph"/>
        <w:numPr>
          <w:ilvl w:val="0"/>
          <w:numId w:val="41"/>
        </w:numPr>
        <w:contextualSpacing w:val="0"/>
      </w:pPr>
      <w:r w:rsidRPr="007325AE">
        <w:t xml:space="preserve">consider the communication needs of the student, and for the student who is deaf or hard of hearing, consider the student’s language and communication needs, opportunities for direct communications with peers and professional personnel in the student’s language and communication mode, academic level, and full range of </w:t>
      </w:r>
      <w:r w:rsidRPr="007325AE">
        <w:lastRenderedPageBreak/>
        <w:t>needs, including opportunities for direct instruction in the student’s language and communication mode; and</w:t>
      </w:r>
    </w:p>
    <w:p w14:paraId="46316047" w14:textId="77777777" w:rsidR="00F42F4A" w:rsidRPr="007325AE" w:rsidRDefault="00F42F4A" w:rsidP="00F01EBD">
      <w:pPr>
        <w:pStyle w:val="ListParagraph"/>
        <w:numPr>
          <w:ilvl w:val="0"/>
          <w:numId w:val="41"/>
        </w:numPr>
        <w:contextualSpacing w:val="0"/>
      </w:pPr>
      <w:r w:rsidRPr="007325AE">
        <w:t>consider whether the student needs assistive technology devices and services.</w:t>
      </w:r>
    </w:p>
    <w:p w14:paraId="4703C7DA" w14:textId="1FA3916E" w:rsidR="00F42F4A" w:rsidRPr="00F42F4A" w:rsidRDefault="00F42F4A" w:rsidP="00270EB8">
      <w:pPr>
        <w:ind w:left="1260"/>
      </w:pPr>
      <w:r w:rsidRPr="007325AE">
        <w:t>THECB performs oversight of public, two-year community, state, and technical colleges for compliance with federal civil rights statutes and their implementing regulations. THECB conducts a biannual risk assessment using a targeting plan approved by the Department of Education’s Office of Civil Rights (OCR) and conducts two site visits annually based on risk assessment outcomes.</w:t>
      </w:r>
    </w:p>
    <w:p w14:paraId="6E9C7AC4" w14:textId="56714BDB" w:rsidR="00201BBF" w:rsidRPr="00F42F4A" w:rsidRDefault="00201BBF" w:rsidP="00270EB8">
      <w:pPr>
        <w:pStyle w:val="ListParagraph"/>
        <w:numPr>
          <w:ilvl w:val="2"/>
          <w:numId w:val="5"/>
        </w:numPr>
        <w:contextualSpacing w:val="0"/>
        <w:rPr>
          <w:b/>
          <w:bCs/>
        </w:rPr>
      </w:pPr>
      <w:r w:rsidRPr="00F42F4A">
        <w:rPr>
          <w:b/>
          <w:bCs/>
        </w:rPr>
        <w:t>will be provided instruction and work-based learning opportunities in integrated settings that support competitive, integrated employment. (Section 122(d)(9) of Perkins V)</w:t>
      </w:r>
    </w:p>
    <w:p w14:paraId="041E9D41" w14:textId="77777777" w:rsidR="00201BBF" w:rsidRPr="007325AE" w:rsidRDefault="00201BBF" w:rsidP="00270EB8">
      <w:pPr>
        <w:ind w:left="1260"/>
      </w:pPr>
      <w:r w:rsidRPr="007325AE">
        <w:t>Work-based learning is included in each program of study. The expectation from the TEA is that all students will have access to work-based learning experiences, including students with disabilities. LEA’s (including the Texas School for the Blind and Visually Impaired and the Texas School for the Deaf) should provide professional development activities for CTE teachers, paraprofessionals, counselors, administrators, and special education teachers related to curriculum modification, equipment modification, classroom modification, supportive personnel, and instructional aids and devices.</w:t>
      </w:r>
    </w:p>
    <w:p w14:paraId="3F881AAF" w14:textId="15368351" w:rsidR="00201BBF" w:rsidRPr="007325AE" w:rsidRDefault="00201BBF" w:rsidP="00270EB8">
      <w:pPr>
        <w:ind w:left="1260"/>
      </w:pPr>
      <w:r w:rsidRPr="007325AE">
        <w:t>The Workforce Innovation and Opportunity Act (WIOA) requires that pre-employment transition services, including work-based learning experiences, be made available to students with disabilities in need of such services who are eligible or potentially eligible for Vocational Rehabilitation (VR) services. WIOA requires coordination of services to promote career readiness, secondary school completion, entry into postsecondary education, and postsecondary credentials aligned with in-demand industry sectors. In addition to WIOA funding, Texas LEA’s are also able to access Every Student Succeeds Act (ESSA) and Individuals with Disabilities Education Act (IDEA) funds to promote and implement CTE programs. Work- based learning experiences may include a continuum of experiences such as: in-school or after school opportunities, or experiences outside the traditional school setting (including internships), summer and</w:t>
      </w:r>
      <w:r w:rsidR="00F42F4A">
        <w:t xml:space="preserve"> </w:t>
      </w:r>
      <w:r w:rsidRPr="007325AE">
        <w:t>year-round employment, pre-apprenticeship, on-the-job training, job shadowing, or simulated experience.</w:t>
      </w:r>
    </w:p>
    <w:p w14:paraId="0D186524" w14:textId="765853C8" w:rsidR="00201BBF" w:rsidRPr="00201BBF" w:rsidRDefault="00201BBF" w:rsidP="00270EB8">
      <w:pPr>
        <w:ind w:left="1260"/>
      </w:pPr>
      <w:r w:rsidRPr="007325AE">
        <w:t>Partnerships with State agencies, including State educational agencies and State VR agencies, schools, worksites, businesses, families and community organizations, and communities can create opportunities to develop transferrable skills to prepare for postsecondary education and employment. Work-based learning experiences with appropriate site-based supervision provide opportunities for assessing abilities and strengths outside the classroom. Participation in job-related tasks provides a chance to explore how to communicate disability-related work support and accommodation needs, if necessary.</w:t>
      </w:r>
      <w:r w:rsidR="006E4089">
        <w:t xml:space="preserve"> </w:t>
      </w:r>
      <w:r w:rsidRPr="007325AE">
        <w:t>This information can be referenced in the Federal Partners in Transition- What to know About Work-Based Learning Experiences document found in TEA Appendix 9.</w:t>
      </w:r>
    </w:p>
    <w:p w14:paraId="4A0400C1" w14:textId="74C5B758" w:rsidR="00201BBF" w:rsidRPr="00E116CA" w:rsidRDefault="00A94047" w:rsidP="00F01EBD">
      <w:pPr>
        <w:pStyle w:val="ListParagraph"/>
        <w:numPr>
          <w:ilvl w:val="0"/>
          <w:numId w:val="199"/>
        </w:numPr>
        <w:rPr>
          <w:b/>
          <w:bCs/>
        </w:rPr>
      </w:pPr>
      <w:r w:rsidRPr="00E116CA">
        <w:rPr>
          <w:b/>
          <w:bCs/>
        </w:rPr>
        <w:t>Preparing Teachers and Faculty</w:t>
      </w:r>
    </w:p>
    <w:p w14:paraId="485C7615" w14:textId="6927F558" w:rsidR="00A94047" w:rsidRPr="00201BBF" w:rsidRDefault="00A94047" w:rsidP="00F01EBD">
      <w:pPr>
        <w:pStyle w:val="ListParagraph"/>
        <w:numPr>
          <w:ilvl w:val="0"/>
          <w:numId w:val="37"/>
        </w:numPr>
        <w:contextualSpacing w:val="0"/>
        <w:rPr>
          <w:b/>
          <w:bCs/>
        </w:rPr>
      </w:pPr>
      <w:r w:rsidRPr="00201BBF">
        <w:rPr>
          <w:b/>
          <w:bCs/>
        </w:rPr>
        <w:t xml:space="preserve">Describe how the eligible agency will support the recruitment and preparation of teachers, including special education teachers, faculty, school principals, administrators, specialized instructional support personnel, and paraprofessionals to provide career and technical education instruction, leadership, and support, including professional development that </w:t>
      </w:r>
      <w:r w:rsidRPr="00201BBF">
        <w:rPr>
          <w:b/>
          <w:bCs/>
        </w:rPr>
        <w:lastRenderedPageBreak/>
        <w:t>provides the knowledge and skills needed to work with and improve instruction for special populations. (Section 122(d)(6) of Perkins V)</w:t>
      </w:r>
    </w:p>
    <w:p w14:paraId="5CC929C4" w14:textId="32081CF0" w:rsidR="00A94047" w:rsidRDefault="00A94047" w:rsidP="00270EB8">
      <w:pPr>
        <w:ind w:left="720"/>
      </w:pPr>
      <w:r w:rsidRPr="007325AE">
        <w:t>The TEA Career and Technical Education department provides supports at the state leadership level to assist LEAs with the recruitment of CTE teachers which is evident in the broad approach by which the agency assists with routes to hire qualified candidates. This process aligns with the overall agency philosophy as expressed in strategic priority one: recruit, support, and retain teachers and principals.</w:t>
      </w:r>
    </w:p>
    <w:p w14:paraId="7E0D1920" w14:textId="77777777" w:rsidR="007F4845" w:rsidRDefault="007F4845" w:rsidP="007E47C1">
      <w:pPr>
        <w:keepNext/>
        <w:jc w:val="center"/>
      </w:pPr>
      <w:r>
        <w:rPr>
          <w:noProof/>
        </w:rPr>
        <w:drawing>
          <wp:inline distT="0" distB="0" distL="0" distR="0" wp14:anchorId="5A4B48F0" wp14:editId="0ED95FEB">
            <wp:extent cx="4445000" cy="2641600"/>
            <wp:effectExtent l="0" t="0" r="0" b="0"/>
            <wp:docPr id="12" name="Picture 12" descr="Texas Education Agency Strategic Prior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as Education Agency Strategic Priorities"/>
                    <pic:cNvPicPr/>
                  </pic:nvPicPr>
                  <pic:blipFill>
                    <a:blip r:embed="rId40">
                      <a:extLst>
                        <a:ext uri="{28A0092B-C50C-407E-A947-70E740481C1C}">
                          <a14:useLocalDpi xmlns:a14="http://schemas.microsoft.com/office/drawing/2010/main" val="0"/>
                        </a:ext>
                      </a:extLst>
                    </a:blip>
                    <a:stretch>
                      <a:fillRect/>
                    </a:stretch>
                  </pic:blipFill>
                  <pic:spPr>
                    <a:xfrm>
                      <a:off x="0" y="0"/>
                      <a:ext cx="4445000" cy="2641600"/>
                    </a:xfrm>
                    <a:prstGeom prst="rect">
                      <a:avLst/>
                    </a:prstGeom>
                  </pic:spPr>
                </pic:pic>
              </a:graphicData>
            </a:graphic>
          </wp:inline>
        </w:drawing>
      </w:r>
    </w:p>
    <w:p w14:paraId="7C4B0018" w14:textId="6136A977" w:rsidR="000515EF" w:rsidRPr="00962DBD" w:rsidRDefault="007F4845" w:rsidP="007E47C1">
      <w:pPr>
        <w:pStyle w:val="Caption"/>
        <w:jc w:val="center"/>
        <w:rPr>
          <w:rFonts w:cs="Times New Roman (Body CS)"/>
          <w:caps w:val="0"/>
          <w:u w:val="single"/>
        </w:rPr>
      </w:pPr>
      <w:r w:rsidRPr="00962DBD">
        <w:rPr>
          <w:rFonts w:cs="Times New Roman (Body CS)"/>
          <w:caps w:val="0"/>
          <w:u w:val="single"/>
        </w:rPr>
        <w:t xml:space="preserve">Figure </w:t>
      </w:r>
      <w:r w:rsidR="009D78A9" w:rsidRPr="00962DBD">
        <w:rPr>
          <w:rFonts w:cs="Times New Roman (Body CS)"/>
          <w:caps w:val="0"/>
          <w:u w:val="single"/>
        </w:rPr>
        <w:fldChar w:fldCharType="begin"/>
      </w:r>
      <w:r w:rsidR="009D78A9" w:rsidRPr="00962DBD">
        <w:rPr>
          <w:rFonts w:cs="Times New Roman (Body CS)"/>
          <w:caps w:val="0"/>
          <w:u w:val="single"/>
        </w:rPr>
        <w:instrText xml:space="preserve"> SEQ Figure \* ARABIC </w:instrText>
      </w:r>
      <w:r w:rsidR="009D78A9" w:rsidRPr="00962DBD">
        <w:rPr>
          <w:rFonts w:cs="Times New Roman (Body CS)"/>
          <w:caps w:val="0"/>
          <w:u w:val="single"/>
        </w:rPr>
        <w:fldChar w:fldCharType="separate"/>
      </w:r>
      <w:r w:rsidR="0060029B">
        <w:rPr>
          <w:rFonts w:cs="Times New Roman (Body CS)"/>
          <w:caps w:val="0"/>
          <w:noProof/>
          <w:u w:val="single"/>
        </w:rPr>
        <w:t>13</w:t>
      </w:r>
      <w:r w:rsidR="009D78A9" w:rsidRPr="00962DBD">
        <w:rPr>
          <w:rFonts w:cs="Times New Roman (Body CS)"/>
          <w:caps w:val="0"/>
          <w:noProof/>
          <w:u w:val="single"/>
        </w:rPr>
        <w:fldChar w:fldCharType="end"/>
      </w:r>
      <w:r w:rsidRPr="00962DBD">
        <w:rPr>
          <w:rFonts w:cs="Times New Roman (Body CS)"/>
          <w:caps w:val="0"/>
          <w:u w:val="single"/>
        </w:rPr>
        <w:t>: TEA Strategic Priorities</w:t>
      </w:r>
    </w:p>
    <w:p w14:paraId="1C737744" w14:textId="1B2913EE" w:rsidR="007E47C1" w:rsidRPr="007E47C1" w:rsidRDefault="007E47C1" w:rsidP="007E47C1">
      <w:pPr>
        <w:jc w:val="center"/>
        <w:rPr>
          <w:i/>
          <w:iCs/>
          <w:color w:val="767171" w:themeColor="background2" w:themeShade="80"/>
        </w:rPr>
      </w:pPr>
      <w:r w:rsidRPr="007E47C1">
        <w:rPr>
          <w:i/>
          <w:iCs/>
          <w:color w:val="767171" w:themeColor="background2" w:themeShade="80"/>
        </w:rPr>
        <w:t>Image Text:</w:t>
      </w:r>
    </w:p>
    <w:p w14:paraId="053B4BA0" w14:textId="02686CFE" w:rsidR="007E47C1" w:rsidRPr="007E47C1" w:rsidRDefault="007E47C1" w:rsidP="007E47C1">
      <w:pPr>
        <w:ind w:left="1440"/>
        <w:rPr>
          <w:b/>
          <w:bCs/>
          <w:i/>
          <w:iCs/>
          <w:color w:val="767171" w:themeColor="background2" w:themeShade="80"/>
        </w:rPr>
      </w:pPr>
      <w:r w:rsidRPr="007E47C1">
        <w:rPr>
          <w:b/>
          <w:bCs/>
          <w:i/>
          <w:iCs/>
          <w:color w:val="767171" w:themeColor="background2" w:themeShade="80"/>
        </w:rPr>
        <w:t>Every child, prepared for success in college, a career or the military</w:t>
      </w:r>
    </w:p>
    <w:p w14:paraId="4ED0E3E9" w14:textId="42821A56" w:rsidR="007E47C1" w:rsidRPr="007E47C1" w:rsidRDefault="007E47C1" w:rsidP="007E47C1">
      <w:pPr>
        <w:ind w:left="1440"/>
        <w:rPr>
          <w:i/>
          <w:iCs/>
          <w:color w:val="767171" w:themeColor="background2" w:themeShade="80"/>
        </w:rPr>
      </w:pPr>
      <w:r w:rsidRPr="007E47C1">
        <w:rPr>
          <w:i/>
          <w:iCs/>
          <w:color w:val="767171" w:themeColor="background2" w:themeShade="80"/>
        </w:rPr>
        <w:t>Strategic Priorities:</w:t>
      </w:r>
    </w:p>
    <w:p w14:paraId="3EC4309F" w14:textId="7A52B3B6" w:rsidR="007E47C1" w:rsidRPr="007E47C1" w:rsidRDefault="007E47C1" w:rsidP="00991FC7">
      <w:pPr>
        <w:pStyle w:val="ListParagraph"/>
        <w:numPr>
          <w:ilvl w:val="0"/>
          <w:numId w:val="216"/>
        </w:numPr>
        <w:ind w:left="2160"/>
        <w:rPr>
          <w:i/>
          <w:iCs/>
          <w:color w:val="767171" w:themeColor="background2" w:themeShade="80"/>
        </w:rPr>
      </w:pPr>
      <w:r w:rsidRPr="007E47C1">
        <w:rPr>
          <w:i/>
          <w:iCs/>
          <w:color w:val="767171" w:themeColor="background2" w:themeShade="80"/>
        </w:rPr>
        <w:t>Recruit, support, and retain teachers and principals</w:t>
      </w:r>
    </w:p>
    <w:p w14:paraId="078A087A" w14:textId="0C5BB0CB" w:rsidR="007E47C1" w:rsidRPr="007E47C1" w:rsidRDefault="007E47C1" w:rsidP="00991FC7">
      <w:pPr>
        <w:pStyle w:val="ListParagraph"/>
        <w:numPr>
          <w:ilvl w:val="0"/>
          <w:numId w:val="216"/>
        </w:numPr>
        <w:ind w:left="2160"/>
        <w:rPr>
          <w:i/>
          <w:iCs/>
          <w:color w:val="767171" w:themeColor="background2" w:themeShade="80"/>
        </w:rPr>
      </w:pPr>
      <w:r w:rsidRPr="007E47C1">
        <w:rPr>
          <w:i/>
          <w:iCs/>
          <w:color w:val="767171" w:themeColor="background2" w:themeShade="80"/>
        </w:rPr>
        <w:t>Build a foundation of reading and math</w:t>
      </w:r>
    </w:p>
    <w:p w14:paraId="5573D316" w14:textId="60757B94" w:rsidR="007E47C1" w:rsidRPr="007E47C1" w:rsidRDefault="007E47C1" w:rsidP="00991FC7">
      <w:pPr>
        <w:pStyle w:val="ListParagraph"/>
        <w:numPr>
          <w:ilvl w:val="0"/>
          <w:numId w:val="216"/>
        </w:numPr>
        <w:ind w:left="2160"/>
        <w:rPr>
          <w:i/>
          <w:iCs/>
          <w:color w:val="767171" w:themeColor="background2" w:themeShade="80"/>
        </w:rPr>
      </w:pPr>
      <w:r w:rsidRPr="007E47C1">
        <w:rPr>
          <w:i/>
          <w:iCs/>
          <w:color w:val="767171" w:themeColor="background2" w:themeShade="80"/>
        </w:rPr>
        <w:t>Connect high school to career and college</w:t>
      </w:r>
    </w:p>
    <w:p w14:paraId="5EDDC66D" w14:textId="3517278D" w:rsidR="007E47C1" w:rsidRPr="007E47C1" w:rsidRDefault="007E47C1" w:rsidP="00991FC7">
      <w:pPr>
        <w:pStyle w:val="ListParagraph"/>
        <w:numPr>
          <w:ilvl w:val="0"/>
          <w:numId w:val="216"/>
        </w:numPr>
        <w:ind w:left="2160"/>
        <w:rPr>
          <w:i/>
          <w:iCs/>
          <w:color w:val="767171" w:themeColor="background2" w:themeShade="80"/>
        </w:rPr>
      </w:pPr>
      <w:r w:rsidRPr="007E47C1">
        <w:rPr>
          <w:i/>
          <w:iCs/>
          <w:color w:val="767171" w:themeColor="background2" w:themeShade="80"/>
        </w:rPr>
        <w:t>Improve low-performing schools</w:t>
      </w:r>
    </w:p>
    <w:p w14:paraId="7D12315D" w14:textId="5E9E8AE8" w:rsidR="007E47C1" w:rsidRPr="007E47C1" w:rsidRDefault="007E47C1" w:rsidP="007E47C1">
      <w:pPr>
        <w:ind w:left="1440"/>
        <w:rPr>
          <w:i/>
          <w:iCs/>
          <w:color w:val="767171" w:themeColor="background2" w:themeShade="80"/>
        </w:rPr>
      </w:pPr>
      <w:r w:rsidRPr="007E47C1">
        <w:rPr>
          <w:i/>
          <w:iCs/>
          <w:color w:val="767171" w:themeColor="background2" w:themeShade="80"/>
        </w:rPr>
        <w:t xml:space="preserve">Enablers: </w:t>
      </w:r>
    </w:p>
    <w:p w14:paraId="3DFCC0F6" w14:textId="79F0972F" w:rsidR="007E47C1" w:rsidRPr="007E47C1" w:rsidRDefault="007E47C1" w:rsidP="00991FC7">
      <w:pPr>
        <w:pStyle w:val="ListParagraph"/>
        <w:numPr>
          <w:ilvl w:val="0"/>
          <w:numId w:val="217"/>
        </w:numPr>
        <w:ind w:left="2160"/>
        <w:rPr>
          <w:i/>
          <w:iCs/>
          <w:color w:val="767171" w:themeColor="background2" w:themeShade="80"/>
        </w:rPr>
      </w:pPr>
      <w:r w:rsidRPr="007E47C1">
        <w:rPr>
          <w:i/>
          <w:iCs/>
          <w:color w:val="767171" w:themeColor="background2" w:themeShade="80"/>
        </w:rPr>
        <w:t>Increase</w:t>
      </w:r>
      <w:r w:rsidRPr="007E47C1">
        <w:rPr>
          <w:b/>
          <w:bCs/>
          <w:i/>
          <w:iCs/>
          <w:color w:val="767171" w:themeColor="background2" w:themeShade="80"/>
        </w:rPr>
        <w:t xml:space="preserve"> transparency, fairness</w:t>
      </w:r>
      <w:r w:rsidRPr="007E47C1">
        <w:rPr>
          <w:i/>
          <w:iCs/>
          <w:color w:val="767171" w:themeColor="background2" w:themeShade="80"/>
        </w:rPr>
        <w:t xml:space="preserve">, and </w:t>
      </w:r>
      <w:r w:rsidRPr="007E47C1">
        <w:rPr>
          <w:b/>
          <w:bCs/>
          <w:i/>
          <w:iCs/>
          <w:color w:val="767171" w:themeColor="background2" w:themeShade="80"/>
        </w:rPr>
        <w:t>rigor</w:t>
      </w:r>
      <w:r w:rsidRPr="007E47C1">
        <w:rPr>
          <w:i/>
          <w:iCs/>
          <w:color w:val="767171" w:themeColor="background2" w:themeShade="80"/>
        </w:rPr>
        <w:t xml:space="preserve"> in district and campus academic and financial performance</w:t>
      </w:r>
    </w:p>
    <w:p w14:paraId="248360BB" w14:textId="46C2E8F6" w:rsidR="007E47C1" w:rsidRPr="007E47C1" w:rsidRDefault="007E47C1" w:rsidP="00991FC7">
      <w:pPr>
        <w:pStyle w:val="ListParagraph"/>
        <w:numPr>
          <w:ilvl w:val="0"/>
          <w:numId w:val="217"/>
        </w:numPr>
        <w:ind w:left="2160"/>
        <w:rPr>
          <w:i/>
          <w:iCs/>
          <w:color w:val="767171" w:themeColor="background2" w:themeShade="80"/>
        </w:rPr>
      </w:pPr>
      <w:r w:rsidRPr="007E47C1">
        <w:rPr>
          <w:i/>
          <w:iCs/>
          <w:color w:val="767171" w:themeColor="background2" w:themeShade="80"/>
        </w:rPr>
        <w:t xml:space="preserve">Ensure </w:t>
      </w:r>
      <w:r w:rsidRPr="007E47C1">
        <w:rPr>
          <w:b/>
          <w:bCs/>
          <w:i/>
          <w:iCs/>
          <w:color w:val="767171" w:themeColor="background2" w:themeShade="80"/>
        </w:rPr>
        <w:t>complianc</w:t>
      </w:r>
      <w:r w:rsidRPr="007E47C1">
        <w:rPr>
          <w:i/>
          <w:iCs/>
          <w:color w:val="767171" w:themeColor="background2" w:themeShade="80"/>
        </w:rPr>
        <w:t xml:space="preserve">e, effectively </w:t>
      </w:r>
      <w:r w:rsidRPr="007E47C1">
        <w:rPr>
          <w:b/>
          <w:bCs/>
          <w:i/>
          <w:iCs/>
          <w:color w:val="767171" w:themeColor="background2" w:themeShade="80"/>
        </w:rPr>
        <w:t>implement legislatio</w:t>
      </w:r>
      <w:r w:rsidRPr="007E47C1">
        <w:rPr>
          <w:i/>
          <w:iCs/>
          <w:color w:val="767171" w:themeColor="background2" w:themeShade="80"/>
        </w:rPr>
        <w:t xml:space="preserve">n, and </w:t>
      </w:r>
      <w:r w:rsidRPr="007E47C1">
        <w:rPr>
          <w:b/>
          <w:bCs/>
          <w:i/>
          <w:iCs/>
          <w:color w:val="767171" w:themeColor="background2" w:themeShade="80"/>
        </w:rPr>
        <w:t>inform</w:t>
      </w:r>
      <w:r w:rsidRPr="007E47C1">
        <w:rPr>
          <w:i/>
          <w:iCs/>
          <w:color w:val="767171" w:themeColor="background2" w:themeShade="80"/>
        </w:rPr>
        <w:t xml:space="preserve"> policymakers</w:t>
      </w:r>
    </w:p>
    <w:p w14:paraId="11EE5520" w14:textId="0799F431" w:rsidR="007E47C1" w:rsidRPr="007E47C1" w:rsidRDefault="007E47C1" w:rsidP="00991FC7">
      <w:pPr>
        <w:pStyle w:val="ListParagraph"/>
        <w:numPr>
          <w:ilvl w:val="0"/>
          <w:numId w:val="217"/>
        </w:numPr>
        <w:ind w:left="2160"/>
        <w:rPr>
          <w:i/>
          <w:iCs/>
          <w:color w:val="767171" w:themeColor="background2" w:themeShade="80"/>
        </w:rPr>
      </w:pPr>
      <w:r w:rsidRPr="007E47C1">
        <w:rPr>
          <w:i/>
          <w:iCs/>
          <w:color w:val="767171" w:themeColor="background2" w:themeShade="80"/>
        </w:rPr>
        <w:t xml:space="preserve">Strengthen </w:t>
      </w:r>
      <w:r w:rsidRPr="007E47C1">
        <w:rPr>
          <w:b/>
          <w:bCs/>
          <w:i/>
          <w:iCs/>
          <w:color w:val="767171" w:themeColor="background2" w:themeShade="80"/>
        </w:rPr>
        <w:t>organizational foundation</w:t>
      </w:r>
      <w:r w:rsidRPr="007E47C1">
        <w:rPr>
          <w:i/>
          <w:iCs/>
          <w:color w:val="767171" w:themeColor="background2" w:themeShade="80"/>
        </w:rPr>
        <w:t>s (resource efficiency, culture, capabilities, partnerships)</w:t>
      </w:r>
    </w:p>
    <w:p w14:paraId="6287A9F1" w14:textId="77777777" w:rsidR="000515EF" w:rsidRPr="007325AE" w:rsidRDefault="000515EF" w:rsidP="00270EB8">
      <w:pPr>
        <w:ind w:left="720"/>
      </w:pPr>
      <w:r w:rsidRPr="007325AE">
        <w:t>Within the State’s specific action items to achieve priority one, several intertwine with the CTE departments efforts to recruit CTE teachers. This is accomplished by strengthening the teacher pipeline every step of the way and supporting the development of principals through the following initiatives:</w:t>
      </w:r>
    </w:p>
    <w:p w14:paraId="098F5AF8" w14:textId="2CDEF9E2" w:rsidR="000515EF" w:rsidRPr="007325AE" w:rsidRDefault="000515EF" w:rsidP="00F01EBD">
      <w:pPr>
        <w:pStyle w:val="ListParagraph"/>
        <w:numPr>
          <w:ilvl w:val="0"/>
          <w:numId w:val="42"/>
        </w:numPr>
        <w:contextualSpacing w:val="0"/>
      </w:pPr>
      <w:r w:rsidRPr="007325AE">
        <w:t xml:space="preserve">Build a robust pipeline of effective teachers in hard-to-staff regions by incentivizing districts and ESCs to pursue innovative “Grow Your Own” teacher recruitment initiatives. </w:t>
      </w:r>
      <w:r w:rsidRPr="007325AE">
        <w:lastRenderedPageBreak/>
        <w:t>Districts implementing “Grow Your Own” strategies will ensure the quantity, quality, and diversity of teacher pipelines for generations to come.</w:t>
      </w:r>
    </w:p>
    <w:p w14:paraId="5BA19C75" w14:textId="32A72192" w:rsidR="000515EF" w:rsidRPr="007325AE" w:rsidRDefault="000515EF" w:rsidP="00F01EBD">
      <w:pPr>
        <w:pStyle w:val="ListParagraph"/>
        <w:numPr>
          <w:ilvl w:val="0"/>
          <w:numId w:val="42"/>
        </w:numPr>
        <w:contextualSpacing w:val="0"/>
      </w:pPr>
      <w:r w:rsidRPr="007325AE">
        <w:t>The TEA redesigned the teacher certification framework with a focus on increasing the rigor, relevancy, reliability, and validity of the certification assessments by introducing assessments that place a greater emphasis on valid, authentic practice (especially in content pedagogy). A more rigorous certification assessment and process will help ensure an excellent teacher in every classroom by facilitating the transformation of teacher preparation programs to meet this new higher, more relevant standard.</w:t>
      </w:r>
    </w:p>
    <w:p w14:paraId="61FC0F77" w14:textId="14FE8EC1" w:rsidR="000515EF" w:rsidRPr="007325AE" w:rsidRDefault="000515EF" w:rsidP="00F01EBD">
      <w:pPr>
        <w:pStyle w:val="ListParagraph"/>
        <w:numPr>
          <w:ilvl w:val="0"/>
          <w:numId w:val="42"/>
        </w:numPr>
        <w:contextualSpacing w:val="0"/>
      </w:pPr>
      <w:r w:rsidRPr="007325AE">
        <w:t>The TEA completed a comprehensive redesign of the principal certification framework with a focus on instructional leadership and competency-based indicators. Similar to the intent of the teacher certification redesign, a more rigorous principal certification assessment will have the effect of ensuring a world-class principal in every school by accelerating the transformation and continuous improvement of principal preparation programs to meet this standard which is more grounded in what we know is required from administrators to improve student outcomes.</w:t>
      </w:r>
    </w:p>
    <w:p w14:paraId="1DEA35B4" w14:textId="4FDE22C2" w:rsidR="000515EF" w:rsidRPr="007325AE" w:rsidRDefault="000515EF" w:rsidP="00F01EBD">
      <w:pPr>
        <w:pStyle w:val="ListParagraph"/>
        <w:numPr>
          <w:ilvl w:val="0"/>
          <w:numId w:val="42"/>
        </w:numPr>
        <w:contextualSpacing w:val="0"/>
      </w:pPr>
      <w:r w:rsidRPr="007325AE">
        <w:t>Created the Trades and Industrial Workforce Training: Grades 6-12 certificate due to the condensed number of preparation hours for teacher candidates. The TEA staff worked with a standards advisory committee to narrow and prioritize the standards for beginning teachers. In addition, TEA staff and the advisory committee sought to further prioritize the standards needed to meet the needs of students in trade and industrial education courses and consider the entry point of teacher candidates.</w:t>
      </w:r>
    </w:p>
    <w:p w14:paraId="3D1AFC54" w14:textId="69B8E044" w:rsidR="000515EF" w:rsidRPr="007325AE" w:rsidRDefault="000515EF" w:rsidP="00F01EBD">
      <w:pPr>
        <w:pStyle w:val="ListParagraph"/>
        <w:numPr>
          <w:ilvl w:val="0"/>
          <w:numId w:val="42"/>
        </w:numPr>
        <w:contextualSpacing w:val="0"/>
      </w:pPr>
      <w:r w:rsidRPr="007325AE">
        <w:t>Allowed career and technology teachers employed for at least 50% of the time in an approved career and technology position to count up to two years of work experience for salary increment purposes if the work experience was required for career and technology certification.</w:t>
      </w:r>
    </w:p>
    <w:p w14:paraId="4F4EF65C" w14:textId="77777777" w:rsidR="000515EF" w:rsidRPr="007325AE" w:rsidRDefault="000515EF" w:rsidP="00270EB8">
      <w:pPr>
        <w:ind w:left="720"/>
      </w:pPr>
      <w:r w:rsidRPr="007325AE">
        <w:t>Other statewide initiatives that impact the recruitment of CTE teachers allow districts the autonomy to meet local instructional needs by providing a pathway for the hiring of candidates with industry experience. Within the “District of Innovation” state legislative act, an allowable exemption by district application is the flexibility to develop an educator certification process independent of state requirements. The School District Teacher Permit also allows districts to autonomously hire individuals with industry experience to teach CTE courses. District of Innovation and the School District Teaching Permit requires candidates to have:</w:t>
      </w:r>
    </w:p>
    <w:p w14:paraId="234E0B14" w14:textId="5175C818" w:rsidR="000515EF" w:rsidRPr="007325AE" w:rsidRDefault="000515EF" w:rsidP="00F01EBD">
      <w:pPr>
        <w:pStyle w:val="ListParagraph"/>
        <w:numPr>
          <w:ilvl w:val="0"/>
          <w:numId w:val="43"/>
        </w:numPr>
        <w:contextualSpacing w:val="0"/>
      </w:pPr>
      <w:r w:rsidRPr="007325AE">
        <w:t>Relevant college/university coursework in the subject area taught</w:t>
      </w:r>
    </w:p>
    <w:p w14:paraId="040BC813" w14:textId="77777777" w:rsidR="000515EF" w:rsidRPr="007325AE" w:rsidRDefault="000515EF" w:rsidP="00270EB8">
      <w:pPr>
        <w:ind w:left="1800"/>
      </w:pPr>
      <w:r w:rsidRPr="007325AE">
        <w:t>Or</w:t>
      </w:r>
    </w:p>
    <w:p w14:paraId="53073128" w14:textId="5393E848" w:rsidR="000515EF" w:rsidRPr="007325AE" w:rsidRDefault="000515EF" w:rsidP="00F01EBD">
      <w:pPr>
        <w:pStyle w:val="ListParagraph"/>
        <w:numPr>
          <w:ilvl w:val="0"/>
          <w:numId w:val="43"/>
        </w:numPr>
        <w:contextualSpacing w:val="0"/>
      </w:pPr>
      <w:r w:rsidRPr="007325AE">
        <w:t>Relevant experiences related to the subject area to be taught.</w:t>
      </w:r>
    </w:p>
    <w:p w14:paraId="00BD4512" w14:textId="77777777" w:rsidR="00CF60AD" w:rsidRDefault="000515EF" w:rsidP="00270EB8">
      <w:pPr>
        <w:ind w:left="720"/>
      </w:pPr>
      <w:r w:rsidRPr="007325AE">
        <w:t xml:space="preserve">The development of CTE specific recruitment strategies of qualified candidates will be enhanced with the establishment of collaborative relationships with industry partners, professional industry organizations, and military organizations within the state. The TEA encourages LEAs to engage professional organizations by listing the opportunities available in secondary education through the organization’s communications mediums. Promoting the organizations involvement in the career pipeline in the K-12 environment as an opportunity to enhance professional standards through improved instruction by industry experts which leads to increased entry level skill attainment. The recent passage of House Bill 3 included a teacher incentive allotment that will </w:t>
      </w:r>
      <w:r w:rsidRPr="007325AE">
        <w:lastRenderedPageBreak/>
        <w:t>assist with teacher recruitment and retainment that will provide funding based upon additional teacher credential attainment.</w:t>
      </w:r>
    </w:p>
    <w:p w14:paraId="3CBBF44D" w14:textId="77777777" w:rsidR="00CF60AD" w:rsidRDefault="000515EF" w:rsidP="00270EB8">
      <w:pPr>
        <w:ind w:left="720"/>
      </w:pPr>
      <w:r w:rsidRPr="007325AE">
        <w:t>Military recruitment engagement activities include providing access to military spouses who are education professionals and aligning military occupational specialties of veterans exiting service with teaching careers in Texas and promoting the information at armed forces alumni centers. Recruitment activities with the “Troops to Teachers” program which trains retiring veterans, will inform this highly qualified population about CTE teacher positions in Texas.</w:t>
      </w:r>
    </w:p>
    <w:p w14:paraId="5C9AD39F" w14:textId="77777777" w:rsidR="00CF60AD" w:rsidRDefault="000515EF" w:rsidP="00270EB8">
      <w:pPr>
        <w:ind w:left="720"/>
      </w:pPr>
      <w:r w:rsidRPr="007325AE">
        <w:t>Teacher preparation, once qualified candidates have been successfully recruited, determines the depth and breadth of a CTE teacher’s career. Working with educator preparation programs, LEAs, and teacher organizations to identify best practices for initial training, first year supports, and sustained support</w:t>
      </w:r>
      <w:r w:rsidR="00CF60AD">
        <w:t xml:space="preserve"> </w:t>
      </w:r>
      <w:r w:rsidRPr="007325AE">
        <w:t>of CTE teachers the state agency will guide the dissemination of the selected strategies. New teacher training that provides the basic elements of being a new CTE teacher to include teaching strategies for special needs students, differentiating learning, engaging instructional strategies, and employability skills will be developed offered to districts by using a regional distribution delivery model.</w:t>
      </w:r>
    </w:p>
    <w:p w14:paraId="0BECA4DE" w14:textId="77777777" w:rsidR="00CF60AD" w:rsidRDefault="000515EF" w:rsidP="00270EB8">
      <w:pPr>
        <w:ind w:left="720"/>
      </w:pPr>
      <w:r w:rsidRPr="007325AE">
        <w:t>Administrative leadership in CTE is comprised of two distinct categories, CTE administrators and campus/ district administrators who work in consort to guide CTE programs. The TEA gathered the input of school principals and LEA administrators by conducting a statewide listening tour that offered direct messaging and feedback sessions with agency members. Professional development training on best practices for completing local needs assessments, supportive strategies for program sustainment, resources to use for master scheduling and long-term planning, and metrics to determine program success by student</w:t>
      </w:r>
      <w:r w:rsidR="00CF60AD">
        <w:t xml:space="preserve"> </w:t>
      </w:r>
      <w:r w:rsidRPr="007325AE">
        <w:t>sub-population will be provided by agency leadership. The TEA CTE team will facilitate development of an administrative tool kit that will be available as a virtual module and in-person training session.</w:t>
      </w:r>
    </w:p>
    <w:p w14:paraId="734DACFD" w14:textId="77777777" w:rsidR="00CF60AD" w:rsidRDefault="000515EF" w:rsidP="00270EB8">
      <w:pPr>
        <w:ind w:left="720"/>
      </w:pPr>
      <w:r w:rsidRPr="007325AE">
        <w:t>The TEAs creation of resources for faculty, such as counselors and career coordinators, informs the selection of a program of study that culminates in the completion of an industry-based certification or a work-based learning opportunity.</w:t>
      </w:r>
    </w:p>
    <w:p w14:paraId="086FBB27" w14:textId="77777777" w:rsidR="00CF60AD" w:rsidRDefault="000515EF" w:rsidP="00270EB8">
      <w:pPr>
        <w:ind w:left="720"/>
      </w:pPr>
      <w:r w:rsidRPr="007325AE">
        <w:t>School counselors in Texas will receive training on Perkins V updates and programs of study implementation procedures to improve the quality of advisement students receive at the secondary and middle school level.</w:t>
      </w:r>
    </w:p>
    <w:p w14:paraId="5B8E9032" w14:textId="77777777" w:rsidR="00CF60AD" w:rsidRDefault="000515EF" w:rsidP="00270EB8">
      <w:pPr>
        <w:ind w:left="720"/>
      </w:pPr>
      <w:r w:rsidRPr="007325AE">
        <w:t>The development of training modules for support personnel to provide a perfunctory knowledge of the CTE course in which support is offered provides an expansion of accessibility to special population students. Support personnel are not expected to have the content expertise of the classroom teacher; however, adequate supports can be provided with a working knowledge of project goals and student</w:t>
      </w:r>
      <w:r w:rsidR="00CF60AD">
        <w:t xml:space="preserve"> </w:t>
      </w:r>
      <w:r w:rsidRPr="007325AE">
        <w:t>expectations. The TEA CTE department will provide virtual training modules which will increase access and</w:t>
      </w:r>
      <w:r w:rsidR="00CF60AD">
        <w:t xml:space="preserve"> </w:t>
      </w:r>
      <w:r w:rsidRPr="007325AE">
        <w:t>availability to Texas LEA support personnel.</w:t>
      </w:r>
    </w:p>
    <w:p w14:paraId="5E0357F6" w14:textId="62FED70D" w:rsidR="000515EF" w:rsidRDefault="000515EF" w:rsidP="00270EB8">
      <w:pPr>
        <w:ind w:left="720"/>
      </w:pPr>
      <w:r w:rsidRPr="007325AE">
        <w:t xml:space="preserve">Teacher, counselor, administrator, and support personnel preparation which includes instructional strategies for special population students, providing resources for counselors to inform the selection of a career pathway by special population students and their families, training the support personnel needed for individual student success, and developing a professional development system that maintains and improves upon the knowledge and skills required to work with special populations is an instructional environment designed for the success of all students. The TEA is contracting with an outside entity to work professional development for CTE teachers and administrators. The CTE 101 training module will review the standard elements of a CTE program and incorporate training on equity and access. The work- based learning toolkit will </w:t>
      </w:r>
      <w:r w:rsidRPr="007325AE">
        <w:lastRenderedPageBreak/>
        <w:t>provide guidance on conducting an effective extended learning experience</w:t>
      </w:r>
      <w:r w:rsidR="00CF60AD">
        <w:t xml:space="preserve"> </w:t>
      </w:r>
      <w:r w:rsidRPr="007325AE">
        <w:t>for students, high-quality implementation strategies, and the roles and responsibilities of school administrators and staff.</w:t>
      </w:r>
    </w:p>
    <w:p w14:paraId="658D0202" w14:textId="46C9E033" w:rsidR="00524655" w:rsidRPr="00524655" w:rsidRDefault="00524655" w:rsidP="00E65A53">
      <w:pPr>
        <w:spacing w:before="240"/>
        <w:ind w:left="720"/>
        <w:rPr>
          <w:b/>
          <w:bCs/>
        </w:rPr>
      </w:pPr>
      <w:r>
        <w:rPr>
          <w:b/>
          <w:bCs/>
        </w:rPr>
        <w:t>College, Career and Military Readiness Professional Development</w:t>
      </w:r>
    </w:p>
    <w:tbl>
      <w:tblPr>
        <w:tblStyle w:val="TableGrid"/>
        <w:tblW w:w="0" w:type="auto"/>
        <w:tblInd w:w="720" w:type="dxa"/>
        <w:tblLook w:val="0420" w:firstRow="1" w:lastRow="0" w:firstColumn="0" w:lastColumn="0" w:noHBand="0" w:noVBand="1"/>
      </w:tblPr>
      <w:tblGrid>
        <w:gridCol w:w="1716"/>
        <w:gridCol w:w="1697"/>
        <w:gridCol w:w="1739"/>
        <w:gridCol w:w="1739"/>
        <w:gridCol w:w="1739"/>
      </w:tblGrid>
      <w:tr w:rsidR="000331CE" w:rsidRPr="007E47C1" w14:paraId="7AA0D011" w14:textId="77777777" w:rsidTr="009A3EAE">
        <w:trPr>
          <w:cantSplit/>
          <w:tblHeader/>
        </w:trPr>
        <w:tc>
          <w:tcPr>
            <w:tcW w:w="1870" w:type="dxa"/>
            <w:shd w:val="clear" w:color="auto" w:fill="2E74B5" w:themeFill="accent5" w:themeFillShade="BF"/>
            <w:vAlign w:val="center"/>
          </w:tcPr>
          <w:p w14:paraId="446016DC" w14:textId="70F151A5" w:rsidR="000331CE" w:rsidRPr="007E47C1" w:rsidRDefault="000331CE" w:rsidP="00962DBD">
            <w:pPr>
              <w:jc w:val="center"/>
              <w:rPr>
                <w:rFonts w:cs="Open Sans"/>
                <w:b/>
                <w:bCs/>
                <w:color w:val="FFFFFF" w:themeColor="background1"/>
                <w:sz w:val="16"/>
                <w:szCs w:val="16"/>
              </w:rPr>
            </w:pPr>
            <w:r w:rsidRPr="007E47C1">
              <w:rPr>
                <w:rFonts w:cs="Open Sans"/>
                <w:b/>
                <w:bCs/>
                <w:color w:val="FFFFFF" w:themeColor="background1"/>
                <w:sz w:val="16"/>
                <w:szCs w:val="16"/>
              </w:rPr>
              <w:t>Professional Development</w:t>
            </w:r>
          </w:p>
        </w:tc>
        <w:tc>
          <w:tcPr>
            <w:tcW w:w="1870" w:type="dxa"/>
            <w:shd w:val="clear" w:color="auto" w:fill="2E74B5" w:themeFill="accent5" w:themeFillShade="BF"/>
            <w:vAlign w:val="center"/>
          </w:tcPr>
          <w:p w14:paraId="3559D887" w14:textId="21C2DB74" w:rsidR="000331CE" w:rsidRPr="007E47C1" w:rsidRDefault="000331CE" w:rsidP="00962DBD">
            <w:pPr>
              <w:jc w:val="center"/>
              <w:rPr>
                <w:rFonts w:cs="Open Sans"/>
                <w:b/>
                <w:bCs/>
                <w:color w:val="FFFFFF" w:themeColor="background1"/>
                <w:sz w:val="16"/>
                <w:szCs w:val="16"/>
              </w:rPr>
            </w:pPr>
            <w:r w:rsidRPr="007E47C1">
              <w:rPr>
                <w:rFonts w:cs="Open Sans"/>
                <w:b/>
                <w:bCs/>
                <w:color w:val="FFFFFF" w:themeColor="background1"/>
                <w:sz w:val="16"/>
                <w:szCs w:val="16"/>
              </w:rPr>
              <w:t>2020-2021</w:t>
            </w:r>
          </w:p>
        </w:tc>
        <w:tc>
          <w:tcPr>
            <w:tcW w:w="1870" w:type="dxa"/>
            <w:shd w:val="clear" w:color="auto" w:fill="2E74B5" w:themeFill="accent5" w:themeFillShade="BF"/>
            <w:vAlign w:val="center"/>
          </w:tcPr>
          <w:p w14:paraId="52D48E61" w14:textId="6B963F59" w:rsidR="000331CE" w:rsidRPr="007E47C1" w:rsidRDefault="000331CE" w:rsidP="00962DBD">
            <w:pPr>
              <w:jc w:val="center"/>
              <w:rPr>
                <w:rFonts w:cs="Open Sans"/>
                <w:b/>
                <w:bCs/>
                <w:color w:val="FFFFFF" w:themeColor="background1"/>
                <w:sz w:val="16"/>
                <w:szCs w:val="16"/>
              </w:rPr>
            </w:pPr>
            <w:r w:rsidRPr="007E47C1">
              <w:rPr>
                <w:rFonts w:cs="Open Sans"/>
                <w:b/>
                <w:bCs/>
                <w:color w:val="FFFFFF" w:themeColor="background1"/>
                <w:sz w:val="16"/>
                <w:szCs w:val="16"/>
              </w:rPr>
              <w:t>2021-2022</w:t>
            </w:r>
          </w:p>
        </w:tc>
        <w:tc>
          <w:tcPr>
            <w:tcW w:w="1870" w:type="dxa"/>
            <w:shd w:val="clear" w:color="auto" w:fill="2E74B5" w:themeFill="accent5" w:themeFillShade="BF"/>
            <w:vAlign w:val="center"/>
          </w:tcPr>
          <w:p w14:paraId="3F670930" w14:textId="7330CA0C" w:rsidR="000331CE" w:rsidRPr="007E47C1" w:rsidRDefault="000331CE" w:rsidP="00962DBD">
            <w:pPr>
              <w:jc w:val="center"/>
              <w:rPr>
                <w:rFonts w:cs="Open Sans"/>
                <w:b/>
                <w:bCs/>
                <w:color w:val="FFFFFF" w:themeColor="background1"/>
                <w:sz w:val="16"/>
                <w:szCs w:val="16"/>
              </w:rPr>
            </w:pPr>
            <w:r w:rsidRPr="007E47C1">
              <w:rPr>
                <w:rFonts w:cs="Open Sans"/>
                <w:b/>
                <w:bCs/>
                <w:color w:val="FFFFFF" w:themeColor="background1"/>
                <w:sz w:val="16"/>
                <w:szCs w:val="16"/>
              </w:rPr>
              <w:t>2022-2023</w:t>
            </w:r>
          </w:p>
        </w:tc>
        <w:tc>
          <w:tcPr>
            <w:tcW w:w="1870" w:type="dxa"/>
            <w:shd w:val="clear" w:color="auto" w:fill="2E74B5" w:themeFill="accent5" w:themeFillShade="BF"/>
            <w:vAlign w:val="center"/>
          </w:tcPr>
          <w:p w14:paraId="6ED84A21" w14:textId="7893F718" w:rsidR="000331CE" w:rsidRPr="007E47C1" w:rsidRDefault="000331CE" w:rsidP="00962DBD">
            <w:pPr>
              <w:jc w:val="center"/>
              <w:rPr>
                <w:rFonts w:cs="Open Sans"/>
                <w:b/>
                <w:bCs/>
                <w:color w:val="FFFFFF" w:themeColor="background1"/>
                <w:sz w:val="16"/>
                <w:szCs w:val="16"/>
              </w:rPr>
            </w:pPr>
            <w:r w:rsidRPr="007E47C1">
              <w:rPr>
                <w:rFonts w:cs="Open Sans"/>
                <w:b/>
                <w:bCs/>
                <w:color w:val="FFFFFF" w:themeColor="background1"/>
                <w:sz w:val="16"/>
                <w:szCs w:val="16"/>
              </w:rPr>
              <w:t>2023-2024</w:t>
            </w:r>
          </w:p>
        </w:tc>
      </w:tr>
      <w:tr w:rsidR="000331CE" w:rsidRPr="007E47C1" w14:paraId="0D1CF3B0" w14:textId="77777777" w:rsidTr="009A3EAE">
        <w:trPr>
          <w:cantSplit/>
        </w:trPr>
        <w:tc>
          <w:tcPr>
            <w:tcW w:w="1870" w:type="dxa"/>
            <w:shd w:val="clear" w:color="auto" w:fill="DEEAF6" w:themeFill="accent5" w:themeFillTint="33"/>
            <w:vAlign w:val="center"/>
          </w:tcPr>
          <w:p w14:paraId="065B1497" w14:textId="184D2D75" w:rsidR="000331CE" w:rsidRPr="007E47C1" w:rsidRDefault="000331CE" w:rsidP="00962DBD">
            <w:pPr>
              <w:rPr>
                <w:rFonts w:cs="Open Sans"/>
                <w:sz w:val="16"/>
                <w:szCs w:val="16"/>
              </w:rPr>
            </w:pPr>
            <w:r w:rsidRPr="007E47C1">
              <w:rPr>
                <w:rFonts w:cs="Open Sans"/>
                <w:sz w:val="16"/>
                <w:szCs w:val="16"/>
              </w:rPr>
              <w:t>CTE Administrator</w:t>
            </w:r>
          </w:p>
        </w:tc>
        <w:tc>
          <w:tcPr>
            <w:tcW w:w="1870" w:type="dxa"/>
            <w:shd w:val="clear" w:color="auto" w:fill="DEEAF6" w:themeFill="accent5" w:themeFillTint="33"/>
            <w:vAlign w:val="center"/>
          </w:tcPr>
          <w:p w14:paraId="6F31946F" w14:textId="0F5748FD" w:rsidR="000331CE" w:rsidRPr="007E47C1" w:rsidRDefault="000331CE" w:rsidP="00962DBD">
            <w:pPr>
              <w:rPr>
                <w:rFonts w:cs="Open Sans"/>
                <w:sz w:val="16"/>
                <w:szCs w:val="16"/>
              </w:rPr>
            </w:pPr>
            <w:r w:rsidRPr="007E47C1">
              <w:rPr>
                <w:rFonts w:cs="Open Sans"/>
                <w:sz w:val="16"/>
                <w:szCs w:val="16"/>
              </w:rPr>
              <w:t>Content Development</w:t>
            </w:r>
          </w:p>
        </w:tc>
        <w:tc>
          <w:tcPr>
            <w:tcW w:w="1870" w:type="dxa"/>
            <w:shd w:val="clear" w:color="auto" w:fill="DEEAF6" w:themeFill="accent5" w:themeFillTint="33"/>
            <w:vAlign w:val="center"/>
          </w:tcPr>
          <w:p w14:paraId="5C184D46" w14:textId="39830F24" w:rsidR="000331CE" w:rsidRPr="007E47C1" w:rsidRDefault="000331CE" w:rsidP="00962DBD">
            <w:pPr>
              <w:rPr>
                <w:rFonts w:cs="Open Sans"/>
                <w:sz w:val="16"/>
                <w:szCs w:val="16"/>
              </w:rPr>
            </w:pPr>
            <w:r w:rsidRPr="007E47C1">
              <w:rPr>
                <w:rFonts w:cs="Open Sans"/>
                <w:sz w:val="16"/>
                <w:szCs w:val="16"/>
              </w:rPr>
              <w:t>Training Rollout</w:t>
            </w:r>
          </w:p>
        </w:tc>
        <w:tc>
          <w:tcPr>
            <w:tcW w:w="1870" w:type="dxa"/>
            <w:shd w:val="clear" w:color="auto" w:fill="DEEAF6" w:themeFill="accent5" w:themeFillTint="33"/>
            <w:vAlign w:val="center"/>
          </w:tcPr>
          <w:p w14:paraId="2B596673" w14:textId="5DD45F2D" w:rsidR="000331CE" w:rsidRPr="007E47C1" w:rsidRDefault="009E7B6F" w:rsidP="00962DBD">
            <w:pPr>
              <w:rPr>
                <w:rFonts w:cs="Open Sans"/>
                <w:sz w:val="16"/>
                <w:szCs w:val="16"/>
              </w:rPr>
            </w:pPr>
            <w:r w:rsidRPr="007E47C1">
              <w:rPr>
                <w:rFonts w:cs="Open Sans"/>
                <w:sz w:val="16"/>
                <w:szCs w:val="16"/>
              </w:rPr>
              <w:t>Resources Available</w:t>
            </w:r>
          </w:p>
        </w:tc>
        <w:tc>
          <w:tcPr>
            <w:tcW w:w="1870" w:type="dxa"/>
            <w:shd w:val="clear" w:color="auto" w:fill="DEEAF6" w:themeFill="accent5" w:themeFillTint="33"/>
            <w:vAlign w:val="center"/>
          </w:tcPr>
          <w:p w14:paraId="1FBC1276" w14:textId="0941F5A6" w:rsidR="000331CE" w:rsidRPr="007E47C1" w:rsidRDefault="009E7B6F" w:rsidP="00962DBD">
            <w:pPr>
              <w:rPr>
                <w:rFonts w:cs="Open Sans"/>
                <w:sz w:val="16"/>
                <w:szCs w:val="16"/>
              </w:rPr>
            </w:pPr>
            <w:r w:rsidRPr="007E47C1">
              <w:rPr>
                <w:rFonts w:cs="Open Sans"/>
                <w:sz w:val="16"/>
                <w:szCs w:val="16"/>
              </w:rPr>
              <w:t>Resources Available</w:t>
            </w:r>
          </w:p>
        </w:tc>
      </w:tr>
      <w:tr w:rsidR="000331CE" w:rsidRPr="007E47C1" w14:paraId="7B572BF9" w14:textId="77777777" w:rsidTr="009A3EAE">
        <w:trPr>
          <w:cantSplit/>
        </w:trPr>
        <w:tc>
          <w:tcPr>
            <w:tcW w:w="1870" w:type="dxa"/>
            <w:vAlign w:val="center"/>
          </w:tcPr>
          <w:p w14:paraId="2ABD70F8" w14:textId="728DE5AD" w:rsidR="000331CE" w:rsidRPr="007E47C1" w:rsidRDefault="000331CE" w:rsidP="00962DBD">
            <w:pPr>
              <w:rPr>
                <w:rFonts w:cs="Open Sans"/>
                <w:sz w:val="16"/>
                <w:szCs w:val="16"/>
              </w:rPr>
            </w:pPr>
            <w:r w:rsidRPr="007E47C1">
              <w:rPr>
                <w:rFonts w:cs="Open Sans"/>
                <w:sz w:val="16"/>
                <w:szCs w:val="16"/>
              </w:rPr>
              <w:t>Counselor</w:t>
            </w:r>
          </w:p>
        </w:tc>
        <w:tc>
          <w:tcPr>
            <w:tcW w:w="1870" w:type="dxa"/>
            <w:vAlign w:val="center"/>
          </w:tcPr>
          <w:p w14:paraId="40A39F41" w14:textId="0231BA7E" w:rsidR="000331CE" w:rsidRPr="007E47C1" w:rsidRDefault="000331CE" w:rsidP="00962DBD">
            <w:pPr>
              <w:rPr>
                <w:rFonts w:cs="Open Sans"/>
                <w:sz w:val="16"/>
                <w:szCs w:val="16"/>
              </w:rPr>
            </w:pPr>
            <w:r w:rsidRPr="007E47C1">
              <w:rPr>
                <w:rFonts w:cs="Open Sans"/>
                <w:sz w:val="16"/>
                <w:szCs w:val="16"/>
              </w:rPr>
              <w:t>Content Development</w:t>
            </w:r>
          </w:p>
        </w:tc>
        <w:tc>
          <w:tcPr>
            <w:tcW w:w="1870" w:type="dxa"/>
            <w:vAlign w:val="center"/>
          </w:tcPr>
          <w:p w14:paraId="60214D30" w14:textId="73E8A135" w:rsidR="000331CE" w:rsidRPr="007E47C1" w:rsidRDefault="000331CE" w:rsidP="00962DBD">
            <w:pPr>
              <w:rPr>
                <w:rFonts w:cs="Open Sans"/>
                <w:sz w:val="16"/>
                <w:szCs w:val="16"/>
              </w:rPr>
            </w:pPr>
            <w:r w:rsidRPr="007E47C1">
              <w:rPr>
                <w:rFonts w:cs="Open Sans"/>
                <w:sz w:val="16"/>
                <w:szCs w:val="16"/>
              </w:rPr>
              <w:t>Training Rollout</w:t>
            </w:r>
          </w:p>
        </w:tc>
        <w:tc>
          <w:tcPr>
            <w:tcW w:w="1870" w:type="dxa"/>
            <w:vAlign w:val="center"/>
          </w:tcPr>
          <w:p w14:paraId="789B1CB3" w14:textId="753D9E63" w:rsidR="000331CE" w:rsidRPr="007E47C1" w:rsidRDefault="009E7B6F" w:rsidP="00962DBD">
            <w:pPr>
              <w:rPr>
                <w:rFonts w:cs="Open Sans"/>
                <w:sz w:val="16"/>
                <w:szCs w:val="16"/>
              </w:rPr>
            </w:pPr>
            <w:r w:rsidRPr="007E47C1">
              <w:rPr>
                <w:rFonts w:cs="Open Sans"/>
                <w:sz w:val="16"/>
                <w:szCs w:val="16"/>
              </w:rPr>
              <w:t>Resources Available</w:t>
            </w:r>
          </w:p>
        </w:tc>
        <w:tc>
          <w:tcPr>
            <w:tcW w:w="1870" w:type="dxa"/>
            <w:vAlign w:val="center"/>
          </w:tcPr>
          <w:p w14:paraId="71A8FF4D" w14:textId="0FF1B53D" w:rsidR="000331CE" w:rsidRPr="007E47C1" w:rsidRDefault="009E7B6F" w:rsidP="00962DBD">
            <w:pPr>
              <w:rPr>
                <w:rFonts w:cs="Open Sans"/>
                <w:sz w:val="16"/>
                <w:szCs w:val="16"/>
              </w:rPr>
            </w:pPr>
            <w:r w:rsidRPr="007E47C1">
              <w:rPr>
                <w:rFonts w:cs="Open Sans"/>
                <w:sz w:val="16"/>
                <w:szCs w:val="16"/>
              </w:rPr>
              <w:t>Resources Available</w:t>
            </w:r>
          </w:p>
        </w:tc>
      </w:tr>
      <w:tr w:rsidR="000331CE" w:rsidRPr="007E47C1" w14:paraId="7E29F950" w14:textId="77777777" w:rsidTr="009A3EAE">
        <w:trPr>
          <w:cantSplit/>
        </w:trPr>
        <w:tc>
          <w:tcPr>
            <w:tcW w:w="1870" w:type="dxa"/>
            <w:shd w:val="clear" w:color="auto" w:fill="DEEAF6" w:themeFill="accent5" w:themeFillTint="33"/>
            <w:vAlign w:val="center"/>
          </w:tcPr>
          <w:p w14:paraId="5A3EEB2A" w14:textId="4221F081" w:rsidR="000331CE" w:rsidRPr="007E47C1" w:rsidRDefault="000331CE" w:rsidP="00962DBD">
            <w:pPr>
              <w:rPr>
                <w:rFonts w:cs="Open Sans"/>
                <w:sz w:val="16"/>
                <w:szCs w:val="16"/>
              </w:rPr>
            </w:pPr>
            <w:r w:rsidRPr="007E47C1">
              <w:rPr>
                <w:rFonts w:cs="Open Sans"/>
                <w:sz w:val="16"/>
                <w:szCs w:val="16"/>
              </w:rPr>
              <w:t>CTE Educator</w:t>
            </w:r>
          </w:p>
        </w:tc>
        <w:tc>
          <w:tcPr>
            <w:tcW w:w="1870" w:type="dxa"/>
            <w:shd w:val="clear" w:color="auto" w:fill="DEEAF6" w:themeFill="accent5" w:themeFillTint="33"/>
            <w:vAlign w:val="center"/>
          </w:tcPr>
          <w:p w14:paraId="3AD07FE7" w14:textId="48CC13D8" w:rsidR="000331CE" w:rsidRPr="007E47C1" w:rsidRDefault="000331CE" w:rsidP="00962DBD">
            <w:pPr>
              <w:rPr>
                <w:rFonts w:cs="Open Sans"/>
                <w:sz w:val="16"/>
                <w:szCs w:val="16"/>
              </w:rPr>
            </w:pPr>
            <w:r w:rsidRPr="007E47C1">
              <w:rPr>
                <w:rFonts w:cs="Open Sans"/>
                <w:sz w:val="16"/>
                <w:szCs w:val="16"/>
              </w:rPr>
              <w:t>Content Development</w:t>
            </w:r>
          </w:p>
        </w:tc>
        <w:tc>
          <w:tcPr>
            <w:tcW w:w="1870" w:type="dxa"/>
            <w:shd w:val="clear" w:color="auto" w:fill="DEEAF6" w:themeFill="accent5" w:themeFillTint="33"/>
            <w:vAlign w:val="center"/>
          </w:tcPr>
          <w:p w14:paraId="6BC78BFE" w14:textId="3E7D52E2" w:rsidR="000331CE" w:rsidRPr="007E47C1" w:rsidRDefault="000331CE" w:rsidP="00962DBD">
            <w:pPr>
              <w:rPr>
                <w:rFonts w:cs="Open Sans"/>
                <w:sz w:val="16"/>
                <w:szCs w:val="16"/>
              </w:rPr>
            </w:pPr>
            <w:r w:rsidRPr="007E47C1">
              <w:rPr>
                <w:rFonts w:cs="Open Sans"/>
                <w:sz w:val="16"/>
                <w:szCs w:val="16"/>
              </w:rPr>
              <w:t>Training Rollout</w:t>
            </w:r>
          </w:p>
        </w:tc>
        <w:tc>
          <w:tcPr>
            <w:tcW w:w="1870" w:type="dxa"/>
            <w:shd w:val="clear" w:color="auto" w:fill="DEEAF6" w:themeFill="accent5" w:themeFillTint="33"/>
            <w:vAlign w:val="center"/>
          </w:tcPr>
          <w:p w14:paraId="61528FA0" w14:textId="7BBC8C12" w:rsidR="000331CE" w:rsidRPr="007E47C1" w:rsidRDefault="009E7B6F" w:rsidP="00962DBD">
            <w:pPr>
              <w:rPr>
                <w:rFonts w:cs="Open Sans"/>
                <w:sz w:val="16"/>
                <w:szCs w:val="16"/>
              </w:rPr>
            </w:pPr>
            <w:r w:rsidRPr="007E47C1">
              <w:rPr>
                <w:rFonts w:cs="Open Sans"/>
                <w:sz w:val="16"/>
                <w:szCs w:val="16"/>
              </w:rPr>
              <w:t>Resources Available</w:t>
            </w:r>
          </w:p>
        </w:tc>
        <w:tc>
          <w:tcPr>
            <w:tcW w:w="1870" w:type="dxa"/>
            <w:shd w:val="clear" w:color="auto" w:fill="DEEAF6" w:themeFill="accent5" w:themeFillTint="33"/>
            <w:vAlign w:val="center"/>
          </w:tcPr>
          <w:p w14:paraId="375CCCCF" w14:textId="5975203A" w:rsidR="000331CE" w:rsidRPr="007E47C1" w:rsidRDefault="009E7B6F" w:rsidP="00962DBD">
            <w:pPr>
              <w:rPr>
                <w:rFonts w:cs="Open Sans"/>
                <w:sz w:val="16"/>
                <w:szCs w:val="16"/>
              </w:rPr>
            </w:pPr>
            <w:r w:rsidRPr="007E47C1">
              <w:rPr>
                <w:rFonts w:cs="Open Sans"/>
                <w:sz w:val="16"/>
                <w:szCs w:val="16"/>
              </w:rPr>
              <w:t>Resources Available</w:t>
            </w:r>
          </w:p>
        </w:tc>
      </w:tr>
      <w:tr w:rsidR="000331CE" w:rsidRPr="007E47C1" w14:paraId="526713D2" w14:textId="77777777" w:rsidTr="009A3EAE">
        <w:trPr>
          <w:cantSplit/>
        </w:trPr>
        <w:tc>
          <w:tcPr>
            <w:tcW w:w="1870" w:type="dxa"/>
            <w:vAlign w:val="center"/>
          </w:tcPr>
          <w:p w14:paraId="2B4E6348" w14:textId="69A316E1" w:rsidR="000331CE" w:rsidRPr="007E47C1" w:rsidRDefault="000331CE" w:rsidP="00962DBD">
            <w:pPr>
              <w:rPr>
                <w:rFonts w:cs="Open Sans"/>
                <w:sz w:val="16"/>
                <w:szCs w:val="16"/>
              </w:rPr>
            </w:pPr>
            <w:r w:rsidRPr="007E47C1">
              <w:rPr>
                <w:rFonts w:cs="Open Sans"/>
                <w:sz w:val="16"/>
                <w:szCs w:val="16"/>
              </w:rPr>
              <w:t>CTE Special Populations</w:t>
            </w:r>
          </w:p>
        </w:tc>
        <w:tc>
          <w:tcPr>
            <w:tcW w:w="1870" w:type="dxa"/>
            <w:vAlign w:val="center"/>
          </w:tcPr>
          <w:p w14:paraId="79438650" w14:textId="5822156B" w:rsidR="000331CE" w:rsidRPr="007E47C1" w:rsidRDefault="000331CE" w:rsidP="00962DBD">
            <w:pPr>
              <w:rPr>
                <w:rFonts w:cs="Open Sans"/>
                <w:sz w:val="16"/>
                <w:szCs w:val="16"/>
              </w:rPr>
            </w:pPr>
            <w:r w:rsidRPr="007E47C1">
              <w:rPr>
                <w:rFonts w:cs="Open Sans"/>
                <w:sz w:val="16"/>
                <w:szCs w:val="16"/>
              </w:rPr>
              <w:t>Content Development</w:t>
            </w:r>
          </w:p>
        </w:tc>
        <w:tc>
          <w:tcPr>
            <w:tcW w:w="1870" w:type="dxa"/>
            <w:vAlign w:val="center"/>
          </w:tcPr>
          <w:p w14:paraId="2E849E01" w14:textId="68E17FD7" w:rsidR="000331CE" w:rsidRPr="007E47C1" w:rsidRDefault="000331CE" w:rsidP="00962DBD">
            <w:pPr>
              <w:rPr>
                <w:rFonts w:cs="Open Sans"/>
                <w:sz w:val="16"/>
                <w:szCs w:val="16"/>
              </w:rPr>
            </w:pPr>
            <w:r w:rsidRPr="007E47C1">
              <w:rPr>
                <w:rFonts w:cs="Open Sans"/>
                <w:sz w:val="16"/>
                <w:szCs w:val="16"/>
              </w:rPr>
              <w:t>Training Rollout</w:t>
            </w:r>
          </w:p>
        </w:tc>
        <w:tc>
          <w:tcPr>
            <w:tcW w:w="1870" w:type="dxa"/>
            <w:vAlign w:val="center"/>
          </w:tcPr>
          <w:p w14:paraId="30AE586B" w14:textId="422A242F" w:rsidR="000331CE" w:rsidRPr="007E47C1" w:rsidRDefault="009E7B6F" w:rsidP="00962DBD">
            <w:pPr>
              <w:rPr>
                <w:rFonts w:cs="Open Sans"/>
                <w:sz w:val="16"/>
                <w:szCs w:val="16"/>
              </w:rPr>
            </w:pPr>
            <w:r w:rsidRPr="007E47C1">
              <w:rPr>
                <w:rFonts w:cs="Open Sans"/>
                <w:sz w:val="16"/>
                <w:szCs w:val="16"/>
              </w:rPr>
              <w:t>Resources Available</w:t>
            </w:r>
          </w:p>
        </w:tc>
        <w:tc>
          <w:tcPr>
            <w:tcW w:w="1870" w:type="dxa"/>
            <w:vAlign w:val="center"/>
          </w:tcPr>
          <w:p w14:paraId="2B82C25C" w14:textId="09499C20" w:rsidR="000331CE" w:rsidRPr="007E47C1" w:rsidRDefault="009E7B6F" w:rsidP="00962DBD">
            <w:pPr>
              <w:rPr>
                <w:rFonts w:cs="Open Sans"/>
                <w:sz w:val="16"/>
                <w:szCs w:val="16"/>
              </w:rPr>
            </w:pPr>
            <w:r w:rsidRPr="007E47C1">
              <w:rPr>
                <w:rFonts w:cs="Open Sans"/>
                <w:sz w:val="16"/>
                <w:szCs w:val="16"/>
              </w:rPr>
              <w:t>Resources Available</w:t>
            </w:r>
          </w:p>
        </w:tc>
      </w:tr>
      <w:tr w:rsidR="000331CE" w:rsidRPr="007E47C1" w14:paraId="0343C055" w14:textId="77777777" w:rsidTr="009A3EAE">
        <w:trPr>
          <w:cantSplit/>
        </w:trPr>
        <w:tc>
          <w:tcPr>
            <w:tcW w:w="1870" w:type="dxa"/>
            <w:shd w:val="clear" w:color="auto" w:fill="DEEAF6" w:themeFill="accent5" w:themeFillTint="33"/>
            <w:vAlign w:val="center"/>
          </w:tcPr>
          <w:p w14:paraId="5770354E" w14:textId="48171304" w:rsidR="000331CE" w:rsidRPr="007E47C1" w:rsidRDefault="000331CE" w:rsidP="00962DBD">
            <w:pPr>
              <w:rPr>
                <w:rFonts w:cs="Open Sans"/>
                <w:sz w:val="16"/>
                <w:szCs w:val="16"/>
              </w:rPr>
            </w:pPr>
            <w:r w:rsidRPr="007E47C1">
              <w:rPr>
                <w:rFonts w:cs="Open Sans"/>
                <w:sz w:val="16"/>
                <w:szCs w:val="16"/>
              </w:rPr>
              <w:t>CTE Work-Based Learning</w:t>
            </w:r>
          </w:p>
        </w:tc>
        <w:tc>
          <w:tcPr>
            <w:tcW w:w="1870" w:type="dxa"/>
            <w:shd w:val="clear" w:color="auto" w:fill="DEEAF6" w:themeFill="accent5" w:themeFillTint="33"/>
            <w:vAlign w:val="center"/>
          </w:tcPr>
          <w:p w14:paraId="06B9DF42" w14:textId="1FA4DC7F" w:rsidR="000331CE" w:rsidRPr="007E47C1" w:rsidRDefault="000331CE" w:rsidP="00962DBD">
            <w:pPr>
              <w:rPr>
                <w:rFonts w:cs="Open Sans"/>
                <w:sz w:val="16"/>
                <w:szCs w:val="16"/>
              </w:rPr>
            </w:pPr>
            <w:r w:rsidRPr="007E47C1">
              <w:rPr>
                <w:rFonts w:cs="Open Sans"/>
                <w:sz w:val="16"/>
                <w:szCs w:val="16"/>
              </w:rPr>
              <w:t>Training Rollout</w:t>
            </w:r>
          </w:p>
        </w:tc>
        <w:tc>
          <w:tcPr>
            <w:tcW w:w="1870" w:type="dxa"/>
            <w:shd w:val="clear" w:color="auto" w:fill="DEEAF6" w:themeFill="accent5" w:themeFillTint="33"/>
            <w:vAlign w:val="center"/>
          </w:tcPr>
          <w:p w14:paraId="23B6AC5D" w14:textId="3863A72B" w:rsidR="000331CE" w:rsidRPr="007E47C1" w:rsidRDefault="009E7B6F" w:rsidP="00962DBD">
            <w:pPr>
              <w:rPr>
                <w:rFonts w:cs="Open Sans"/>
                <w:sz w:val="16"/>
                <w:szCs w:val="16"/>
              </w:rPr>
            </w:pPr>
            <w:r w:rsidRPr="007E47C1">
              <w:rPr>
                <w:rFonts w:cs="Open Sans"/>
                <w:sz w:val="16"/>
                <w:szCs w:val="16"/>
              </w:rPr>
              <w:t>Resources Available</w:t>
            </w:r>
          </w:p>
        </w:tc>
        <w:tc>
          <w:tcPr>
            <w:tcW w:w="1870" w:type="dxa"/>
            <w:shd w:val="clear" w:color="auto" w:fill="DEEAF6" w:themeFill="accent5" w:themeFillTint="33"/>
            <w:vAlign w:val="center"/>
          </w:tcPr>
          <w:p w14:paraId="31FF26E8" w14:textId="5D848145" w:rsidR="000331CE" w:rsidRPr="007E47C1" w:rsidRDefault="009E7B6F" w:rsidP="00962DBD">
            <w:pPr>
              <w:rPr>
                <w:rFonts w:cs="Open Sans"/>
                <w:sz w:val="16"/>
                <w:szCs w:val="16"/>
              </w:rPr>
            </w:pPr>
            <w:r w:rsidRPr="007E47C1">
              <w:rPr>
                <w:rFonts w:cs="Open Sans"/>
                <w:sz w:val="16"/>
                <w:szCs w:val="16"/>
              </w:rPr>
              <w:t>Resources Available</w:t>
            </w:r>
          </w:p>
        </w:tc>
        <w:tc>
          <w:tcPr>
            <w:tcW w:w="1870" w:type="dxa"/>
            <w:shd w:val="clear" w:color="auto" w:fill="DEEAF6" w:themeFill="accent5" w:themeFillTint="33"/>
            <w:vAlign w:val="center"/>
          </w:tcPr>
          <w:p w14:paraId="248451D3" w14:textId="7B856F07" w:rsidR="000331CE" w:rsidRPr="007E47C1" w:rsidRDefault="009E7B6F" w:rsidP="00962DBD">
            <w:pPr>
              <w:rPr>
                <w:rFonts w:cs="Open Sans"/>
                <w:sz w:val="16"/>
                <w:szCs w:val="16"/>
              </w:rPr>
            </w:pPr>
            <w:r w:rsidRPr="007E47C1">
              <w:rPr>
                <w:rFonts w:cs="Open Sans"/>
                <w:sz w:val="16"/>
                <w:szCs w:val="16"/>
              </w:rPr>
              <w:t>Resources Available</w:t>
            </w:r>
          </w:p>
        </w:tc>
      </w:tr>
      <w:tr w:rsidR="000331CE" w:rsidRPr="007E47C1" w14:paraId="46B0B330" w14:textId="77777777" w:rsidTr="009A3EAE">
        <w:trPr>
          <w:cantSplit/>
        </w:trPr>
        <w:tc>
          <w:tcPr>
            <w:tcW w:w="1870" w:type="dxa"/>
            <w:vAlign w:val="center"/>
          </w:tcPr>
          <w:p w14:paraId="59362497" w14:textId="4E866ED1" w:rsidR="000331CE" w:rsidRPr="007E47C1" w:rsidRDefault="000331CE" w:rsidP="00962DBD">
            <w:pPr>
              <w:rPr>
                <w:rFonts w:cs="Open Sans"/>
                <w:sz w:val="16"/>
                <w:szCs w:val="16"/>
              </w:rPr>
            </w:pPr>
            <w:r w:rsidRPr="007E47C1">
              <w:rPr>
                <w:rFonts w:cs="Open Sans"/>
                <w:sz w:val="16"/>
                <w:szCs w:val="16"/>
              </w:rPr>
              <w:t>CTE Special Education</w:t>
            </w:r>
          </w:p>
        </w:tc>
        <w:tc>
          <w:tcPr>
            <w:tcW w:w="1870" w:type="dxa"/>
            <w:vAlign w:val="center"/>
          </w:tcPr>
          <w:p w14:paraId="0D26990A" w14:textId="2E9C9372" w:rsidR="000331CE" w:rsidRPr="007E47C1" w:rsidRDefault="000331CE" w:rsidP="00962DBD">
            <w:pPr>
              <w:rPr>
                <w:rFonts w:cs="Open Sans"/>
                <w:sz w:val="16"/>
                <w:szCs w:val="16"/>
              </w:rPr>
            </w:pPr>
            <w:r w:rsidRPr="007E47C1">
              <w:rPr>
                <w:rFonts w:cs="Open Sans"/>
                <w:sz w:val="16"/>
                <w:szCs w:val="16"/>
              </w:rPr>
              <w:t>Content Development</w:t>
            </w:r>
          </w:p>
        </w:tc>
        <w:tc>
          <w:tcPr>
            <w:tcW w:w="1870" w:type="dxa"/>
            <w:vAlign w:val="center"/>
          </w:tcPr>
          <w:p w14:paraId="1CC9D97F" w14:textId="07F8345C" w:rsidR="000331CE" w:rsidRPr="007E47C1" w:rsidRDefault="009E7B6F" w:rsidP="00962DBD">
            <w:pPr>
              <w:rPr>
                <w:rFonts w:cs="Open Sans"/>
                <w:sz w:val="16"/>
                <w:szCs w:val="16"/>
              </w:rPr>
            </w:pPr>
            <w:r w:rsidRPr="007E47C1">
              <w:rPr>
                <w:rFonts w:cs="Open Sans"/>
                <w:sz w:val="16"/>
                <w:szCs w:val="16"/>
              </w:rPr>
              <w:t>Content Rollout</w:t>
            </w:r>
          </w:p>
        </w:tc>
        <w:tc>
          <w:tcPr>
            <w:tcW w:w="1870" w:type="dxa"/>
            <w:vAlign w:val="center"/>
          </w:tcPr>
          <w:p w14:paraId="06A98DD8" w14:textId="7FC03DE4" w:rsidR="000331CE" w:rsidRPr="007E47C1" w:rsidRDefault="009E7B6F" w:rsidP="00962DBD">
            <w:pPr>
              <w:rPr>
                <w:rFonts w:cs="Open Sans"/>
                <w:sz w:val="16"/>
                <w:szCs w:val="16"/>
              </w:rPr>
            </w:pPr>
            <w:r w:rsidRPr="007E47C1">
              <w:rPr>
                <w:rFonts w:cs="Open Sans"/>
                <w:sz w:val="16"/>
                <w:szCs w:val="16"/>
              </w:rPr>
              <w:t>Ongoing Support and Updates</w:t>
            </w:r>
          </w:p>
        </w:tc>
        <w:tc>
          <w:tcPr>
            <w:tcW w:w="1870" w:type="dxa"/>
            <w:vAlign w:val="center"/>
          </w:tcPr>
          <w:p w14:paraId="31B34D7E" w14:textId="56DE1399" w:rsidR="000331CE" w:rsidRPr="007E47C1" w:rsidRDefault="009E7B6F" w:rsidP="00962DBD">
            <w:pPr>
              <w:rPr>
                <w:rFonts w:cs="Open Sans"/>
                <w:sz w:val="16"/>
                <w:szCs w:val="16"/>
              </w:rPr>
            </w:pPr>
            <w:r w:rsidRPr="007E47C1">
              <w:rPr>
                <w:rFonts w:cs="Open Sans"/>
                <w:sz w:val="16"/>
                <w:szCs w:val="16"/>
              </w:rPr>
              <w:t>Ongoing Support and Updates</w:t>
            </w:r>
          </w:p>
        </w:tc>
      </w:tr>
      <w:tr w:rsidR="000331CE" w:rsidRPr="007E47C1" w14:paraId="63216288" w14:textId="77777777" w:rsidTr="009A3EAE">
        <w:trPr>
          <w:cantSplit/>
        </w:trPr>
        <w:tc>
          <w:tcPr>
            <w:tcW w:w="1870" w:type="dxa"/>
            <w:shd w:val="clear" w:color="auto" w:fill="DEEAF6" w:themeFill="accent5" w:themeFillTint="33"/>
            <w:vAlign w:val="center"/>
          </w:tcPr>
          <w:p w14:paraId="03D71F2B" w14:textId="5A8097EE" w:rsidR="000331CE" w:rsidRPr="007E47C1" w:rsidRDefault="000331CE" w:rsidP="00962DBD">
            <w:pPr>
              <w:rPr>
                <w:rFonts w:cs="Open Sans"/>
                <w:sz w:val="16"/>
                <w:szCs w:val="16"/>
              </w:rPr>
            </w:pPr>
            <w:r w:rsidRPr="007E47C1">
              <w:rPr>
                <w:rFonts w:cs="Open Sans"/>
                <w:sz w:val="16"/>
                <w:szCs w:val="16"/>
              </w:rPr>
              <w:t>STEM</w:t>
            </w:r>
          </w:p>
        </w:tc>
        <w:tc>
          <w:tcPr>
            <w:tcW w:w="1870" w:type="dxa"/>
            <w:shd w:val="clear" w:color="auto" w:fill="DEEAF6" w:themeFill="accent5" w:themeFillTint="33"/>
            <w:vAlign w:val="center"/>
          </w:tcPr>
          <w:p w14:paraId="6ED36938" w14:textId="47D153A1" w:rsidR="000331CE" w:rsidRPr="007E47C1" w:rsidRDefault="000331CE" w:rsidP="00962DBD">
            <w:pPr>
              <w:rPr>
                <w:rFonts w:cs="Open Sans"/>
                <w:sz w:val="16"/>
                <w:szCs w:val="16"/>
              </w:rPr>
            </w:pPr>
            <w:r w:rsidRPr="007E47C1">
              <w:rPr>
                <w:rFonts w:cs="Open Sans"/>
                <w:sz w:val="16"/>
                <w:szCs w:val="16"/>
              </w:rPr>
              <w:t>Content Development</w:t>
            </w:r>
          </w:p>
        </w:tc>
        <w:tc>
          <w:tcPr>
            <w:tcW w:w="1870" w:type="dxa"/>
            <w:shd w:val="clear" w:color="auto" w:fill="DEEAF6" w:themeFill="accent5" w:themeFillTint="33"/>
            <w:vAlign w:val="center"/>
          </w:tcPr>
          <w:p w14:paraId="3F7876D0" w14:textId="0D47FF31" w:rsidR="000331CE" w:rsidRPr="007E47C1" w:rsidRDefault="000331CE" w:rsidP="00962DBD">
            <w:pPr>
              <w:rPr>
                <w:rFonts w:cs="Open Sans"/>
                <w:sz w:val="16"/>
                <w:szCs w:val="16"/>
              </w:rPr>
            </w:pPr>
            <w:r w:rsidRPr="007E47C1">
              <w:rPr>
                <w:rFonts w:cs="Open Sans"/>
                <w:sz w:val="16"/>
                <w:szCs w:val="16"/>
              </w:rPr>
              <w:t>Content Development</w:t>
            </w:r>
          </w:p>
        </w:tc>
        <w:tc>
          <w:tcPr>
            <w:tcW w:w="1870" w:type="dxa"/>
            <w:shd w:val="clear" w:color="auto" w:fill="DEEAF6" w:themeFill="accent5" w:themeFillTint="33"/>
            <w:vAlign w:val="center"/>
          </w:tcPr>
          <w:p w14:paraId="0B72F1F1" w14:textId="3CF45866" w:rsidR="000331CE" w:rsidRPr="007E47C1" w:rsidRDefault="009E7B6F" w:rsidP="00962DBD">
            <w:pPr>
              <w:rPr>
                <w:rFonts w:cs="Open Sans"/>
                <w:sz w:val="16"/>
                <w:szCs w:val="16"/>
              </w:rPr>
            </w:pPr>
            <w:r w:rsidRPr="007E47C1">
              <w:rPr>
                <w:rFonts w:cs="Open Sans"/>
                <w:sz w:val="16"/>
                <w:szCs w:val="16"/>
              </w:rPr>
              <w:t>Training Rollout</w:t>
            </w:r>
          </w:p>
        </w:tc>
        <w:tc>
          <w:tcPr>
            <w:tcW w:w="1870" w:type="dxa"/>
            <w:shd w:val="clear" w:color="auto" w:fill="DEEAF6" w:themeFill="accent5" w:themeFillTint="33"/>
            <w:vAlign w:val="center"/>
          </w:tcPr>
          <w:p w14:paraId="53B85F00" w14:textId="22E1C0E8" w:rsidR="000331CE" w:rsidRPr="007E47C1" w:rsidRDefault="009E7B6F" w:rsidP="00962DBD">
            <w:pPr>
              <w:rPr>
                <w:rFonts w:cs="Open Sans"/>
                <w:sz w:val="16"/>
                <w:szCs w:val="16"/>
              </w:rPr>
            </w:pPr>
            <w:r w:rsidRPr="007E47C1">
              <w:rPr>
                <w:rFonts w:cs="Open Sans"/>
                <w:sz w:val="16"/>
                <w:szCs w:val="16"/>
              </w:rPr>
              <w:t>Ongoing Training</w:t>
            </w:r>
          </w:p>
        </w:tc>
      </w:tr>
      <w:tr w:rsidR="000331CE" w:rsidRPr="007E47C1" w14:paraId="7F9211B1" w14:textId="77777777" w:rsidTr="009A3EAE">
        <w:trPr>
          <w:cantSplit/>
        </w:trPr>
        <w:tc>
          <w:tcPr>
            <w:tcW w:w="1870" w:type="dxa"/>
            <w:vAlign w:val="center"/>
          </w:tcPr>
          <w:p w14:paraId="38BA1223" w14:textId="63CAB259" w:rsidR="000331CE" w:rsidRPr="007E47C1" w:rsidRDefault="000331CE" w:rsidP="00962DBD">
            <w:pPr>
              <w:rPr>
                <w:rFonts w:cs="Open Sans"/>
                <w:sz w:val="16"/>
                <w:szCs w:val="16"/>
              </w:rPr>
            </w:pPr>
            <w:r w:rsidRPr="007E47C1">
              <w:rPr>
                <w:rFonts w:cs="Open Sans"/>
                <w:sz w:val="16"/>
                <w:szCs w:val="16"/>
              </w:rPr>
              <w:t>CCRSM Advisor</w:t>
            </w:r>
          </w:p>
        </w:tc>
        <w:tc>
          <w:tcPr>
            <w:tcW w:w="1870" w:type="dxa"/>
            <w:vAlign w:val="center"/>
          </w:tcPr>
          <w:p w14:paraId="555696CA" w14:textId="448231D0" w:rsidR="000331CE" w:rsidRPr="007E47C1" w:rsidRDefault="000331CE" w:rsidP="00962DBD">
            <w:pPr>
              <w:rPr>
                <w:rFonts w:cs="Open Sans"/>
                <w:sz w:val="16"/>
                <w:szCs w:val="16"/>
              </w:rPr>
            </w:pPr>
            <w:r w:rsidRPr="007E47C1">
              <w:rPr>
                <w:rFonts w:cs="Open Sans"/>
                <w:sz w:val="16"/>
                <w:szCs w:val="16"/>
              </w:rPr>
              <w:t>Content Development</w:t>
            </w:r>
          </w:p>
        </w:tc>
        <w:tc>
          <w:tcPr>
            <w:tcW w:w="1870" w:type="dxa"/>
            <w:vAlign w:val="center"/>
          </w:tcPr>
          <w:p w14:paraId="75E3A78F" w14:textId="2DF24FD8" w:rsidR="000331CE" w:rsidRPr="007E47C1" w:rsidRDefault="000331CE" w:rsidP="00962DBD">
            <w:pPr>
              <w:rPr>
                <w:rFonts w:cs="Open Sans"/>
                <w:sz w:val="16"/>
                <w:szCs w:val="16"/>
              </w:rPr>
            </w:pPr>
            <w:r w:rsidRPr="007E47C1">
              <w:rPr>
                <w:rFonts w:cs="Open Sans"/>
                <w:sz w:val="16"/>
                <w:szCs w:val="16"/>
              </w:rPr>
              <w:t>Training Rollout</w:t>
            </w:r>
          </w:p>
        </w:tc>
        <w:tc>
          <w:tcPr>
            <w:tcW w:w="1870" w:type="dxa"/>
            <w:vAlign w:val="center"/>
          </w:tcPr>
          <w:p w14:paraId="39A01388" w14:textId="6D30DB9A" w:rsidR="000331CE" w:rsidRPr="007E47C1" w:rsidRDefault="000331CE" w:rsidP="00962DBD">
            <w:pPr>
              <w:rPr>
                <w:rFonts w:cs="Open Sans"/>
                <w:sz w:val="16"/>
                <w:szCs w:val="16"/>
              </w:rPr>
            </w:pPr>
            <w:r w:rsidRPr="007E47C1">
              <w:rPr>
                <w:rFonts w:cs="Open Sans"/>
                <w:sz w:val="16"/>
                <w:szCs w:val="16"/>
              </w:rPr>
              <w:t>Ongoing Training</w:t>
            </w:r>
          </w:p>
        </w:tc>
        <w:tc>
          <w:tcPr>
            <w:tcW w:w="1870" w:type="dxa"/>
            <w:vAlign w:val="center"/>
          </w:tcPr>
          <w:p w14:paraId="4D1A288A" w14:textId="49B245B2" w:rsidR="000331CE" w:rsidRPr="007E47C1" w:rsidRDefault="009E7B6F" w:rsidP="00962DBD">
            <w:pPr>
              <w:rPr>
                <w:rFonts w:cs="Open Sans"/>
                <w:sz w:val="16"/>
                <w:szCs w:val="16"/>
              </w:rPr>
            </w:pPr>
            <w:r w:rsidRPr="007E47C1">
              <w:rPr>
                <w:rFonts w:cs="Open Sans"/>
                <w:sz w:val="16"/>
                <w:szCs w:val="16"/>
              </w:rPr>
              <w:t>Ongoing Training</w:t>
            </w:r>
          </w:p>
        </w:tc>
      </w:tr>
      <w:tr w:rsidR="000331CE" w:rsidRPr="007E47C1" w14:paraId="1BEC027C" w14:textId="77777777" w:rsidTr="009A3EAE">
        <w:trPr>
          <w:cantSplit/>
        </w:trPr>
        <w:tc>
          <w:tcPr>
            <w:tcW w:w="1870" w:type="dxa"/>
            <w:shd w:val="clear" w:color="auto" w:fill="DEEAF6" w:themeFill="accent5" w:themeFillTint="33"/>
            <w:vAlign w:val="center"/>
          </w:tcPr>
          <w:p w14:paraId="21BDB228" w14:textId="2D8FE8A3" w:rsidR="000331CE" w:rsidRPr="007E47C1" w:rsidRDefault="000331CE" w:rsidP="00962DBD">
            <w:pPr>
              <w:rPr>
                <w:rFonts w:cs="Open Sans"/>
                <w:sz w:val="16"/>
                <w:szCs w:val="16"/>
              </w:rPr>
            </w:pPr>
            <w:r w:rsidRPr="007E47C1">
              <w:rPr>
                <w:rFonts w:cs="Open Sans"/>
                <w:sz w:val="16"/>
                <w:szCs w:val="16"/>
              </w:rPr>
              <w:t>CCRSM Blueprint Tool Kit</w:t>
            </w:r>
          </w:p>
        </w:tc>
        <w:tc>
          <w:tcPr>
            <w:tcW w:w="1870" w:type="dxa"/>
            <w:shd w:val="clear" w:color="auto" w:fill="DEEAF6" w:themeFill="accent5" w:themeFillTint="33"/>
            <w:vAlign w:val="center"/>
          </w:tcPr>
          <w:p w14:paraId="05686FF1" w14:textId="09023E99" w:rsidR="000331CE" w:rsidRPr="007E47C1" w:rsidRDefault="000331CE" w:rsidP="00962DBD">
            <w:pPr>
              <w:rPr>
                <w:rFonts w:cs="Open Sans"/>
                <w:sz w:val="16"/>
                <w:szCs w:val="16"/>
              </w:rPr>
            </w:pPr>
            <w:r w:rsidRPr="007E47C1">
              <w:rPr>
                <w:rFonts w:cs="Open Sans"/>
                <w:sz w:val="16"/>
                <w:szCs w:val="16"/>
              </w:rPr>
              <w:t>Training Rollout</w:t>
            </w:r>
          </w:p>
        </w:tc>
        <w:tc>
          <w:tcPr>
            <w:tcW w:w="1870" w:type="dxa"/>
            <w:shd w:val="clear" w:color="auto" w:fill="DEEAF6" w:themeFill="accent5" w:themeFillTint="33"/>
            <w:vAlign w:val="center"/>
          </w:tcPr>
          <w:p w14:paraId="129B2800" w14:textId="0054087B" w:rsidR="000331CE" w:rsidRPr="007E47C1" w:rsidRDefault="009E7B6F" w:rsidP="00962DBD">
            <w:pPr>
              <w:rPr>
                <w:rFonts w:cs="Open Sans"/>
                <w:sz w:val="16"/>
                <w:szCs w:val="16"/>
              </w:rPr>
            </w:pPr>
            <w:r w:rsidRPr="007E47C1">
              <w:rPr>
                <w:rFonts w:cs="Open Sans"/>
                <w:sz w:val="16"/>
                <w:szCs w:val="16"/>
              </w:rPr>
              <w:t>Ongoing Training</w:t>
            </w:r>
          </w:p>
        </w:tc>
        <w:tc>
          <w:tcPr>
            <w:tcW w:w="1870" w:type="dxa"/>
            <w:shd w:val="clear" w:color="auto" w:fill="DEEAF6" w:themeFill="accent5" w:themeFillTint="33"/>
            <w:vAlign w:val="center"/>
          </w:tcPr>
          <w:p w14:paraId="655A4B5C" w14:textId="19996B43" w:rsidR="000331CE" w:rsidRPr="007E47C1" w:rsidRDefault="009E7B6F" w:rsidP="00962DBD">
            <w:pPr>
              <w:rPr>
                <w:rFonts w:cs="Open Sans"/>
                <w:sz w:val="16"/>
                <w:szCs w:val="16"/>
              </w:rPr>
            </w:pPr>
            <w:r w:rsidRPr="007E47C1">
              <w:rPr>
                <w:rFonts w:cs="Open Sans"/>
                <w:sz w:val="16"/>
                <w:szCs w:val="16"/>
              </w:rPr>
              <w:t>Ongoing Training</w:t>
            </w:r>
          </w:p>
        </w:tc>
        <w:tc>
          <w:tcPr>
            <w:tcW w:w="1870" w:type="dxa"/>
            <w:shd w:val="clear" w:color="auto" w:fill="DEEAF6" w:themeFill="accent5" w:themeFillTint="33"/>
            <w:vAlign w:val="center"/>
          </w:tcPr>
          <w:p w14:paraId="5409ED93" w14:textId="57288718" w:rsidR="000331CE" w:rsidRPr="007E47C1" w:rsidRDefault="009E7B6F" w:rsidP="00962DBD">
            <w:pPr>
              <w:rPr>
                <w:rFonts w:cs="Open Sans"/>
                <w:sz w:val="16"/>
                <w:szCs w:val="16"/>
              </w:rPr>
            </w:pPr>
            <w:r w:rsidRPr="007E47C1">
              <w:rPr>
                <w:rFonts w:cs="Open Sans"/>
                <w:sz w:val="16"/>
                <w:szCs w:val="16"/>
              </w:rPr>
              <w:t>Ongoing Training</w:t>
            </w:r>
          </w:p>
        </w:tc>
      </w:tr>
      <w:tr w:rsidR="000331CE" w:rsidRPr="007E47C1" w14:paraId="6E51694A" w14:textId="77777777" w:rsidTr="009A3EAE">
        <w:trPr>
          <w:cantSplit/>
        </w:trPr>
        <w:tc>
          <w:tcPr>
            <w:tcW w:w="1870" w:type="dxa"/>
            <w:vAlign w:val="center"/>
          </w:tcPr>
          <w:p w14:paraId="48281FF8" w14:textId="384AB1F3" w:rsidR="000331CE" w:rsidRPr="007E47C1" w:rsidRDefault="000331CE" w:rsidP="00962DBD">
            <w:pPr>
              <w:rPr>
                <w:rFonts w:cs="Open Sans"/>
                <w:sz w:val="16"/>
                <w:szCs w:val="16"/>
              </w:rPr>
            </w:pPr>
            <w:r w:rsidRPr="007E47C1">
              <w:rPr>
                <w:rFonts w:cs="Open Sans"/>
                <w:sz w:val="16"/>
                <w:szCs w:val="16"/>
              </w:rPr>
              <w:t>P-TECH Leadership Training</w:t>
            </w:r>
          </w:p>
        </w:tc>
        <w:tc>
          <w:tcPr>
            <w:tcW w:w="1870" w:type="dxa"/>
            <w:vAlign w:val="center"/>
          </w:tcPr>
          <w:p w14:paraId="465F4D87" w14:textId="1E15AB6F" w:rsidR="000331CE" w:rsidRPr="007E47C1" w:rsidRDefault="000331CE" w:rsidP="00962DBD">
            <w:pPr>
              <w:rPr>
                <w:rFonts w:cs="Open Sans"/>
                <w:sz w:val="16"/>
                <w:szCs w:val="16"/>
              </w:rPr>
            </w:pPr>
            <w:r w:rsidRPr="007E47C1">
              <w:rPr>
                <w:rFonts w:cs="Open Sans"/>
                <w:sz w:val="16"/>
                <w:szCs w:val="16"/>
              </w:rPr>
              <w:t>Content Development</w:t>
            </w:r>
          </w:p>
        </w:tc>
        <w:tc>
          <w:tcPr>
            <w:tcW w:w="1870" w:type="dxa"/>
            <w:vAlign w:val="center"/>
          </w:tcPr>
          <w:p w14:paraId="512E051D" w14:textId="5A243145" w:rsidR="000331CE" w:rsidRPr="007E47C1" w:rsidRDefault="000331CE" w:rsidP="00962DBD">
            <w:pPr>
              <w:rPr>
                <w:rFonts w:cs="Open Sans"/>
                <w:sz w:val="16"/>
                <w:szCs w:val="16"/>
              </w:rPr>
            </w:pPr>
            <w:r w:rsidRPr="007E47C1">
              <w:rPr>
                <w:rFonts w:cs="Open Sans"/>
                <w:sz w:val="16"/>
                <w:szCs w:val="16"/>
              </w:rPr>
              <w:t>Training Rollout</w:t>
            </w:r>
          </w:p>
        </w:tc>
        <w:tc>
          <w:tcPr>
            <w:tcW w:w="1870" w:type="dxa"/>
            <w:vAlign w:val="center"/>
          </w:tcPr>
          <w:p w14:paraId="6D8717E7" w14:textId="6D54E70D" w:rsidR="000331CE" w:rsidRPr="007E47C1" w:rsidRDefault="000331CE" w:rsidP="00962DBD">
            <w:pPr>
              <w:rPr>
                <w:rFonts w:cs="Open Sans"/>
                <w:sz w:val="16"/>
                <w:szCs w:val="16"/>
              </w:rPr>
            </w:pPr>
            <w:r w:rsidRPr="007E47C1">
              <w:rPr>
                <w:rFonts w:cs="Open Sans"/>
                <w:sz w:val="16"/>
                <w:szCs w:val="16"/>
              </w:rPr>
              <w:t>Ongoing Training</w:t>
            </w:r>
          </w:p>
        </w:tc>
        <w:tc>
          <w:tcPr>
            <w:tcW w:w="1870" w:type="dxa"/>
            <w:vAlign w:val="center"/>
          </w:tcPr>
          <w:p w14:paraId="72ACE81C" w14:textId="1B7B8974" w:rsidR="000331CE" w:rsidRPr="007E47C1" w:rsidRDefault="000331CE" w:rsidP="00962DBD">
            <w:pPr>
              <w:rPr>
                <w:rFonts w:cs="Open Sans"/>
                <w:sz w:val="16"/>
                <w:szCs w:val="16"/>
              </w:rPr>
            </w:pPr>
            <w:r w:rsidRPr="007E47C1">
              <w:rPr>
                <w:rFonts w:cs="Open Sans"/>
                <w:sz w:val="16"/>
                <w:szCs w:val="16"/>
              </w:rPr>
              <w:t>Ongoing Training</w:t>
            </w:r>
          </w:p>
        </w:tc>
      </w:tr>
      <w:tr w:rsidR="000331CE" w:rsidRPr="007E47C1" w14:paraId="69A1FE37" w14:textId="77777777" w:rsidTr="009A3EAE">
        <w:trPr>
          <w:cantSplit/>
        </w:trPr>
        <w:tc>
          <w:tcPr>
            <w:tcW w:w="1870" w:type="dxa"/>
            <w:shd w:val="clear" w:color="auto" w:fill="DEEAF6" w:themeFill="accent5" w:themeFillTint="33"/>
            <w:vAlign w:val="center"/>
          </w:tcPr>
          <w:p w14:paraId="4441241C" w14:textId="32E53F88" w:rsidR="000331CE" w:rsidRPr="007E47C1" w:rsidRDefault="000331CE" w:rsidP="00962DBD">
            <w:pPr>
              <w:rPr>
                <w:rFonts w:cs="Open Sans"/>
                <w:sz w:val="16"/>
                <w:szCs w:val="16"/>
              </w:rPr>
            </w:pPr>
            <w:r w:rsidRPr="007E47C1">
              <w:rPr>
                <w:rFonts w:cs="Open Sans"/>
                <w:sz w:val="16"/>
                <w:szCs w:val="16"/>
              </w:rPr>
              <w:t>CCRSM Administrator and Teacher Postsecondary Rigor Training</w:t>
            </w:r>
          </w:p>
        </w:tc>
        <w:tc>
          <w:tcPr>
            <w:tcW w:w="1870" w:type="dxa"/>
            <w:shd w:val="clear" w:color="auto" w:fill="DEEAF6" w:themeFill="accent5" w:themeFillTint="33"/>
            <w:vAlign w:val="center"/>
          </w:tcPr>
          <w:p w14:paraId="12131320" w14:textId="29B9B95B" w:rsidR="000331CE" w:rsidRPr="007E47C1" w:rsidRDefault="000331CE" w:rsidP="00962DBD">
            <w:pPr>
              <w:rPr>
                <w:rFonts w:cs="Open Sans"/>
                <w:sz w:val="16"/>
                <w:szCs w:val="16"/>
              </w:rPr>
            </w:pPr>
            <w:r w:rsidRPr="007E47C1">
              <w:rPr>
                <w:rFonts w:cs="Open Sans"/>
                <w:sz w:val="16"/>
                <w:szCs w:val="16"/>
              </w:rPr>
              <w:t>Ongoing Training</w:t>
            </w:r>
          </w:p>
        </w:tc>
        <w:tc>
          <w:tcPr>
            <w:tcW w:w="1870" w:type="dxa"/>
            <w:shd w:val="clear" w:color="auto" w:fill="DEEAF6" w:themeFill="accent5" w:themeFillTint="33"/>
            <w:vAlign w:val="center"/>
          </w:tcPr>
          <w:p w14:paraId="00D17B03" w14:textId="56B0F3D6" w:rsidR="000331CE" w:rsidRPr="007E47C1" w:rsidRDefault="000331CE" w:rsidP="00962DBD">
            <w:pPr>
              <w:rPr>
                <w:rFonts w:cs="Open Sans"/>
                <w:sz w:val="16"/>
                <w:szCs w:val="16"/>
              </w:rPr>
            </w:pPr>
            <w:r w:rsidRPr="007E47C1">
              <w:rPr>
                <w:rFonts w:cs="Open Sans"/>
                <w:sz w:val="16"/>
                <w:szCs w:val="16"/>
              </w:rPr>
              <w:t>Ongoing Training</w:t>
            </w:r>
          </w:p>
        </w:tc>
        <w:tc>
          <w:tcPr>
            <w:tcW w:w="1870" w:type="dxa"/>
            <w:shd w:val="clear" w:color="auto" w:fill="DEEAF6" w:themeFill="accent5" w:themeFillTint="33"/>
            <w:vAlign w:val="center"/>
          </w:tcPr>
          <w:p w14:paraId="7F68C108" w14:textId="5D8746BC" w:rsidR="000331CE" w:rsidRPr="007E47C1" w:rsidRDefault="000331CE" w:rsidP="00962DBD">
            <w:pPr>
              <w:rPr>
                <w:rFonts w:cs="Open Sans"/>
                <w:sz w:val="16"/>
                <w:szCs w:val="16"/>
              </w:rPr>
            </w:pPr>
            <w:r w:rsidRPr="007E47C1">
              <w:rPr>
                <w:rFonts w:cs="Open Sans"/>
                <w:sz w:val="16"/>
                <w:szCs w:val="16"/>
              </w:rPr>
              <w:t>Ongoing Training</w:t>
            </w:r>
          </w:p>
        </w:tc>
        <w:tc>
          <w:tcPr>
            <w:tcW w:w="1870" w:type="dxa"/>
            <w:shd w:val="clear" w:color="auto" w:fill="DEEAF6" w:themeFill="accent5" w:themeFillTint="33"/>
            <w:vAlign w:val="center"/>
          </w:tcPr>
          <w:p w14:paraId="70C250C8" w14:textId="29B18D04" w:rsidR="000331CE" w:rsidRPr="007E47C1" w:rsidRDefault="000331CE" w:rsidP="00962DBD">
            <w:pPr>
              <w:rPr>
                <w:rFonts w:cs="Open Sans"/>
                <w:sz w:val="16"/>
                <w:szCs w:val="16"/>
              </w:rPr>
            </w:pPr>
            <w:r w:rsidRPr="007E47C1">
              <w:rPr>
                <w:rFonts w:cs="Open Sans"/>
                <w:sz w:val="16"/>
                <w:szCs w:val="16"/>
              </w:rPr>
              <w:t>Ongoing Training</w:t>
            </w:r>
          </w:p>
        </w:tc>
      </w:tr>
      <w:tr w:rsidR="000331CE" w:rsidRPr="007E47C1" w14:paraId="110852B5" w14:textId="77777777" w:rsidTr="009A3EAE">
        <w:trPr>
          <w:cantSplit/>
        </w:trPr>
        <w:tc>
          <w:tcPr>
            <w:tcW w:w="1870" w:type="dxa"/>
            <w:vAlign w:val="center"/>
          </w:tcPr>
          <w:p w14:paraId="06A28409" w14:textId="5AEEBAA9" w:rsidR="000331CE" w:rsidRPr="007E47C1" w:rsidRDefault="000331CE" w:rsidP="00962DBD">
            <w:pPr>
              <w:rPr>
                <w:rFonts w:cs="Open Sans"/>
                <w:sz w:val="16"/>
                <w:szCs w:val="16"/>
              </w:rPr>
            </w:pPr>
            <w:r w:rsidRPr="007E47C1">
              <w:rPr>
                <w:rFonts w:cs="Open Sans"/>
                <w:sz w:val="16"/>
                <w:szCs w:val="16"/>
              </w:rPr>
              <w:t>TRPN Cross Planning Time Training</w:t>
            </w:r>
          </w:p>
        </w:tc>
        <w:tc>
          <w:tcPr>
            <w:tcW w:w="1870" w:type="dxa"/>
            <w:vAlign w:val="center"/>
          </w:tcPr>
          <w:p w14:paraId="23B01102" w14:textId="362836B8" w:rsidR="000331CE" w:rsidRPr="007E47C1" w:rsidRDefault="000331CE" w:rsidP="00962DBD">
            <w:pPr>
              <w:rPr>
                <w:rFonts w:cs="Open Sans"/>
                <w:sz w:val="16"/>
                <w:szCs w:val="16"/>
              </w:rPr>
            </w:pPr>
            <w:r w:rsidRPr="007E47C1">
              <w:rPr>
                <w:rFonts w:cs="Open Sans"/>
                <w:sz w:val="16"/>
                <w:szCs w:val="16"/>
              </w:rPr>
              <w:t>Training Rollout</w:t>
            </w:r>
          </w:p>
        </w:tc>
        <w:tc>
          <w:tcPr>
            <w:tcW w:w="1870" w:type="dxa"/>
            <w:vAlign w:val="center"/>
          </w:tcPr>
          <w:p w14:paraId="348934FF" w14:textId="04450303" w:rsidR="000331CE" w:rsidRPr="007E47C1" w:rsidRDefault="000331CE" w:rsidP="00962DBD">
            <w:pPr>
              <w:rPr>
                <w:rFonts w:cs="Open Sans"/>
                <w:sz w:val="16"/>
                <w:szCs w:val="16"/>
              </w:rPr>
            </w:pPr>
            <w:r w:rsidRPr="007E47C1">
              <w:rPr>
                <w:rFonts w:cs="Open Sans"/>
                <w:sz w:val="16"/>
                <w:szCs w:val="16"/>
              </w:rPr>
              <w:t>Ongoing Training</w:t>
            </w:r>
          </w:p>
        </w:tc>
        <w:tc>
          <w:tcPr>
            <w:tcW w:w="1870" w:type="dxa"/>
            <w:vAlign w:val="center"/>
          </w:tcPr>
          <w:p w14:paraId="0EC2E81E" w14:textId="66914954" w:rsidR="000331CE" w:rsidRPr="007E47C1" w:rsidRDefault="000331CE" w:rsidP="00962DBD">
            <w:pPr>
              <w:rPr>
                <w:rFonts w:cs="Open Sans"/>
                <w:sz w:val="16"/>
                <w:szCs w:val="16"/>
              </w:rPr>
            </w:pPr>
            <w:r w:rsidRPr="007E47C1">
              <w:rPr>
                <w:rFonts w:cs="Open Sans"/>
                <w:sz w:val="16"/>
                <w:szCs w:val="16"/>
              </w:rPr>
              <w:t>Ongoing Training</w:t>
            </w:r>
          </w:p>
        </w:tc>
        <w:tc>
          <w:tcPr>
            <w:tcW w:w="1870" w:type="dxa"/>
            <w:vAlign w:val="center"/>
          </w:tcPr>
          <w:p w14:paraId="664F7354" w14:textId="6EB7010A" w:rsidR="000331CE" w:rsidRPr="007E47C1" w:rsidRDefault="000331CE" w:rsidP="00962DBD">
            <w:pPr>
              <w:rPr>
                <w:rFonts w:cs="Open Sans"/>
                <w:sz w:val="16"/>
                <w:szCs w:val="16"/>
              </w:rPr>
            </w:pPr>
            <w:r w:rsidRPr="007E47C1">
              <w:rPr>
                <w:rFonts w:cs="Open Sans"/>
                <w:sz w:val="16"/>
                <w:szCs w:val="16"/>
              </w:rPr>
              <w:t>Ongoing Training</w:t>
            </w:r>
          </w:p>
        </w:tc>
      </w:tr>
      <w:tr w:rsidR="000331CE" w:rsidRPr="007E47C1" w14:paraId="45775882" w14:textId="77777777" w:rsidTr="009A3EAE">
        <w:trPr>
          <w:cantSplit/>
        </w:trPr>
        <w:tc>
          <w:tcPr>
            <w:tcW w:w="1870" w:type="dxa"/>
            <w:shd w:val="clear" w:color="auto" w:fill="DEEAF6" w:themeFill="accent5" w:themeFillTint="33"/>
            <w:vAlign w:val="center"/>
          </w:tcPr>
          <w:p w14:paraId="0759A088" w14:textId="0494D490" w:rsidR="000331CE" w:rsidRPr="007E47C1" w:rsidRDefault="000331CE" w:rsidP="00962DBD">
            <w:pPr>
              <w:rPr>
                <w:rFonts w:cs="Open Sans"/>
                <w:sz w:val="16"/>
                <w:szCs w:val="16"/>
              </w:rPr>
            </w:pPr>
            <w:r w:rsidRPr="007E47C1">
              <w:rPr>
                <w:rFonts w:cs="Open Sans"/>
                <w:sz w:val="16"/>
                <w:szCs w:val="16"/>
              </w:rPr>
              <w:t>Career Readiness Middle School Curriculum Training</w:t>
            </w:r>
          </w:p>
        </w:tc>
        <w:tc>
          <w:tcPr>
            <w:tcW w:w="1870" w:type="dxa"/>
            <w:shd w:val="clear" w:color="auto" w:fill="DEEAF6" w:themeFill="accent5" w:themeFillTint="33"/>
            <w:vAlign w:val="center"/>
          </w:tcPr>
          <w:p w14:paraId="14702C6B" w14:textId="3FC80118" w:rsidR="000331CE" w:rsidRPr="007E47C1" w:rsidRDefault="000331CE" w:rsidP="00962DBD">
            <w:pPr>
              <w:rPr>
                <w:rFonts w:cs="Open Sans"/>
                <w:sz w:val="16"/>
                <w:szCs w:val="16"/>
              </w:rPr>
            </w:pPr>
            <w:r w:rsidRPr="007E47C1">
              <w:rPr>
                <w:rFonts w:cs="Open Sans"/>
                <w:sz w:val="16"/>
                <w:szCs w:val="16"/>
              </w:rPr>
              <w:t>Training Rollout</w:t>
            </w:r>
          </w:p>
        </w:tc>
        <w:tc>
          <w:tcPr>
            <w:tcW w:w="1870" w:type="dxa"/>
            <w:shd w:val="clear" w:color="auto" w:fill="DEEAF6" w:themeFill="accent5" w:themeFillTint="33"/>
            <w:vAlign w:val="center"/>
          </w:tcPr>
          <w:p w14:paraId="2E64C263" w14:textId="4F1C4759" w:rsidR="000331CE" w:rsidRPr="007E47C1" w:rsidRDefault="009E7B6F" w:rsidP="00962DBD">
            <w:pPr>
              <w:rPr>
                <w:rFonts w:cs="Open Sans"/>
                <w:sz w:val="16"/>
                <w:szCs w:val="16"/>
              </w:rPr>
            </w:pPr>
            <w:r w:rsidRPr="007E47C1">
              <w:rPr>
                <w:rFonts w:cs="Open Sans"/>
                <w:sz w:val="16"/>
                <w:szCs w:val="16"/>
              </w:rPr>
              <w:t>Training Implementation Monitoring</w:t>
            </w:r>
          </w:p>
        </w:tc>
        <w:tc>
          <w:tcPr>
            <w:tcW w:w="1870" w:type="dxa"/>
            <w:shd w:val="clear" w:color="auto" w:fill="DEEAF6" w:themeFill="accent5" w:themeFillTint="33"/>
            <w:vAlign w:val="center"/>
          </w:tcPr>
          <w:p w14:paraId="6A822EAC" w14:textId="0AE9FE3F" w:rsidR="000331CE" w:rsidRPr="007E47C1" w:rsidRDefault="009E7B6F" w:rsidP="00962DBD">
            <w:pPr>
              <w:rPr>
                <w:rFonts w:cs="Open Sans"/>
                <w:sz w:val="16"/>
                <w:szCs w:val="16"/>
              </w:rPr>
            </w:pPr>
            <w:r w:rsidRPr="007E47C1">
              <w:rPr>
                <w:rFonts w:cs="Open Sans"/>
                <w:sz w:val="16"/>
                <w:szCs w:val="16"/>
              </w:rPr>
              <w:t>Training Implementation Monitoring</w:t>
            </w:r>
          </w:p>
        </w:tc>
        <w:tc>
          <w:tcPr>
            <w:tcW w:w="1870" w:type="dxa"/>
            <w:shd w:val="clear" w:color="auto" w:fill="DEEAF6" w:themeFill="accent5" w:themeFillTint="33"/>
            <w:vAlign w:val="center"/>
          </w:tcPr>
          <w:p w14:paraId="1F456D1B" w14:textId="4DCB735A" w:rsidR="000331CE" w:rsidRPr="007E47C1" w:rsidRDefault="009E7B6F" w:rsidP="00962DBD">
            <w:pPr>
              <w:rPr>
                <w:rFonts w:cs="Open Sans"/>
                <w:sz w:val="16"/>
                <w:szCs w:val="16"/>
              </w:rPr>
            </w:pPr>
            <w:r w:rsidRPr="007E47C1">
              <w:rPr>
                <w:rFonts w:cs="Open Sans"/>
                <w:sz w:val="16"/>
                <w:szCs w:val="16"/>
              </w:rPr>
              <w:t>Training Implementation Monitoring</w:t>
            </w:r>
          </w:p>
        </w:tc>
      </w:tr>
      <w:tr w:rsidR="000331CE" w:rsidRPr="007E47C1" w14:paraId="676137E9" w14:textId="77777777" w:rsidTr="009A3EAE">
        <w:trPr>
          <w:cantSplit/>
        </w:trPr>
        <w:tc>
          <w:tcPr>
            <w:tcW w:w="1870" w:type="dxa"/>
            <w:vAlign w:val="center"/>
          </w:tcPr>
          <w:p w14:paraId="0E8B59CF" w14:textId="4769F0AF" w:rsidR="000331CE" w:rsidRPr="007E47C1" w:rsidRDefault="000331CE" w:rsidP="00962DBD">
            <w:pPr>
              <w:rPr>
                <w:rFonts w:cs="Open Sans"/>
                <w:sz w:val="16"/>
                <w:szCs w:val="16"/>
              </w:rPr>
            </w:pPr>
            <w:r w:rsidRPr="007E47C1">
              <w:rPr>
                <w:rFonts w:cs="Open Sans"/>
                <w:sz w:val="16"/>
                <w:szCs w:val="16"/>
              </w:rPr>
              <w:t>Effective Advising Framework Training</w:t>
            </w:r>
          </w:p>
        </w:tc>
        <w:tc>
          <w:tcPr>
            <w:tcW w:w="1870" w:type="dxa"/>
            <w:vAlign w:val="center"/>
          </w:tcPr>
          <w:p w14:paraId="130100DE" w14:textId="76DEBDCC" w:rsidR="000331CE" w:rsidRPr="007E47C1" w:rsidRDefault="000331CE" w:rsidP="00962DBD">
            <w:pPr>
              <w:rPr>
                <w:rFonts w:cs="Open Sans"/>
                <w:sz w:val="16"/>
                <w:szCs w:val="16"/>
              </w:rPr>
            </w:pPr>
            <w:r w:rsidRPr="007E47C1">
              <w:rPr>
                <w:rFonts w:cs="Open Sans"/>
                <w:sz w:val="16"/>
                <w:szCs w:val="16"/>
              </w:rPr>
              <w:t>Training Rollout</w:t>
            </w:r>
          </w:p>
        </w:tc>
        <w:tc>
          <w:tcPr>
            <w:tcW w:w="1870" w:type="dxa"/>
            <w:vAlign w:val="center"/>
          </w:tcPr>
          <w:p w14:paraId="288AEDA3" w14:textId="57A8DD77" w:rsidR="000331CE" w:rsidRPr="007E47C1" w:rsidRDefault="000331CE" w:rsidP="00962DBD">
            <w:pPr>
              <w:rPr>
                <w:rFonts w:cs="Open Sans"/>
                <w:sz w:val="16"/>
                <w:szCs w:val="16"/>
              </w:rPr>
            </w:pPr>
            <w:r w:rsidRPr="007E47C1">
              <w:rPr>
                <w:rFonts w:cs="Open Sans"/>
                <w:sz w:val="16"/>
                <w:szCs w:val="16"/>
              </w:rPr>
              <w:t>Ongoing Training</w:t>
            </w:r>
          </w:p>
        </w:tc>
        <w:tc>
          <w:tcPr>
            <w:tcW w:w="1870" w:type="dxa"/>
            <w:vAlign w:val="center"/>
          </w:tcPr>
          <w:p w14:paraId="74CB4766" w14:textId="09B507AA" w:rsidR="000331CE" w:rsidRPr="007E47C1" w:rsidRDefault="009E7B6F" w:rsidP="00962DBD">
            <w:pPr>
              <w:rPr>
                <w:rFonts w:cs="Open Sans"/>
                <w:sz w:val="16"/>
                <w:szCs w:val="16"/>
              </w:rPr>
            </w:pPr>
            <w:r w:rsidRPr="007E47C1">
              <w:rPr>
                <w:rFonts w:cs="Open Sans"/>
                <w:sz w:val="16"/>
                <w:szCs w:val="16"/>
              </w:rPr>
              <w:t>Training Implementation Monitoring</w:t>
            </w:r>
          </w:p>
        </w:tc>
        <w:tc>
          <w:tcPr>
            <w:tcW w:w="1870" w:type="dxa"/>
            <w:vAlign w:val="center"/>
          </w:tcPr>
          <w:p w14:paraId="357F154F" w14:textId="09898103" w:rsidR="000331CE" w:rsidRPr="007E47C1" w:rsidRDefault="009E7B6F" w:rsidP="00962DBD">
            <w:pPr>
              <w:rPr>
                <w:rFonts w:cs="Open Sans"/>
                <w:sz w:val="16"/>
                <w:szCs w:val="16"/>
              </w:rPr>
            </w:pPr>
            <w:r w:rsidRPr="007E47C1">
              <w:rPr>
                <w:rFonts w:cs="Open Sans"/>
                <w:sz w:val="16"/>
                <w:szCs w:val="16"/>
              </w:rPr>
              <w:t>Training Implementation Monitoring</w:t>
            </w:r>
          </w:p>
        </w:tc>
      </w:tr>
    </w:tbl>
    <w:p w14:paraId="4A493DA3" w14:textId="76CE63B0" w:rsidR="009E7B6F" w:rsidRDefault="009E7B6F" w:rsidP="009E7B6F">
      <w:pPr>
        <w:ind w:left="720"/>
      </w:pPr>
      <w:r w:rsidRPr="007325AE">
        <w:t>Postsecondary institutions budget Perkins formula funds for professional development for career and technical education faculty and student support staff. Professional development supports ongoing faculty disciplinary training to maintain curricula and required certifications. For faculty and student support staff, professional development reinforces the knowledge and skills needed to improve instruction, enhance advisement and support, mitigate barriers for special populations students.</w:t>
      </w:r>
    </w:p>
    <w:p w14:paraId="66D35DBB" w14:textId="6297476A" w:rsidR="009E7B6F" w:rsidRPr="00CB19B7" w:rsidRDefault="009E7B6F" w:rsidP="00CB19B7">
      <w:pPr>
        <w:pStyle w:val="Heading3"/>
      </w:pPr>
      <w:bookmarkStart w:id="6" w:name="_Toc58182913"/>
      <w:r w:rsidRPr="00CB19B7">
        <w:lastRenderedPageBreak/>
        <w:t>C.</w:t>
      </w:r>
      <w:r w:rsidR="00D6007D">
        <w:tab/>
      </w:r>
      <w:r w:rsidRPr="00CB19B7">
        <w:t>FISCAL RESPONSIBILITY</w:t>
      </w:r>
      <w:bookmarkEnd w:id="6"/>
      <w:r w:rsidRPr="00CB19B7">
        <w:tab/>
      </w:r>
      <w:r w:rsidRPr="00CB19B7">
        <w:tab/>
      </w:r>
      <w:r w:rsidRPr="00CB19B7">
        <w:tab/>
      </w:r>
      <w:r w:rsidRPr="00CB19B7">
        <w:tab/>
      </w:r>
      <w:r w:rsidRPr="00CB19B7">
        <w:tab/>
      </w:r>
      <w:r w:rsidRPr="00CB19B7">
        <w:tab/>
      </w:r>
      <w:r w:rsidR="00797D60" w:rsidRPr="00CB19B7">
        <w:tab/>
      </w:r>
      <w:r w:rsidRPr="00CB19B7">
        <w:tab/>
      </w:r>
      <w:r w:rsidRPr="00CB19B7">
        <w:tab/>
      </w:r>
    </w:p>
    <w:p w14:paraId="541E1623" w14:textId="21441C07" w:rsidR="00C629BD" w:rsidRDefault="00797D60" w:rsidP="00F01EBD">
      <w:pPr>
        <w:pStyle w:val="ListParagraph"/>
        <w:numPr>
          <w:ilvl w:val="0"/>
          <w:numId w:val="44"/>
        </w:numPr>
        <w:contextualSpacing w:val="0"/>
        <w:rPr>
          <w:b/>
          <w:bCs/>
        </w:rPr>
      </w:pPr>
      <w:r w:rsidRPr="00797D60">
        <w:rPr>
          <w:b/>
          <w:bCs/>
        </w:rPr>
        <w:t>Describe the criteria and process for how the eligible agency will approve eligible recipients for funds under this Act, including how—</w:t>
      </w:r>
    </w:p>
    <w:p w14:paraId="44F74A62" w14:textId="77777777" w:rsidR="00C629BD" w:rsidRDefault="00C629BD" w:rsidP="00F01EBD">
      <w:pPr>
        <w:pStyle w:val="ListParagraph"/>
        <w:numPr>
          <w:ilvl w:val="1"/>
          <w:numId w:val="44"/>
        </w:numPr>
        <w:contextualSpacing w:val="0"/>
        <w:rPr>
          <w:b/>
          <w:bCs/>
        </w:rPr>
      </w:pPr>
      <w:r w:rsidRPr="00797D60">
        <w:rPr>
          <w:b/>
          <w:bCs/>
        </w:rPr>
        <w:t>each eligible recipient will promote academic achievement;</w:t>
      </w:r>
    </w:p>
    <w:p w14:paraId="5DED7B2D" w14:textId="77777777" w:rsidR="00C629BD" w:rsidRPr="007325AE" w:rsidRDefault="00C629BD" w:rsidP="00450BCF">
      <w:pPr>
        <w:ind w:left="810"/>
      </w:pPr>
      <w:r w:rsidRPr="007325AE">
        <w:t>Eligible applicants whose grant allotment is equal to or greater than $15,000 must submit a Perkins V local application to receive federal funds. An eligible applicant whose grant allotment is less than $15,000 may still participate in the grant allotment by forming a consortium/shared services arrangement (SSA) with other LEAs or a regional education service center to meet the minimum grant requirement of $15,000. (See Shared Services Arrangements.) An eligible applicant may apply for a waiver as a rural, sparsely populated area or as a charter school that is not able to join an SSA. Evidence must be presented to justify the waiver request.</w:t>
      </w:r>
    </w:p>
    <w:p w14:paraId="7A9B4490" w14:textId="77777777" w:rsidR="00C629BD" w:rsidRPr="007325AE" w:rsidRDefault="00C629BD" w:rsidP="00450BCF">
      <w:pPr>
        <w:ind w:left="810"/>
      </w:pPr>
      <w:r w:rsidRPr="007325AE">
        <w:t>The following eligibility requirements also apply:</w:t>
      </w:r>
    </w:p>
    <w:p w14:paraId="31A232A3" w14:textId="77777777" w:rsidR="00C629BD" w:rsidRPr="007325AE" w:rsidRDefault="00C629BD" w:rsidP="00F01EBD">
      <w:pPr>
        <w:pStyle w:val="ListParagraph"/>
        <w:numPr>
          <w:ilvl w:val="0"/>
          <w:numId w:val="45"/>
        </w:numPr>
        <w:contextualSpacing w:val="0"/>
      </w:pPr>
      <w:r w:rsidRPr="007325AE">
        <w:t>The TEA reserves the right not to award a grant to an eligible applicant that is identified by the TEA as a</w:t>
      </w:r>
      <w:r>
        <w:t xml:space="preserve"> </w:t>
      </w:r>
      <w:r w:rsidRPr="007325AE">
        <w:t>high-risk grantee.</w:t>
      </w:r>
    </w:p>
    <w:p w14:paraId="367D6777" w14:textId="77777777" w:rsidR="00C629BD" w:rsidRPr="007325AE" w:rsidRDefault="00C629BD" w:rsidP="00F01EBD">
      <w:pPr>
        <w:pStyle w:val="ListParagraph"/>
        <w:numPr>
          <w:ilvl w:val="0"/>
          <w:numId w:val="45"/>
        </w:numPr>
        <w:contextualSpacing w:val="0"/>
      </w:pPr>
      <w:r w:rsidRPr="007325AE">
        <w:t>The applicant must be in compliance with submitting the annual audit to the TEA, as described in the</w:t>
      </w:r>
      <w:r>
        <w:t xml:space="preserve"> </w:t>
      </w:r>
      <w:r w:rsidRPr="007325AE">
        <w:t>General and Fiscal Guidelines.</w:t>
      </w:r>
    </w:p>
    <w:p w14:paraId="03F70851" w14:textId="77777777" w:rsidR="00C629BD" w:rsidRPr="007325AE" w:rsidRDefault="00C629BD" w:rsidP="00450BCF">
      <w:pPr>
        <w:ind w:left="810"/>
      </w:pPr>
      <w:r w:rsidRPr="007325AE">
        <w:t>Each LEA will complete a Comprehensive Local Needs Assessment (CLNA) that will inform the local</w:t>
      </w:r>
      <w:r>
        <w:t xml:space="preserve"> </w:t>
      </w:r>
      <w:r w:rsidRPr="007325AE">
        <w:t>application for funding biennially.</w:t>
      </w:r>
    </w:p>
    <w:p w14:paraId="3706B4DD" w14:textId="77777777" w:rsidR="00C629BD" w:rsidRPr="007325AE" w:rsidRDefault="00C629BD" w:rsidP="00450BCF">
      <w:pPr>
        <w:ind w:left="810"/>
      </w:pPr>
      <w:r w:rsidRPr="007325AE">
        <w:t>See TEA Appendix 7 for the Perkins V Local Application. and TEA Appendix 8 for the CLNA.</w:t>
      </w:r>
    </w:p>
    <w:p w14:paraId="175546EC" w14:textId="77777777" w:rsidR="00C629BD" w:rsidRPr="007325AE" w:rsidRDefault="00C629BD" w:rsidP="00450BCF">
      <w:pPr>
        <w:ind w:left="810"/>
      </w:pPr>
      <w:r w:rsidRPr="007325AE">
        <w:t>THECB requires that its 54 eligible postsecondary institutions submit a Perkins V Local Application to receive federal funds. The Local Application requires that institutions identify specific activities for meeting each core indicator or performance. Each institution submits biannual progress reports that show progress on each activity or, for activities with no progress, how the institution plans to respond for improvement. All programs of study supported with Perkins funds meet the requirements of THECB’s Guidelines for Programs in Workforce Education (GIPWE) described in Section B.2.b.</w:t>
      </w:r>
    </w:p>
    <w:p w14:paraId="3D8E8DE6" w14:textId="77777777" w:rsidR="00C629BD" w:rsidRPr="00797D60" w:rsidRDefault="00C629BD" w:rsidP="00450BCF">
      <w:pPr>
        <w:ind w:left="810"/>
      </w:pPr>
      <w:r w:rsidRPr="007325AE">
        <w:t>For the 2020-2021 program year, institutions will perform a Comprehensive Local Needs Assessment (CLNA). Institutions report findings to THECB in a CLNA report, summarize those findings in the Local Application, and address findings through the targeted used of Perkins formula funds as a condition of receiving Perkins formula funding as a condition of receiving Perkins formula funding.</w:t>
      </w:r>
    </w:p>
    <w:p w14:paraId="20E672F2" w14:textId="77777777" w:rsidR="00C629BD" w:rsidRDefault="00C629BD" w:rsidP="00F01EBD">
      <w:pPr>
        <w:pStyle w:val="ListParagraph"/>
        <w:numPr>
          <w:ilvl w:val="1"/>
          <w:numId w:val="44"/>
        </w:numPr>
        <w:contextualSpacing w:val="0"/>
        <w:rPr>
          <w:b/>
          <w:bCs/>
        </w:rPr>
      </w:pPr>
      <w:r w:rsidRPr="00797D60">
        <w:rPr>
          <w:b/>
          <w:bCs/>
        </w:rPr>
        <w:t>each eligible recipient will promote skill attainment, including skill attainment that leads to a recognized postsecondary credential; and</w:t>
      </w:r>
    </w:p>
    <w:p w14:paraId="43D45ED8" w14:textId="6D1393BF" w:rsidR="00C629BD" w:rsidRPr="007325AE" w:rsidRDefault="00C629BD" w:rsidP="00450BCF">
      <w:pPr>
        <w:ind w:left="810"/>
      </w:pPr>
      <w:r w:rsidRPr="007325AE">
        <w:t xml:space="preserve">All state-recognized programs of study will lead to a postsecondary credential or degree. </w:t>
      </w:r>
      <w:r w:rsidR="006E4089" w:rsidRPr="007325AE">
        <w:t>Program of study frameworks</w:t>
      </w:r>
      <w:r w:rsidRPr="007325AE">
        <w:t xml:space="preserve"> located </w:t>
      </w:r>
      <w:r w:rsidR="006E4089">
        <w:t xml:space="preserve">on the </w:t>
      </w:r>
      <w:hyperlink r:id="rId41" w:history="1">
        <w:r w:rsidR="006E4089" w:rsidRPr="006E4089">
          <w:rPr>
            <w:rStyle w:val="Hyperlink"/>
          </w:rPr>
          <w:t>TEA website</w:t>
        </w:r>
      </w:hyperlink>
      <w:r w:rsidRPr="007325AE">
        <w:t xml:space="preserve"> demonstrate the multiple entry and exit points for credential attainment. The TEA tracks credential attainment through PEIMS reporting as well as data sharing agreements with THECB. These reports are currently made available in the Texas Academic Performance Reports (TAPR) system.</w:t>
      </w:r>
    </w:p>
    <w:p w14:paraId="45474F66" w14:textId="77777777" w:rsidR="00C629BD" w:rsidRPr="007325AE" w:rsidRDefault="00C629BD" w:rsidP="00450BCF">
      <w:pPr>
        <w:ind w:left="810"/>
      </w:pPr>
      <w:r w:rsidRPr="007325AE">
        <w:t>Additionally, the State’s accountability plan for ESSA aligns with college and career readiness benchmarks providing credit to districts who have students who earn one of the measures listed below. LEAs and schools receive A-F grades. One factor evaluated is their score on college and career readiness, and these grades are reported publicly.</w:t>
      </w:r>
    </w:p>
    <w:p w14:paraId="1AB29BA9" w14:textId="77777777" w:rsidR="00C629BD" w:rsidRPr="007325AE" w:rsidRDefault="00C629BD" w:rsidP="00F01EBD">
      <w:pPr>
        <w:pStyle w:val="ListParagraph"/>
        <w:numPr>
          <w:ilvl w:val="0"/>
          <w:numId w:val="46"/>
        </w:numPr>
        <w:contextualSpacing w:val="0"/>
      </w:pPr>
      <w:r w:rsidRPr="007325AE">
        <w:lastRenderedPageBreak/>
        <w:t>meet criteria of 3 on AP or 4 on IB examinations</w:t>
      </w:r>
    </w:p>
    <w:p w14:paraId="510A72CB" w14:textId="77777777" w:rsidR="00C629BD" w:rsidRPr="007325AE" w:rsidRDefault="00C629BD" w:rsidP="00F01EBD">
      <w:pPr>
        <w:pStyle w:val="ListParagraph"/>
        <w:numPr>
          <w:ilvl w:val="0"/>
          <w:numId w:val="46"/>
        </w:numPr>
        <w:contextualSpacing w:val="0"/>
      </w:pPr>
      <w:r w:rsidRPr="007325AE">
        <w:t>meet TSI criteria (SAT/ACT/TSIA/College Prep course) in reading and mathematics</w:t>
      </w:r>
    </w:p>
    <w:p w14:paraId="18E2ABC4" w14:textId="77777777" w:rsidR="00C629BD" w:rsidRPr="007325AE" w:rsidRDefault="00C629BD" w:rsidP="00F01EBD">
      <w:pPr>
        <w:pStyle w:val="ListParagraph"/>
        <w:numPr>
          <w:ilvl w:val="0"/>
          <w:numId w:val="46"/>
        </w:numPr>
        <w:contextualSpacing w:val="0"/>
      </w:pPr>
      <w:r w:rsidRPr="007325AE">
        <w:t>complete a course for dual credit (9 hours or more in any subject or 3 hours or more in ELAR/mathematics)</w:t>
      </w:r>
    </w:p>
    <w:p w14:paraId="4AE445C2" w14:textId="77777777" w:rsidR="00C629BD" w:rsidRPr="007325AE" w:rsidRDefault="00C629BD" w:rsidP="00F01EBD">
      <w:pPr>
        <w:pStyle w:val="ListParagraph"/>
        <w:numPr>
          <w:ilvl w:val="0"/>
          <w:numId w:val="46"/>
        </w:numPr>
        <w:contextualSpacing w:val="0"/>
      </w:pPr>
      <w:r w:rsidRPr="007325AE">
        <w:t>earn an associate degree</w:t>
      </w:r>
    </w:p>
    <w:p w14:paraId="32550F39" w14:textId="77777777" w:rsidR="00C629BD" w:rsidRPr="007325AE" w:rsidRDefault="00C629BD" w:rsidP="00F01EBD">
      <w:pPr>
        <w:pStyle w:val="ListParagraph"/>
        <w:numPr>
          <w:ilvl w:val="0"/>
          <w:numId w:val="46"/>
        </w:numPr>
        <w:contextualSpacing w:val="0"/>
      </w:pPr>
      <w:r w:rsidRPr="007325AE">
        <w:t>complete an OnRamps course</w:t>
      </w:r>
    </w:p>
    <w:p w14:paraId="0435DF31" w14:textId="77777777" w:rsidR="00C629BD" w:rsidRPr="007325AE" w:rsidRDefault="00C629BD" w:rsidP="00F01EBD">
      <w:pPr>
        <w:pStyle w:val="ListParagraph"/>
        <w:numPr>
          <w:ilvl w:val="0"/>
          <w:numId w:val="46"/>
        </w:numPr>
        <w:contextualSpacing w:val="0"/>
      </w:pPr>
      <w:r w:rsidRPr="007325AE">
        <w:t>earn an industry-based certification</w:t>
      </w:r>
    </w:p>
    <w:p w14:paraId="21C01A58" w14:textId="77777777" w:rsidR="00C629BD" w:rsidRPr="007325AE" w:rsidRDefault="00C629BD" w:rsidP="00F01EBD">
      <w:pPr>
        <w:pStyle w:val="ListParagraph"/>
        <w:numPr>
          <w:ilvl w:val="0"/>
          <w:numId w:val="46"/>
        </w:numPr>
        <w:contextualSpacing w:val="0"/>
      </w:pPr>
      <w:r w:rsidRPr="007325AE">
        <w:t>graduate with completed IEP and workforce readiness (graduation type code of 04, 05, 54, or 55)</w:t>
      </w:r>
    </w:p>
    <w:p w14:paraId="61BF56A4" w14:textId="77777777" w:rsidR="00C629BD" w:rsidRPr="007325AE" w:rsidRDefault="00C629BD" w:rsidP="00F01EBD">
      <w:pPr>
        <w:pStyle w:val="ListParagraph"/>
        <w:numPr>
          <w:ilvl w:val="0"/>
          <w:numId w:val="46"/>
        </w:numPr>
        <w:contextualSpacing w:val="0"/>
      </w:pPr>
      <w:r w:rsidRPr="007325AE">
        <w:t>enlist in the United States Armed Forces</w:t>
      </w:r>
    </w:p>
    <w:p w14:paraId="046BC605" w14:textId="77777777" w:rsidR="00C629BD" w:rsidRPr="007325AE" w:rsidRDefault="00C629BD" w:rsidP="00F01EBD">
      <w:pPr>
        <w:pStyle w:val="ListParagraph"/>
        <w:numPr>
          <w:ilvl w:val="0"/>
          <w:numId w:val="46"/>
        </w:numPr>
        <w:contextualSpacing w:val="0"/>
      </w:pPr>
      <w:r w:rsidRPr="007325AE">
        <w:t>earn a level I or level II certificate</w:t>
      </w:r>
    </w:p>
    <w:p w14:paraId="35986BA2" w14:textId="77777777" w:rsidR="00C629BD" w:rsidRDefault="00C629BD" w:rsidP="00F01EBD">
      <w:pPr>
        <w:pStyle w:val="ListParagraph"/>
        <w:numPr>
          <w:ilvl w:val="0"/>
          <w:numId w:val="46"/>
        </w:numPr>
        <w:contextualSpacing w:val="0"/>
      </w:pPr>
      <w:r w:rsidRPr="007325AE">
        <w:t>graduate under an advanced degree plan and be identified as a current special education student</w:t>
      </w:r>
    </w:p>
    <w:p w14:paraId="3365FA12" w14:textId="1C04C928" w:rsidR="00C629BD" w:rsidRPr="007325AE" w:rsidRDefault="00C629BD" w:rsidP="00450BCF">
      <w:pPr>
        <w:ind w:left="720"/>
      </w:pPr>
      <w:r w:rsidRPr="007325AE">
        <w:t>To incentivize LEA’s to promote academic and skill attainment, the CCMR outcomes bonus allows districts</w:t>
      </w:r>
      <w:r>
        <w:t xml:space="preserve"> </w:t>
      </w:r>
      <w:r w:rsidRPr="007325AE">
        <w:t>to earn additional funds for preparing graduates for college, a career, or the military. CCMR outcomes bonuses will be paid for each annual graduate above a certain threshold. The bonu</w:t>
      </w:r>
      <w:r w:rsidR="00AF3D73">
        <w:t>s</w:t>
      </w:r>
      <w:r w:rsidRPr="007325AE">
        <w:t>es apply to the following populations:</w:t>
      </w:r>
    </w:p>
    <w:p w14:paraId="6A1DF60B" w14:textId="77777777" w:rsidR="00C629BD" w:rsidRPr="007325AE" w:rsidRDefault="00C629BD" w:rsidP="00F01EBD">
      <w:pPr>
        <w:pStyle w:val="ListParagraph"/>
        <w:numPr>
          <w:ilvl w:val="0"/>
          <w:numId w:val="47"/>
        </w:numPr>
        <w:contextualSpacing w:val="0"/>
      </w:pPr>
      <w:r w:rsidRPr="007325AE">
        <w:t>Economically Disadvantaged: $5,000 for each CCM-Ready economically disadvantaged annual graduate above a threshold.</w:t>
      </w:r>
    </w:p>
    <w:p w14:paraId="1A7502DA" w14:textId="77777777" w:rsidR="00C629BD" w:rsidRPr="007325AE" w:rsidRDefault="00C629BD" w:rsidP="00F01EBD">
      <w:pPr>
        <w:pStyle w:val="ListParagraph"/>
        <w:numPr>
          <w:ilvl w:val="0"/>
          <w:numId w:val="47"/>
        </w:numPr>
        <w:contextualSpacing w:val="0"/>
      </w:pPr>
      <w:r w:rsidRPr="007325AE">
        <w:t>Non-Economically Disadvantaged: $3,000 for each CCM-Ready non-economically disadvantaged annual graduate above a threshold.</w:t>
      </w:r>
    </w:p>
    <w:p w14:paraId="15FB2C88" w14:textId="77777777" w:rsidR="00C629BD" w:rsidRDefault="00C629BD" w:rsidP="00F01EBD">
      <w:pPr>
        <w:pStyle w:val="ListParagraph"/>
        <w:numPr>
          <w:ilvl w:val="0"/>
          <w:numId w:val="47"/>
        </w:numPr>
        <w:contextualSpacing w:val="0"/>
      </w:pPr>
      <w:r w:rsidRPr="007325AE">
        <w:t xml:space="preserve">Special Education: $2,000 for each CCM-Ready annual graduate enrolled in special education. </w:t>
      </w:r>
    </w:p>
    <w:p w14:paraId="5FE80DE2" w14:textId="77777777" w:rsidR="00C629BD" w:rsidRPr="007325AE" w:rsidRDefault="00C629BD" w:rsidP="00450BCF">
      <w:pPr>
        <w:ind w:left="720"/>
      </w:pPr>
      <w:r w:rsidRPr="007325AE">
        <w:t>The CCMR bonus uses a more rigorous standard for CCMR than the academic accountability system:</w:t>
      </w:r>
    </w:p>
    <w:p w14:paraId="646984F2" w14:textId="77777777" w:rsidR="00C629BD" w:rsidRPr="00797D60" w:rsidRDefault="00C629BD" w:rsidP="00450BCF">
      <w:pPr>
        <w:ind w:left="720"/>
        <w:rPr>
          <w:b/>
          <w:bCs/>
        </w:rPr>
      </w:pPr>
      <w:r w:rsidRPr="00797D60">
        <w:rPr>
          <w:b/>
          <w:bCs/>
        </w:rPr>
        <w:t>College:</w:t>
      </w:r>
    </w:p>
    <w:p w14:paraId="3F1E1CB1" w14:textId="77777777" w:rsidR="00C629BD" w:rsidRPr="007325AE" w:rsidRDefault="00C629BD" w:rsidP="00F01EBD">
      <w:pPr>
        <w:pStyle w:val="ListParagraph"/>
        <w:numPr>
          <w:ilvl w:val="0"/>
          <w:numId w:val="48"/>
        </w:numPr>
        <w:contextualSpacing w:val="0"/>
      </w:pPr>
      <w:r w:rsidRPr="007325AE">
        <w:t>Texas Success Initiative (TSI) score on SAT/ACT/TSI Assessment (TSIA) and</w:t>
      </w:r>
    </w:p>
    <w:p w14:paraId="013F97E8" w14:textId="77777777" w:rsidR="00C629BD" w:rsidRPr="007325AE" w:rsidRDefault="00C629BD" w:rsidP="00F01EBD">
      <w:pPr>
        <w:pStyle w:val="ListParagraph"/>
        <w:numPr>
          <w:ilvl w:val="0"/>
          <w:numId w:val="48"/>
        </w:numPr>
        <w:contextualSpacing w:val="0"/>
      </w:pPr>
      <w:r w:rsidRPr="007325AE">
        <w:t>Earned an associate degree prior to graduation or enrolled in college by the fall immediately after high school graduation</w:t>
      </w:r>
    </w:p>
    <w:p w14:paraId="7FB35E71" w14:textId="77777777" w:rsidR="00C629BD" w:rsidRPr="00797D60" w:rsidRDefault="00C629BD" w:rsidP="00450BCF">
      <w:pPr>
        <w:ind w:left="720"/>
        <w:rPr>
          <w:b/>
          <w:bCs/>
        </w:rPr>
      </w:pPr>
      <w:r w:rsidRPr="00797D60">
        <w:rPr>
          <w:b/>
          <w:bCs/>
        </w:rPr>
        <w:t>Career:</w:t>
      </w:r>
    </w:p>
    <w:p w14:paraId="1F3B19FA" w14:textId="77777777" w:rsidR="00C629BD" w:rsidRPr="007325AE" w:rsidRDefault="00C629BD" w:rsidP="00F01EBD">
      <w:pPr>
        <w:pStyle w:val="ListParagraph"/>
        <w:numPr>
          <w:ilvl w:val="0"/>
          <w:numId w:val="49"/>
        </w:numPr>
        <w:contextualSpacing w:val="0"/>
      </w:pPr>
      <w:r w:rsidRPr="007325AE">
        <w:t>TSI score on SAT/ACT/TSIA and</w:t>
      </w:r>
    </w:p>
    <w:p w14:paraId="396053AD" w14:textId="77777777" w:rsidR="00C629BD" w:rsidRPr="007325AE" w:rsidRDefault="00C629BD" w:rsidP="00F01EBD">
      <w:pPr>
        <w:pStyle w:val="ListParagraph"/>
        <w:numPr>
          <w:ilvl w:val="0"/>
          <w:numId w:val="49"/>
        </w:numPr>
        <w:contextualSpacing w:val="0"/>
      </w:pPr>
      <w:r w:rsidRPr="007325AE">
        <w:t>Received an industry-based certification / Level I / Level II certificate</w:t>
      </w:r>
    </w:p>
    <w:p w14:paraId="3F76F51B" w14:textId="77777777" w:rsidR="00C629BD" w:rsidRPr="00797D60" w:rsidRDefault="00C629BD" w:rsidP="00450BCF">
      <w:pPr>
        <w:ind w:left="720"/>
        <w:rPr>
          <w:b/>
          <w:bCs/>
        </w:rPr>
      </w:pPr>
      <w:r w:rsidRPr="00797D60">
        <w:rPr>
          <w:b/>
          <w:bCs/>
        </w:rPr>
        <w:t>Military:</w:t>
      </w:r>
    </w:p>
    <w:p w14:paraId="51A5DDCE" w14:textId="77777777" w:rsidR="00C629BD" w:rsidRPr="007325AE" w:rsidRDefault="00C629BD" w:rsidP="00F01EBD">
      <w:pPr>
        <w:pStyle w:val="ListParagraph"/>
        <w:numPr>
          <w:ilvl w:val="0"/>
          <w:numId w:val="50"/>
        </w:numPr>
        <w:contextualSpacing w:val="0"/>
      </w:pPr>
      <w:r w:rsidRPr="007325AE">
        <w:t>Armed Services Vocational Aptitude Battery (ASVAB) passing score and</w:t>
      </w:r>
    </w:p>
    <w:p w14:paraId="633B0F3C" w14:textId="77777777" w:rsidR="00C629BD" w:rsidRPr="007325AE" w:rsidRDefault="00C629BD" w:rsidP="00F01EBD">
      <w:pPr>
        <w:pStyle w:val="ListParagraph"/>
        <w:numPr>
          <w:ilvl w:val="0"/>
          <w:numId w:val="50"/>
        </w:numPr>
        <w:contextualSpacing w:val="0"/>
      </w:pPr>
      <w:r w:rsidRPr="007325AE">
        <w:t>Enlisted in U.S. Armed Forces after graduation</w:t>
      </w:r>
    </w:p>
    <w:p w14:paraId="6BC4641C" w14:textId="77777777" w:rsidR="00C629BD" w:rsidRPr="007325AE" w:rsidRDefault="00C629BD" w:rsidP="00450BCF">
      <w:pPr>
        <w:ind w:left="720"/>
      </w:pPr>
      <w:r w:rsidRPr="007325AE">
        <w:t xml:space="preserve">The purpose is to further the goal set under the state’s plan for higher education developed under Texas Education Code (TEC) §61.051 for at least 60 percent of all adults aged 25 to 34 in </w:t>
      </w:r>
      <w:r w:rsidRPr="007325AE">
        <w:lastRenderedPageBreak/>
        <w:t>Texas to achieve a postsecondary degree or workforce credential by 2030. House Bill 3 CCMR incentives are directly aligned with the Texas Education Agency strategic plan that every child is prepared for success in college, career, or the military.</w:t>
      </w:r>
    </w:p>
    <w:p w14:paraId="684174EA" w14:textId="77777777" w:rsidR="00C629BD" w:rsidRPr="007325AE" w:rsidRDefault="00C629BD" w:rsidP="00450BCF">
      <w:pPr>
        <w:ind w:left="720"/>
      </w:pPr>
      <w:r w:rsidRPr="007325AE">
        <w:t>All postsecondary programs of study supported with Perkins funds will meet the requirements of THECB’s Guidelines for Programs of Study in Workforce Education (GIPWE) described in Section B.2.b. GIPWE requires the following program development and maintenance conditions to ensure technical skills attainment for students:</w:t>
      </w:r>
    </w:p>
    <w:p w14:paraId="322F20D5" w14:textId="77777777" w:rsidR="00C629BD" w:rsidRPr="007325AE" w:rsidRDefault="00C629BD" w:rsidP="00F01EBD">
      <w:pPr>
        <w:pStyle w:val="ListParagraph"/>
        <w:numPr>
          <w:ilvl w:val="0"/>
          <w:numId w:val="51"/>
        </w:numPr>
        <w:contextualSpacing w:val="0"/>
      </w:pPr>
      <w:r w:rsidRPr="007325AE">
        <w:t>Documentation of a robust job market;</w:t>
      </w:r>
    </w:p>
    <w:p w14:paraId="550B4D77" w14:textId="77777777" w:rsidR="00C629BD" w:rsidRDefault="00C629BD" w:rsidP="00F01EBD">
      <w:pPr>
        <w:pStyle w:val="ListParagraph"/>
        <w:numPr>
          <w:ilvl w:val="0"/>
          <w:numId w:val="51"/>
        </w:numPr>
        <w:contextualSpacing w:val="0"/>
      </w:pPr>
      <w:r w:rsidRPr="007325AE">
        <w:t>Alignment of curricula with the requirements of accrediting entities;</w:t>
      </w:r>
    </w:p>
    <w:p w14:paraId="2DA7B003" w14:textId="77777777" w:rsidR="00C629BD" w:rsidRDefault="00C629BD" w:rsidP="00F01EBD">
      <w:pPr>
        <w:pStyle w:val="ListParagraph"/>
        <w:numPr>
          <w:ilvl w:val="0"/>
          <w:numId w:val="51"/>
        </w:numPr>
        <w:contextualSpacing w:val="0"/>
      </w:pPr>
      <w:r w:rsidRPr="007325AE">
        <w:t>The incorporation of work-based learning/capstone experiences; and</w:t>
      </w:r>
    </w:p>
    <w:p w14:paraId="15183E81" w14:textId="77777777" w:rsidR="00C629BD" w:rsidRPr="0051384C" w:rsidRDefault="00C629BD" w:rsidP="00F01EBD">
      <w:pPr>
        <w:pStyle w:val="ListParagraph"/>
        <w:numPr>
          <w:ilvl w:val="0"/>
          <w:numId w:val="51"/>
        </w:numPr>
        <w:contextualSpacing w:val="0"/>
      </w:pPr>
      <w:r w:rsidRPr="007325AE">
        <w:t>Ongoing consultation with an industry advisory committee.</w:t>
      </w:r>
    </w:p>
    <w:p w14:paraId="5E22A56A" w14:textId="77777777" w:rsidR="00C629BD" w:rsidRPr="0051384C" w:rsidRDefault="00C629BD" w:rsidP="00F01EBD">
      <w:pPr>
        <w:pStyle w:val="ListParagraph"/>
        <w:numPr>
          <w:ilvl w:val="1"/>
          <w:numId w:val="44"/>
        </w:numPr>
        <w:contextualSpacing w:val="0"/>
        <w:rPr>
          <w:b/>
          <w:bCs/>
        </w:rPr>
      </w:pPr>
      <w:r w:rsidRPr="0051384C">
        <w:rPr>
          <w:b/>
          <w:bCs/>
        </w:rPr>
        <w:t>each eligible recipient will ensure the local needs assessment under section 134 takes into consideration local economic and education needs, including, where appropriate, in-demand industry sectors and occupations. (Section 122(d)(5) of Perkins V)</w:t>
      </w:r>
    </w:p>
    <w:p w14:paraId="7230C971" w14:textId="77777777" w:rsidR="00C629BD" w:rsidRPr="007325AE" w:rsidRDefault="00C629BD" w:rsidP="00450BCF">
      <w:pPr>
        <w:ind w:left="810"/>
      </w:pPr>
      <w:r w:rsidRPr="007325AE">
        <w:t>Texas defines high-wage as $35,339, the annual median salary for Texas in 2017 based on the Texas Workforce Commission’s workforce projections as well as real time labor data from Emsi through the 2020- 2021 school year.</w:t>
      </w:r>
    </w:p>
    <w:p w14:paraId="54ACF081" w14:textId="77777777" w:rsidR="00C629BD" w:rsidRPr="007325AE" w:rsidRDefault="00C629BD" w:rsidP="00450BCF">
      <w:pPr>
        <w:ind w:left="810"/>
      </w:pPr>
      <w:r w:rsidRPr="007325AE">
        <w:t>In secondary education, Texas defines high-skill as a program of study demonstrating multiple entrance and exit points into careers including industry-based certifications, postsecondary level one and level two certifications from a technical college or community college, an associate degree, and a bachelor’s degree to ensure program of study sequences are continual and not job terminal.</w:t>
      </w:r>
    </w:p>
    <w:p w14:paraId="099379D4" w14:textId="77777777" w:rsidR="00C629BD" w:rsidRPr="007325AE" w:rsidRDefault="00C629BD" w:rsidP="00450BCF">
      <w:pPr>
        <w:ind w:left="810"/>
      </w:pPr>
      <w:r w:rsidRPr="007325AE">
        <w:t>Texas defines in-demand as having greater than 17% annual growth (2017 Texas median growth) based on the Texas Workforce Commission’s workforce projections as well as real time labor data from Emsi.</w:t>
      </w:r>
    </w:p>
    <w:p w14:paraId="79B5823E" w14:textId="77777777" w:rsidR="00C629BD" w:rsidRPr="007325AE" w:rsidRDefault="00C629BD" w:rsidP="00450BCF">
      <w:pPr>
        <w:ind w:left="810"/>
      </w:pPr>
      <w:r w:rsidRPr="007325AE">
        <w:t>Statewide labor market data does not support offering all CTE course sequences at every high school across Texas. Each year, local education agencies with labor market data to support regional programs of study may apply for additional course sequences. The application will require the submission of labor market data that validates the occupations and course sequence of the proposed program of study being aligned with regional needs for high-wage, high-skill, and in-demand careers.</w:t>
      </w:r>
    </w:p>
    <w:p w14:paraId="4352889F" w14:textId="77777777" w:rsidR="00C629BD" w:rsidRPr="007325AE" w:rsidRDefault="00C629BD" w:rsidP="00450BCF">
      <w:pPr>
        <w:ind w:left="810"/>
      </w:pPr>
      <w:r w:rsidRPr="007325AE">
        <w:t>In spring of 2020 for the 2020-2021 school year, LEAs will submit a Comprehensive Local Needs Assessment (CLNA) per the Perkins V process. This is to describe LEA CTE offerings, student benefits of CTE offerings and results of CTE offerings.</w:t>
      </w:r>
    </w:p>
    <w:p w14:paraId="50501E97" w14:textId="77777777" w:rsidR="00C629BD" w:rsidRPr="007325AE" w:rsidRDefault="00C629BD" w:rsidP="00450BCF">
      <w:pPr>
        <w:ind w:left="810"/>
      </w:pPr>
      <w:r w:rsidRPr="007325AE">
        <w:t>LEAs will be trained on how to complete the Perkins V local application for funding and the comprehensive local needs assessment during the fall of 2019 and spring of 2020 to support the submission of their application. Eligible recipients must biennially submit a Perkins V local application to receive Perkins funds. Local applications for secondary and postsecondary institutions must meet all the elements required in the Perkins Act. Eligible recipients must complete an online application and provide all information required prior to funding approval. Each application is reviewed to determine compliance with all legal requirements.</w:t>
      </w:r>
    </w:p>
    <w:p w14:paraId="2CB27719" w14:textId="77777777" w:rsidR="00C629BD" w:rsidRPr="007325AE" w:rsidRDefault="00C629BD" w:rsidP="00450BCF">
      <w:pPr>
        <w:ind w:left="810"/>
      </w:pPr>
      <w:r w:rsidRPr="007325AE">
        <w:lastRenderedPageBreak/>
        <w:t>The local applications for both secondary and postsecondary institutions must provide performance targets and strategies for continuous improvement of academic achievement and technical skill attainment. Current and emerging occupational opportunities are identified through the analysis of statewide and regional data provided by the local workforce development boards and/or through labor market and career information made available through TWC. The TEA will provide regional labor data dashboards defining where the region has high-wage, in-demand occupations as a resource for completing the CLNA.</w:t>
      </w:r>
    </w:p>
    <w:p w14:paraId="4CF3EDD1" w14:textId="7344D5CB" w:rsidR="00C629BD" w:rsidRPr="00C629BD" w:rsidRDefault="00C629BD" w:rsidP="00450BCF">
      <w:pPr>
        <w:ind w:left="810"/>
      </w:pPr>
      <w:r w:rsidRPr="007325AE">
        <w:t>THECB’s guidelines, template, and supportive resources for the postsecondary Comprehensive Local Needs Assessment (CLNA) require that institutions consult regional employers and industry groups to identify regional workforce needs. Institutions must also independently document workforce needs through state, regional, or local labor market data. THECB has provided labor market data resources to institutions.</w:t>
      </w:r>
    </w:p>
    <w:p w14:paraId="48DD70C6" w14:textId="723C30BF" w:rsidR="00F9785B" w:rsidRDefault="00797D60" w:rsidP="00F01EBD">
      <w:pPr>
        <w:pStyle w:val="ListParagraph"/>
        <w:numPr>
          <w:ilvl w:val="0"/>
          <w:numId w:val="44"/>
        </w:numPr>
        <w:contextualSpacing w:val="0"/>
        <w:rPr>
          <w:b/>
          <w:bCs/>
        </w:rPr>
      </w:pPr>
      <w:r w:rsidRPr="00C629BD">
        <w:rPr>
          <w:b/>
          <w:bCs/>
        </w:rPr>
        <w:t>Describe how funds received by the eligible agency through the allotment made under section 111 of the Act will be distributed—</w:t>
      </w:r>
    </w:p>
    <w:p w14:paraId="155A7EF4" w14:textId="77777777" w:rsidR="00F9785B" w:rsidRDefault="00F9785B" w:rsidP="00F01EBD">
      <w:pPr>
        <w:pStyle w:val="ListParagraph"/>
        <w:numPr>
          <w:ilvl w:val="1"/>
          <w:numId w:val="44"/>
        </w:numPr>
        <w:contextualSpacing w:val="0"/>
        <w:rPr>
          <w:b/>
          <w:bCs/>
        </w:rPr>
      </w:pPr>
      <w:r w:rsidRPr="00C629BD">
        <w:rPr>
          <w:b/>
          <w:bCs/>
        </w:rPr>
        <w:t>among career and technical education at the secondary level, or career and technical education at the postsecondary and adult level, or both, including how such distribution will most effectively provide students with the skills needed to succeed in the workplace; and</w:t>
      </w:r>
    </w:p>
    <w:p w14:paraId="4BC512BC" w14:textId="77777777" w:rsidR="00F9785B" w:rsidRPr="007325AE" w:rsidRDefault="00F9785B" w:rsidP="00450BCF">
      <w:pPr>
        <w:ind w:left="810"/>
      </w:pPr>
      <w:r w:rsidRPr="007325AE">
        <w:t>Texas allocates Perkins Basic Grant funds between secondary and postsecondary programs under a funding split that is based on the number of CTE students served at the secondary and postsecondary level. The Texas State Board of Education (SBOE) approved the Texas state plan for Career and Technical Education, with a funding split of seventy percent for secondary programs and thirty percent for postsecondary programs. Texas uses Title I, Part B funds as follows: at least eighty five percent will be distributed by formula allocation to LEAs and community and technical colleges through the standard application system (SAS);</w:t>
      </w:r>
      <w:r>
        <w:t xml:space="preserve"> </w:t>
      </w:r>
      <w:r w:rsidRPr="007325AE">
        <w:t>ten percent will fund state programs and state leadership projects, and no more than five percent will fund administration of the state plan. Fifteen percent of the distributed formula allocation will be set aside for Perkins Reserve Grants.</w:t>
      </w:r>
    </w:p>
    <w:p w14:paraId="626C83B2" w14:textId="77777777" w:rsidR="00F9785B" w:rsidRPr="007325AE" w:rsidRDefault="00F9785B" w:rsidP="00450BCF">
      <w:pPr>
        <w:ind w:left="810"/>
      </w:pPr>
      <w:r w:rsidRPr="007325AE">
        <w:t>Texas distributes funds supporting state programs and leadership projects through the request for application (RFA) process. Texas awards funds through the SAS to the Texas Juvenile Justice Department and the Windham LEA, which operate CTE programs in correctional institutions. In 2019-2020, the Texas School for the Deaf and the Texas School for the visually impaired were funded from the 1.5 percent set aside for institutions. Boys Ranch ISD is awarded funds through the SAS. THECB supports the Southwest College for the Deaf, a campus of Howard College, through a Perkins formula funding grant to Howard College.</w:t>
      </w:r>
    </w:p>
    <w:p w14:paraId="780535DA" w14:textId="77777777" w:rsidR="00F9785B" w:rsidRPr="00F9785B" w:rsidRDefault="00F9785B" w:rsidP="00450BCF">
      <w:pPr>
        <w:ind w:left="810"/>
      </w:pPr>
      <w:r w:rsidRPr="007325AE">
        <w:t>THECB requires each eligible postsecondary recipient to submit a local application that develops a detailed description of a college’s local program and how it will meet the requirements of Section 134(a) and (b). The postsecondary local application includes an evaluation plan that sets forth a college’s activity plan for each core indicator, including measurable, locally determined performance targets for each activity.</w:t>
      </w:r>
    </w:p>
    <w:p w14:paraId="7AEFE580" w14:textId="77777777" w:rsidR="00F9785B" w:rsidRPr="00F9785B" w:rsidRDefault="00F9785B" w:rsidP="00F01EBD">
      <w:pPr>
        <w:pStyle w:val="ListParagraph"/>
        <w:numPr>
          <w:ilvl w:val="1"/>
          <w:numId w:val="44"/>
        </w:numPr>
        <w:contextualSpacing w:val="0"/>
        <w:rPr>
          <w:b/>
          <w:bCs/>
        </w:rPr>
      </w:pPr>
      <w:r w:rsidRPr="00F9785B">
        <w:rPr>
          <w:b/>
          <w:bCs/>
        </w:rPr>
        <w:t>among any consortia that may be formed among secondary schools and eligible institutions, and how funds will be distributed among the members of the consortia, including the rationale for such distribution and how it will most effectively provide students with the skills needed to succeed in the workplace. (Section 122(d)(8) of Perkins V)</w:t>
      </w:r>
    </w:p>
    <w:p w14:paraId="604462B3" w14:textId="77777777" w:rsidR="00F9785B" w:rsidRPr="007325AE" w:rsidRDefault="00F9785B" w:rsidP="00450BCF">
      <w:pPr>
        <w:ind w:left="810"/>
      </w:pPr>
      <w:r w:rsidRPr="007325AE">
        <w:lastRenderedPageBreak/>
        <w:t>The required elements for local Perkins plans related to consortia (called Shared Service Agreements in Texas) are integrated into the Perkins eGrant application, enabling consortia to complete the Comprehensive Local Needs Assessment (CLNA) and Perkins V local application through electronic submission. Consortia members are required to complete four sections of the CLNA (sections 1,2,4, and 7). The fiscal agent</w:t>
      </w:r>
      <w:r>
        <w:t xml:space="preserve"> </w:t>
      </w:r>
      <w:r w:rsidRPr="007325AE">
        <w:t>is required to complete the remaining sections (sections 3,5, and 6). Fiscal agents apply to the TEA for security clearance to submit a consortium application and are provided a username, password, and electronic signature. Districts must also submit information regarding their decision to participate in a specific consortium. The TEA Grants Administration review the consortium applications and, as needed, request additional information or clarification from the fiscal agent using text fields where the TEA</w:t>
      </w:r>
      <w:r>
        <w:t xml:space="preserve"> </w:t>
      </w:r>
      <w:r w:rsidRPr="007325AE">
        <w:t>staff may include negotiation notes or comments about the consortium application and plan. When the TEA staff members are satisfied with the information the fiscal agent has submitted, they approve the application. The Commissioner of Education must provide final approval of the application, and his</w:t>
      </w:r>
      <w:r>
        <w:t xml:space="preserve"> </w:t>
      </w:r>
      <w:r w:rsidRPr="007325AE">
        <w:t>electronic signature appears on the notice of grant award (NOGA) that is available electronically to the school district. The Perkins eGrant application/plan provides more guidance to districts for meeting the Perkins</w:t>
      </w:r>
      <w:r>
        <w:t xml:space="preserve"> </w:t>
      </w:r>
      <w:r w:rsidRPr="007325AE">
        <w:t>V requirements and focusing on continuous program improvement. Information about the application and supporting documentation is available at http://burleson.tea.state.tx.us/GrantOpportunities/forms/ GrantProgramSearch.aspx.</w:t>
      </w:r>
    </w:p>
    <w:p w14:paraId="0A2700E8" w14:textId="6DA83C8A" w:rsidR="00F9785B" w:rsidRPr="00F9785B" w:rsidRDefault="00F9785B" w:rsidP="00450BCF">
      <w:pPr>
        <w:ind w:left="810"/>
      </w:pPr>
      <w:r w:rsidRPr="007325AE">
        <w:t xml:space="preserve">Districts that are eligible for a federal Perkins allocation of less than $15,000 are not eligible for direct receipt of Perkins funds, so they must participate in a consortium of districts with a total combined consortium allocation of $15,000 or greater. The consortium determines a fiscal agent, which could be an ESC CTE specialist, school district or an institution of higher education that is a member of the consortium. The members of the consortium jointly determine the method for deciding consortium activities and funding priorities. For Perkins funding purposes, each consortium is treated like a single LEA. The formula for determining a consortium’s Perkins allocation is identical to the formula applied to other LEAs that are eligible for Perkins funds. Members of a consortium reach agreement upon the mutually-beneficial programs and purposes that Perkins funds will support. Members will describe the purposes and programs in the formula grant application. The TEA only approves the grant application after the allocation of Perkins resources to meet the </w:t>
      </w:r>
      <w:r w:rsidR="006A2477" w:rsidRPr="007325AE">
        <w:t>mutually beneficial</w:t>
      </w:r>
      <w:r w:rsidRPr="007325AE">
        <w:t xml:space="preserve"> purposes and serve the needs of consortium members is agreed upon.</w:t>
      </w:r>
    </w:p>
    <w:p w14:paraId="6796D0E7" w14:textId="6B56A014" w:rsidR="00F9785B" w:rsidRDefault="00797D60" w:rsidP="00F01EBD">
      <w:pPr>
        <w:pStyle w:val="ListParagraph"/>
        <w:numPr>
          <w:ilvl w:val="0"/>
          <w:numId w:val="44"/>
        </w:numPr>
        <w:contextualSpacing w:val="0"/>
        <w:rPr>
          <w:b/>
          <w:bCs/>
        </w:rPr>
      </w:pPr>
      <w:r w:rsidRPr="00F9785B">
        <w:rPr>
          <w:b/>
          <w:bCs/>
        </w:rPr>
        <w:t xml:space="preserve">For the upcoming program </w:t>
      </w:r>
      <w:r w:rsidR="006A2477" w:rsidRPr="00F9785B">
        <w:rPr>
          <w:b/>
          <w:bCs/>
        </w:rPr>
        <w:t>year, provide the specific dollar allocations made available by</w:t>
      </w:r>
      <w:r w:rsidRPr="00F9785B">
        <w:rPr>
          <w:b/>
          <w:bCs/>
        </w:rPr>
        <w:t xml:space="preserve"> the eligible agency for career and technical education programs and programs of study under section 131(a)-(e) of the Act and describe how these allocations are distributed to local educational agencies, areas career and technical education schools and educational service agencies within the State. (Section 131(g) of Perkins V)</w:t>
      </w:r>
    </w:p>
    <w:p w14:paraId="4E2107F6" w14:textId="77777777" w:rsidR="00F9785B" w:rsidRPr="007325AE" w:rsidRDefault="00F9785B" w:rsidP="00450BCF">
      <w:pPr>
        <w:ind w:left="360"/>
      </w:pPr>
      <w:r w:rsidRPr="007325AE">
        <w:t>Texas allocates Perkins Basic Grant funds between secondary and postsecondary programs under a funding split that is based on contact hours. On November 16, 2007, the SBOE approved the Texas State Plan for Career and Technical Education, 2008-2013 with a funding split of 70% for secondary programs and 30% for postsecondary programs. Texas uses Title I, Part B funds as follows: at least 85% will be distributed by formula allocation to LEAs and community and technical colleges through the standard application system (SAS);</w:t>
      </w:r>
      <w:r>
        <w:t xml:space="preserve"> </w:t>
      </w:r>
      <w:r w:rsidRPr="007325AE">
        <w:t>10% will fund state programs and state leadership projects, and no more than 5% will fund administration of the state plan. The estimated formula amount for secondary and postsecondary for 2020-2021 will be</w:t>
      </w:r>
      <w:r>
        <w:t xml:space="preserve"> </w:t>
      </w:r>
      <w:r w:rsidRPr="007325AE">
        <w:t>$96,576,587.75 with the Perkins Reserve amount of 15% at $14,486,488.16.</w:t>
      </w:r>
    </w:p>
    <w:p w14:paraId="699D2F00" w14:textId="3E696901" w:rsidR="00F9785B" w:rsidRPr="00F9785B" w:rsidRDefault="00F9785B" w:rsidP="00450BCF">
      <w:pPr>
        <w:ind w:left="360"/>
      </w:pPr>
      <w:r w:rsidRPr="007325AE">
        <w:lastRenderedPageBreak/>
        <w:t>THECB funds to eligible postsecondary subrecipients are determined via an allocation process that calculates</w:t>
      </w:r>
      <w:r>
        <w:t xml:space="preserve"> </w:t>
      </w:r>
      <w:r w:rsidRPr="007325AE">
        <w:t>each subrecipient’s Pell-eligible, full-time student equivalents (FTSE) as a percentage of the state’s total number.</w:t>
      </w:r>
    </w:p>
    <w:p w14:paraId="2B500D1A" w14:textId="0AF4A9D3" w:rsidR="00101FE0" w:rsidRDefault="00797D60" w:rsidP="00F01EBD">
      <w:pPr>
        <w:pStyle w:val="ListParagraph"/>
        <w:numPr>
          <w:ilvl w:val="0"/>
          <w:numId w:val="44"/>
        </w:numPr>
        <w:contextualSpacing w:val="0"/>
        <w:rPr>
          <w:b/>
          <w:bCs/>
        </w:rPr>
      </w:pPr>
      <w:r w:rsidRPr="00F9785B">
        <w:rPr>
          <w:b/>
          <w:bCs/>
        </w:rPr>
        <w:t>For the upcoming program year, provide the specific dollar allocations made available by the eligible agency for career and technical education programs and programs of study under section 132(a) of the Act and describe how these allocations are distributed to eligible institutions and consortia of eligible institutions within the State.</w:t>
      </w:r>
    </w:p>
    <w:p w14:paraId="0023061A" w14:textId="77777777" w:rsidR="00101FE0" w:rsidRPr="007325AE" w:rsidRDefault="00101FE0" w:rsidP="00EF5097">
      <w:pPr>
        <w:pStyle w:val="ListParagraph"/>
        <w:ind w:left="360"/>
        <w:contextualSpacing w:val="0"/>
      </w:pPr>
      <w:r w:rsidRPr="007325AE">
        <w:t>Local Education Agencies and public, two-year community, state, and technical colleges will be eligible for federal Perkins funds upon completion of the Comprehensive Local Needs Assessment and the Perkins Local Application. LEAs that are eligible for the Perkins allocation in 2020-2021 will receive an estimated amount of</w:t>
      </w:r>
      <w:r>
        <w:t xml:space="preserve"> </w:t>
      </w:r>
      <w:r w:rsidRPr="007325AE">
        <w:t>$57,463,069.71. Postsecondary institutions will receive an estimated amount of $24,627,029.88</w:t>
      </w:r>
    </w:p>
    <w:p w14:paraId="5AADBF0D" w14:textId="77777777" w:rsidR="00101FE0" w:rsidRDefault="00101FE0" w:rsidP="00EF5097">
      <w:pPr>
        <w:pStyle w:val="ListParagraph"/>
        <w:ind w:left="360"/>
        <w:contextualSpacing w:val="0"/>
      </w:pPr>
      <w:r w:rsidRPr="007325AE">
        <w:t>Additionally, 1.5% of Perkins funds are set aside for eligible institutions as follows:</w:t>
      </w:r>
    </w:p>
    <w:tbl>
      <w:tblPr>
        <w:tblStyle w:val="TableGrid"/>
        <w:tblW w:w="7039" w:type="dxa"/>
        <w:jc w:val="center"/>
        <w:tblLook w:val="0420" w:firstRow="1" w:lastRow="0" w:firstColumn="0" w:lastColumn="0" w:noHBand="0" w:noVBand="1"/>
      </w:tblPr>
      <w:tblGrid>
        <w:gridCol w:w="3135"/>
        <w:gridCol w:w="1213"/>
        <w:gridCol w:w="1347"/>
        <w:gridCol w:w="1344"/>
      </w:tblGrid>
      <w:tr w:rsidR="00101FE0" w:rsidRPr="004556BC" w14:paraId="5605233E" w14:textId="77777777" w:rsidTr="009A3EAE">
        <w:trPr>
          <w:cantSplit/>
          <w:tblHeader/>
          <w:jc w:val="center"/>
        </w:trPr>
        <w:tc>
          <w:tcPr>
            <w:tcW w:w="3135" w:type="dxa"/>
            <w:shd w:val="clear" w:color="auto" w:fill="2E74B5" w:themeFill="accent5" w:themeFillShade="BF"/>
            <w:vAlign w:val="center"/>
          </w:tcPr>
          <w:p w14:paraId="56874AFC" w14:textId="77777777" w:rsidR="00101FE0" w:rsidRPr="004556BC" w:rsidRDefault="00101FE0" w:rsidP="00962DBD">
            <w:pPr>
              <w:jc w:val="center"/>
              <w:rPr>
                <w:b/>
                <w:bCs/>
                <w:color w:val="FFFFFF" w:themeColor="background1"/>
                <w:sz w:val="16"/>
                <w:szCs w:val="16"/>
              </w:rPr>
            </w:pPr>
            <w:r w:rsidRPr="004556BC">
              <w:rPr>
                <w:b/>
                <w:bCs/>
                <w:color w:val="FFFFFF" w:themeColor="background1"/>
                <w:sz w:val="16"/>
                <w:szCs w:val="16"/>
              </w:rPr>
              <w:t>Eligible Institution</w:t>
            </w:r>
          </w:p>
        </w:tc>
        <w:tc>
          <w:tcPr>
            <w:tcW w:w="1213" w:type="dxa"/>
            <w:shd w:val="clear" w:color="auto" w:fill="2E74B5" w:themeFill="accent5" w:themeFillShade="BF"/>
            <w:vAlign w:val="center"/>
          </w:tcPr>
          <w:p w14:paraId="1F54980A" w14:textId="77777777" w:rsidR="00101FE0" w:rsidRPr="004556BC" w:rsidRDefault="00101FE0" w:rsidP="00962DBD">
            <w:pPr>
              <w:jc w:val="center"/>
              <w:rPr>
                <w:b/>
                <w:bCs/>
                <w:color w:val="FFFFFF" w:themeColor="background1"/>
                <w:sz w:val="16"/>
                <w:szCs w:val="16"/>
              </w:rPr>
            </w:pPr>
            <w:r w:rsidRPr="004556BC">
              <w:rPr>
                <w:b/>
                <w:bCs/>
                <w:color w:val="FFFFFF" w:themeColor="background1"/>
                <w:sz w:val="16"/>
                <w:szCs w:val="16"/>
              </w:rPr>
              <w:t>2018-2019</w:t>
            </w:r>
          </w:p>
        </w:tc>
        <w:tc>
          <w:tcPr>
            <w:tcW w:w="1347" w:type="dxa"/>
            <w:shd w:val="clear" w:color="auto" w:fill="2E74B5" w:themeFill="accent5" w:themeFillShade="BF"/>
            <w:vAlign w:val="center"/>
          </w:tcPr>
          <w:p w14:paraId="0B598018" w14:textId="77777777" w:rsidR="00101FE0" w:rsidRPr="004556BC" w:rsidRDefault="00101FE0" w:rsidP="00962DBD">
            <w:pPr>
              <w:jc w:val="center"/>
              <w:rPr>
                <w:b/>
                <w:bCs/>
                <w:color w:val="FFFFFF" w:themeColor="background1"/>
                <w:sz w:val="16"/>
                <w:szCs w:val="16"/>
              </w:rPr>
            </w:pPr>
            <w:r w:rsidRPr="004556BC">
              <w:rPr>
                <w:b/>
                <w:bCs/>
                <w:color w:val="FFFFFF" w:themeColor="background1"/>
                <w:sz w:val="16"/>
                <w:szCs w:val="16"/>
              </w:rPr>
              <w:t>2019-2020</w:t>
            </w:r>
          </w:p>
        </w:tc>
        <w:tc>
          <w:tcPr>
            <w:tcW w:w="1344" w:type="dxa"/>
            <w:shd w:val="clear" w:color="auto" w:fill="2E74B5" w:themeFill="accent5" w:themeFillShade="BF"/>
            <w:vAlign w:val="center"/>
          </w:tcPr>
          <w:p w14:paraId="0393BEA3" w14:textId="77777777" w:rsidR="00101FE0" w:rsidRPr="004556BC" w:rsidRDefault="00101FE0" w:rsidP="00962DBD">
            <w:pPr>
              <w:jc w:val="center"/>
              <w:rPr>
                <w:b/>
                <w:bCs/>
                <w:color w:val="FFFFFF" w:themeColor="background1"/>
                <w:sz w:val="16"/>
                <w:szCs w:val="16"/>
              </w:rPr>
            </w:pPr>
            <w:r w:rsidRPr="004556BC">
              <w:rPr>
                <w:b/>
                <w:bCs/>
                <w:color w:val="FFFFFF" w:themeColor="background1"/>
                <w:sz w:val="16"/>
                <w:szCs w:val="16"/>
              </w:rPr>
              <w:t>2020-2021</w:t>
            </w:r>
          </w:p>
        </w:tc>
      </w:tr>
      <w:tr w:rsidR="00101FE0" w:rsidRPr="004556BC" w14:paraId="0378BD2D" w14:textId="77777777" w:rsidTr="009A3EAE">
        <w:trPr>
          <w:cantSplit/>
          <w:jc w:val="center"/>
        </w:trPr>
        <w:tc>
          <w:tcPr>
            <w:tcW w:w="3135" w:type="dxa"/>
            <w:shd w:val="clear" w:color="auto" w:fill="DEEAF6" w:themeFill="accent5" w:themeFillTint="33"/>
            <w:vAlign w:val="center"/>
          </w:tcPr>
          <w:p w14:paraId="1E25EBED" w14:textId="77777777" w:rsidR="00101FE0" w:rsidRPr="004556BC" w:rsidRDefault="00101FE0" w:rsidP="00962DBD">
            <w:pPr>
              <w:rPr>
                <w:sz w:val="16"/>
                <w:szCs w:val="16"/>
              </w:rPr>
            </w:pPr>
            <w:r w:rsidRPr="004556BC">
              <w:rPr>
                <w:sz w:val="16"/>
                <w:szCs w:val="16"/>
              </w:rPr>
              <w:t>Texas Juvenile Justice System</w:t>
            </w:r>
          </w:p>
        </w:tc>
        <w:tc>
          <w:tcPr>
            <w:tcW w:w="1213" w:type="dxa"/>
            <w:shd w:val="clear" w:color="auto" w:fill="DEEAF6" w:themeFill="accent5" w:themeFillTint="33"/>
            <w:vAlign w:val="center"/>
          </w:tcPr>
          <w:p w14:paraId="2FD893E1" w14:textId="77777777" w:rsidR="00101FE0" w:rsidRPr="004556BC" w:rsidRDefault="00101FE0" w:rsidP="00962DBD">
            <w:pPr>
              <w:rPr>
                <w:sz w:val="16"/>
                <w:szCs w:val="16"/>
              </w:rPr>
            </w:pPr>
            <w:r w:rsidRPr="004556BC">
              <w:rPr>
                <w:sz w:val="16"/>
                <w:szCs w:val="16"/>
              </w:rPr>
              <w:t>$184,120.00</w:t>
            </w:r>
          </w:p>
        </w:tc>
        <w:tc>
          <w:tcPr>
            <w:tcW w:w="1347" w:type="dxa"/>
            <w:shd w:val="clear" w:color="auto" w:fill="DEEAF6" w:themeFill="accent5" w:themeFillTint="33"/>
            <w:vAlign w:val="center"/>
          </w:tcPr>
          <w:p w14:paraId="22ADDBBB" w14:textId="77777777" w:rsidR="00101FE0" w:rsidRPr="004556BC" w:rsidRDefault="00101FE0" w:rsidP="00962DBD">
            <w:pPr>
              <w:rPr>
                <w:sz w:val="16"/>
                <w:szCs w:val="16"/>
              </w:rPr>
            </w:pPr>
            <w:r w:rsidRPr="004556BC">
              <w:rPr>
                <w:sz w:val="16"/>
                <w:szCs w:val="16"/>
              </w:rPr>
              <w:t>$319,070.12</w:t>
            </w:r>
          </w:p>
        </w:tc>
        <w:tc>
          <w:tcPr>
            <w:tcW w:w="1344" w:type="dxa"/>
            <w:shd w:val="clear" w:color="auto" w:fill="DEEAF6" w:themeFill="accent5" w:themeFillTint="33"/>
            <w:vAlign w:val="center"/>
          </w:tcPr>
          <w:p w14:paraId="02D3693B" w14:textId="77777777" w:rsidR="00101FE0" w:rsidRPr="004556BC" w:rsidRDefault="00101FE0" w:rsidP="00962DBD">
            <w:pPr>
              <w:rPr>
                <w:sz w:val="16"/>
                <w:szCs w:val="16"/>
              </w:rPr>
            </w:pPr>
            <w:r w:rsidRPr="004556BC">
              <w:rPr>
                <w:sz w:val="16"/>
                <w:szCs w:val="16"/>
              </w:rPr>
              <w:t>$319,070.12</w:t>
            </w:r>
          </w:p>
        </w:tc>
      </w:tr>
      <w:tr w:rsidR="00101FE0" w:rsidRPr="004556BC" w14:paraId="78186AAA" w14:textId="77777777" w:rsidTr="009A3EAE">
        <w:trPr>
          <w:cantSplit/>
          <w:jc w:val="center"/>
        </w:trPr>
        <w:tc>
          <w:tcPr>
            <w:tcW w:w="3135" w:type="dxa"/>
            <w:vAlign w:val="center"/>
          </w:tcPr>
          <w:p w14:paraId="49FE186E" w14:textId="77777777" w:rsidR="00101FE0" w:rsidRPr="004556BC" w:rsidRDefault="00101FE0" w:rsidP="00962DBD">
            <w:pPr>
              <w:rPr>
                <w:sz w:val="16"/>
                <w:szCs w:val="16"/>
              </w:rPr>
            </w:pPr>
            <w:r w:rsidRPr="004556BC">
              <w:rPr>
                <w:sz w:val="16"/>
                <w:szCs w:val="16"/>
              </w:rPr>
              <w:t>Texas School for the Deaf</w:t>
            </w:r>
          </w:p>
        </w:tc>
        <w:tc>
          <w:tcPr>
            <w:tcW w:w="1213" w:type="dxa"/>
            <w:vAlign w:val="center"/>
          </w:tcPr>
          <w:p w14:paraId="33FBFD75" w14:textId="77777777" w:rsidR="00101FE0" w:rsidRPr="004556BC" w:rsidRDefault="00101FE0" w:rsidP="00962DBD">
            <w:pPr>
              <w:rPr>
                <w:sz w:val="16"/>
                <w:szCs w:val="16"/>
              </w:rPr>
            </w:pPr>
            <w:r w:rsidRPr="004556BC">
              <w:rPr>
                <w:sz w:val="16"/>
                <w:szCs w:val="16"/>
              </w:rPr>
              <w:t>$31,104.00</w:t>
            </w:r>
          </w:p>
        </w:tc>
        <w:tc>
          <w:tcPr>
            <w:tcW w:w="1347" w:type="dxa"/>
            <w:vAlign w:val="center"/>
          </w:tcPr>
          <w:p w14:paraId="65374353" w14:textId="77777777" w:rsidR="00101FE0" w:rsidRPr="004556BC" w:rsidRDefault="00101FE0" w:rsidP="00962DBD">
            <w:pPr>
              <w:rPr>
                <w:sz w:val="16"/>
                <w:szCs w:val="16"/>
              </w:rPr>
            </w:pPr>
            <w:r w:rsidRPr="004556BC">
              <w:rPr>
                <w:sz w:val="16"/>
                <w:szCs w:val="16"/>
              </w:rPr>
              <w:t>$39,706.80</w:t>
            </w:r>
          </w:p>
        </w:tc>
        <w:tc>
          <w:tcPr>
            <w:tcW w:w="1344" w:type="dxa"/>
            <w:vAlign w:val="center"/>
          </w:tcPr>
          <w:p w14:paraId="141EAE7B" w14:textId="77777777" w:rsidR="00101FE0" w:rsidRPr="004556BC" w:rsidRDefault="00101FE0" w:rsidP="00962DBD">
            <w:pPr>
              <w:rPr>
                <w:sz w:val="16"/>
                <w:szCs w:val="16"/>
              </w:rPr>
            </w:pPr>
            <w:r w:rsidRPr="004556BC">
              <w:rPr>
                <w:sz w:val="16"/>
                <w:szCs w:val="16"/>
              </w:rPr>
              <w:t>$39,706.80</w:t>
            </w:r>
          </w:p>
        </w:tc>
      </w:tr>
      <w:tr w:rsidR="00101FE0" w:rsidRPr="004556BC" w14:paraId="1F788D22" w14:textId="77777777" w:rsidTr="009A3EAE">
        <w:trPr>
          <w:cantSplit/>
          <w:jc w:val="center"/>
        </w:trPr>
        <w:tc>
          <w:tcPr>
            <w:tcW w:w="3135" w:type="dxa"/>
            <w:shd w:val="clear" w:color="auto" w:fill="DEEAF6" w:themeFill="accent5" w:themeFillTint="33"/>
            <w:vAlign w:val="center"/>
          </w:tcPr>
          <w:p w14:paraId="5BC0EE9F" w14:textId="77777777" w:rsidR="00101FE0" w:rsidRPr="004556BC" w:rsidRDefault="00101FE0" w:rsidP="00962DBD">
            <w:pPr>
              <w:rPr>
                <w:sz w:val="16"/>
                <w:szCs w:val="16"/>
              </w:rPr>
            </w:pPr>
            <w:r w:rsidRPr="004556BC">
              <w:rPr>
                <w:sz w:val="16"/>
                <w:szCs w:val="16"/>
              </w:rPr>
              <w:t>Texas School for the Visually Impaired</w:t>
            </w:r>
          </w:p>
        </w:tc>
        <w:tc>
          <w:tcPr>
            <w:tcW w:w="1213" w:type="dxa"/>
            <w:shd w:val="clear" w:color="auto" w:fill="DEEAF6" w:themeFill="accent5" w:themeFillTint="33"/>
            <w:vAlign w:val="center"/>
          </w:tcPr>
          <w:p w14:paraId="138F3523" w14:textId="77777777" w:rsidR="00101FE0" w:rsidRPr="004556BC" w:rsidRDefault="00101FE0" w:rsidP="00962DBD">
            <w:pPr>
              <w:rPr>
                <w:sz w:val="16"/>
                <w:szCs w:val="16"/>
              </w:rPr>
            </w:pPr>
            <w:r w:rsidRPr="004556BC">
              <w:rPr>
                <w:sz w:val="16"/>
                <w:szCs w:val="16"/>
              </w:rPr>
              <w:t>$0</w:t>
            </w:r>
          </w:p>
        </w:tc>
        <w:tc>
          <w:tcPr>
            <w:tcW w:w="1347" w:type="dxa"/>
            <w:shd w:val="clear" w:color="auto" w:fill="DEEAF6" w:themeFill="accent5" w:themeFillTint="33"/>
            <w:vAlign w:val="center"/>
          </w:tcPr>
          <w:p w14:paraId="77F63E5A" w14:textId="77777777" w:rsidR="00101FE0" w:rsidRPr="004556BC" w:rsidRDefault="00101FE0" w:rsidP="00962DBD">
            <w:pPr>
              <w:rPr>
                <w:sz w:val="16"/>
                <w:szCs w:val="16"/>
              </w:rPr>
            </w:pPr>
            <w:r w:rsidRPr="004556BC">
              <w:rPr>
                <w:sz w:val="16"/>
                <w:szCs w:val="16"/>
              </w:rPr>
              <w:t>$15,000.00</w:t>
            </w:r>
          </w:p>
        </w:tc>
        <w:tc>
          <w:tcPr>
            <w:tcW w:w="1344" w:type="dxa"/>
            <w:shd w:val="clear" w:color="auto" w:fill="DEEAF6" w:themeFill="accent5" w:themeFillTint="33"/>
            <w:vAlign w:val="center"/>
          </w:tcPr>
          <w:p w14:paraId="3CC2FD34" w14:textId="77777777" w:rsidR="00101FE0" w:rsidRPr="004556BC" w:rsidRDefault="00101FE0" w:rsidP="00962DBD">
            <w:pPr>
              <w:rPr>
                <w:sz w:val="16"/>
                <w:szCs w:val="16"/>
              </w:rPr>
            </w:pPr>
            <w:r w:rsidRPr="004556BC">
              <w:rPr>
                <w:sz w:val="16"/>
                <w:szCs w:val="16"/>
              </w:rPr>
              <w:t>$15,000.00</w:t>
            </w:r>
          </w:p>
        </w:tc>
      </w:tr>
      <w:tr w:rsidR="00101FE0" w:rsidRPr="004556BC" w14:paraId="033DB1A4" w14:textId="77777777" w:rsidTr="009A3EAE">
        <w:trPr>
          <w:cantSplit/>
          <w:jc w:val="center"/>
        </w:trPr>
        <w:tc>
          <w:tcPr>
            <w:tcW w:w="3135" w:type="dxa"/>
            <w:vAlign w:val="center"/>
          </w:tcPr>
          <w:p w14:paraId="6ECB11A3" w14:textId="77777777" w:rsidR="00101FE0" w:rsidRPr="004556BC" w:rsidRDefault="00101FE0" w:rsidP="00962DBD">
            <w:pPr>
              <w:rPr>
                <w:sz w:val="16"/>
                <w:szCs w:val="16"/>
              </w:rPr>
            </w:pPr>
            <w:r w:rsidRPr="004556BC">
              <w:rPr>
                <w:sz w:val="16"/>
                <w:szCs w:val="16"/>
              </w:rPr>
              <w:t>Windham LEA</w:t>
            </w:r>
          </w:p>
        </w:tc>
        <w:tc>
          <w:tcPr>
            <w:tcW w:w="1213" w:type="dxa"/>
            <w:vAlign w:val="center"/>
          </w:tcPr>
          <w:p w14:paraId="7F709492" w14:textId="77777777" w:rsidR="00101FE0" w:rsidRPr="004556BC" w:rsidRDefault="00101FE0" w:rsidP="00962DBD">
            <w:pPr>
              <w:rPr>
                <w:sz w:val="16"/>
                <w:szCs w:val="16"/>
              </w:rPr>
            </w:pPr>
            <w:r w:rsidRPr="004556BC">
              <w:rPr>
                <w:sz w:val="16"/>
                <w:szCs w:val="16"/>
              </w:rPr>
              <w:t>$837,388.00</w:t>
            </w:r>
          </w:p>
        </w:tc>
        <w:tc>
          <w:tcPr>
            <w:tcW w:w="1347" w:type="dxa"/>
            <w:vAlign w:val="center"/>
          </w:tcPr>
          <w:p w14:paraId="1D0096B5" w14:textId="77777777" w:rsidR="00101FE0" w:rsidRPr="004556BC" w:rsidRDefault="00101FE0" w:rsidP="00962DBD">
            <w:pPr>
              <w:rPr>
                <w:sz w:val="16"/>
                <w:szCs w:val="16"/>
              </w:rPr>
            </w:pPr>
            <w:r w:rsidRPr="004556BC">
              <w:rPr>
                <w:sz w:val="16"/>
                <w:szCs w:val="16"/>
              </w:rPr>
              <w:t>$1.300,258.04</w:t>
            </w:r>
          </w:p>
        </w:tc>
        <w:tc>
          <w:tcPr>
            <w:tcW w:w="1344" w:type="dxa"/>
            <w:vAlign w:val="center"/>
          </w:tcPr>
          <w:p w14:paraId="3AA2665C" w14:textId="77777777" w:rsidR="00101FE0" w:rsidRPr="004556BC" w:rsidRDefault="00101FE0" w:rsidP="00962DBD">
            <w:pPr>
              <w:rPr>
                <w:sz w:val="16"/>
                <w:szCs w:val="16"/>
              </w:rPr>
            </w:pPr>
            <w:r w:rsidRPr="004556BC">
              <w:rPr>
                <w:sz w:val="16"/>
                <w:szCs w:val="16"/>
              </w:rPr>
              <w:t>$1,300,285.04</w:t>
            </w:r>
          </w:p>
        </w:tc>
      </w:tr>
      <w:tr w:rsidR="00101FE0" w:rsidRPr="004556BC" w14:paraId="40E6F8E4" w14:textId="77777777" w:rsidTr="009A3EAE">
        <w:trPr>
          <w:cantSplit/>
          <w:jc w:val="center"/>
        </w:trPr>
        <w:tc>
          <w:tcPr>
            <w:tcW w:w="3135" w:type="dxa"/>
            <w:shd w:val="clear" w:color="auto" w:fill="DEEAF6" w:themeFill="accent5" w:themeFillTint="33"/>
            <w:vAlign w:val="center"/>
          </w:tcPr>
          <w:p w14:paraId="70D4885D" w14:textId="77777777" w:rsidR="00101FE0" w:rsidRPr="004556BC" w:rsidRDefault="00101FE0" w:rsidP="00962DBD">
            <w:pPr>
              <w:rPr>
                <w:sz w:val="16"/>
                <w:szCs w:val="16"/>
              </w:rPr>
            </w:pPr>
            <w:r w:rsidRPr="004556BC">
              <w:rPr>
                <w:sz w:val="16"/>
                <w:szCs w:val="16"/>
              </w:rPr>
              <w:t>Boys Ranch ISD</w:t>
            </w:r>
          </w:p>
        </w:tc>
        <w:tc>
          <w:tcPr>
            <w:tcW w:w="1213" w:type="dxa"/>
            <w:shd w:val="clear" w:color="auto" w:fill="DEEAF6" w:themeFill="accent5" w:themeFillTint="33"/>
            <w:vAlign w:val="center"/>
          </w:tcPr>
          <w:p w14:paraId="248042F0" w14:textId="77777777" w:rsidR="00101FE0" w:rsidRPr="004556BC" w:rsidRDefault="00101FE0" w:rsidP="00962DBD">
            <w:pPr>
              <w:rPr>
                <w:sz w:val="16"/>
                <w:szCs w:val="16"/>
              </w:rPr>
            </w:pPr>
            <w:r w:rsidRPr="004556BC">
              <w:rPr>
                <w:sz w:val="16"/>
                <w:szCs w:val="16"/>
              </w:rPr>
              <w:t>$15,500.00</w:t>
            </w:r>
          </w:p>
        </w:tc>
        <w:tc>
          <w:tcPr>
            <w:tcW w:w="1347" w:type="dxa"/>
            <w:shd w:val="clear" w:color="auto" w:fill="DEEAF6" w:themeFill="accent5" w:themeFillTint="33"/>
            <w:vAlign w:val="center"/>
          </w:tcPr>
          <w:p w14:paraId="6794B200" w14:textId="77777777" w:rsidR="00101FE0" w:rsidRPr="004556BC" w:rsidRDefault="00101FE0" w:rsidP="00962DBD">
            <w:pPr>
              <w:rPr>
                <w:sz w:val="16"/>
                <w:szCs w:val="16"/>
              </w:rPr>
            </w:pPr>
            <w:r w:rsidRPr="004556BC">
              <w:rPr>
                <w:sz w:val="16"/>
                <w:szCs w:val="16"/>
              </w:rPr>
              <w:t>$15,500.00</w:t>
            </w:r>
          </w:p>
        </w:tc>
        <w:tc>
          <w:tcPr>
            <w:tcW w:w="1344" w:type="dxa"/>
            <w:shd w:val="clear" w:color="auto" w:fill="DEEAF6" w:themeFill="accent5" w:themeFillTint="33"/>
            <w:vAlign w:val="center"/>
          </w:tcPr>
          <w:p w14:paraId="4E7D8869" w14:textId="77777777" w:rsidR="00101FE0" w:rsidRPr="004556BC" w:rsidRDefault="00101FE0" w:rsidP="00962DBD">
            <w:pPr>
              <w:rPr>
                <w:sz w:val="16"/>
                <w:szCs w:val="16"/>
              </w:rPr>
            </w:pPr>
            <w:r w:rsidRPr="004556BC">
              <w:rPr>
                <w:sz w:val="16"/>
                <w:szCs w:val="16"/>
              </w:rPr>
              <w:t>$15,500.00</w:t>
            </w:r>
          </w:p>
        </w:tc>
      </w:tr>
    </w:tbl>
    <w:p w14:paraId="7504E32A" w14:textId="77777777" w:rsidR="00101FE0" w:rsidRPr="007325AE" w:rsidRDefault="00101FE0" w:rsidP="00EF5097">
      <w:pPr>
        <w:pStyle w:val="ListParagraph"/>
        <w:ind w:left="360"/>
        <w:contextualSpacing w:val="0"/>
      </w:pPr>
      <w:r w:rsidRPr="007325AE">
        <w:t>The state institutions use Perkins funds to provide CTE programming to assist students in building careers through quality instruction, preparation for industry-based certifications, and development of career connections. For example, the Windham School District tailors CTE programs to provide relevant and marketable employability skills to its students, taking into consideration the impact a previous felony conviction has on the ability of residents to secure certifications, licensure, and employment.</w:t>
      </w:r>
    </w:p>
    <w:p w14:paraId="7185AACA" w14:textId="2FF603B1" w:rsidR="00101FE0" w:rsidRDefault="00450BCF" w:rsidP="00F01EBD">
      <w:pPr>
        <w:pStyle w:val="ListParagraph"/>
        <w:numPr>
          <w:ilvl w:val="0"/>
          <w:numId w:val="44"/>
        </w:numPr>
        <w:contextualSpacing w:val="0"/>
        <w:rPr>
          <w:b/>
          <w:bCs/>
        </w:rPr>
      </w:pPr>
      <w:r w:rsidRPr="00101FE0">
        <w:rPr>
          <w:b/>
          <w:bCs/>
        </w:rPr>
        <w:t>Describe how the eligible agency will adjust the data used to make the allocations to reflect any changes in LEA boundaries that may have occurred since the population and/or enrollment data was collected, and include local education agencies without geographical boundaries, such as charter schools and secondary schools funded by the Bureau of Indian Education. (Section 131(a)(2)</w:t>
      </w:r>
      <w:r w:rsidRPr="00101FE0">
        <w:rPr>
          <w:b/>
          <w:bCs/>
        </w:rPr>
        <w:tab/>
        <w:t>of Perkins V)</w:t>
      </w:r>
    </w:p>
    <w:p w14:paraId="0BF85DF8" w14:textId="28428DF2" w:rsidR="00101FE0" w:rsidRPr="00101FE0" w:rsidRDefault="00101FE0" w:rsidP="00EF5097">
      <w:pPr>
        <w:pStyle w:val="ListParagraph"/>
        <w:contextualSpacing w:val="0"/>
      </w:pPr>
      <w:r w:rsidRPr="007325AE">
        <w:t>Each year, Texas adjusts district allocations to reflect the changes that occurred in district enrollment due</w:t>
      </w:r>
      <w:r>
        <w:t xml:space="preserve"> </w:t>
      </w:r>
      <w:r w:rsidRPr="007325AE">
        <w:t>to charter schools opening or closing in the district’s geographical boundaries.</w:t>
      </w:r>
    </w:p>
    <w:p w14:paraId="2395F766" w14:textId="4B40C77D" w:rsidR="00101FE0" w:rsidRDefault="00450BCF" w:rsidP="00F01EBD">
      <w:pPr>
        <w:pStyle w:val="ListParagraph"/>
        <w:numPr>
          <w:ilvl w:val="0"/>
          <w:numId w:val="44"/>
        </w:numPr>
        <w:contextualSpacing w:val="0"/>
        <w:rPr>
          <w:b/>
          <w:bCs/>
        </w:rPr>
      </w:pPr>
      <w:r w:rsidRPr="00101FE0">
        <w:rPr>
          <w:b/>
          <w:bCs/>
        </w:rPr>
        <w:t>If the eligible agency will submit an application for a waiver to the secondary allocation formula described in section 131(a)—</w:t>
      </w:r>
    </w:p>
    <w:p w14:paraId="0A32295F" w14:textId="77777777" w:rsidR="00101FE0" w:rsidRDefault="00101FE0" w:rsidP="00F01EBD">
      <w:pPr>
        <w:pStyle w:val="ListParagraph"/>
        <w:numPr>
          <w:ilvl w:val="1"/>
          <w:numId w:val="44"/>
        </w:numPr>
        <w:contextualSpacing w:val="0"/>
        <w:rPr>
          <w:b/>
          <w:bCs/>
        </w:rPr>
      </w:pPr>
      <w:r w:rsidRPr="00101FE0">
        <w:rPr>
          <w:b/>
          <w:bCs/>
        </w:rPr>
        <w:t>include a proposal for such an alternative formula; and</w:t>
      </w:r>
    </w:p>
    <w:p w14:paraId="4169CC72" w14:textId="797872D5" w:rsidR="00101FE0" w:rsidRDefault="00101FE0" w:rsidP="00F01EBD">
      <w:pPr>
        <w:pStyle w:val="ListParagraph"/>
        <w:numPr>
          <w:ilvl w:val="1"/>
          <w:numId w:val="44"/>
        </w:numPr>
        <w:contextualSpacing w:val="0"/>
        <w:rPr>
          <w:b/>
          <w:bCs/>
        </w:rPr>
      </w:pPr>
      <w:r w:rsidRPr="00101FE0">
        <w:rPr>
          <w:b/>
          <w:bCs/>
        </w:rPr>
        <w:t xml:space="preserve">describe how the waiver demonstrates that a proposed alternative formula more effectively </w:t>
      </w:r>
      <w:r w:rsidR="006A2477" w:rsidRPr="00101FE0">
        <w:rPr>
          <w:b/>
          <w:bCs/>
        </w:rPr>
        <w:t>targets funds</w:t>
      </w:r>
      <w:r w:rsidRPr="00101FE0">
        <w:rPr>
          <w:b/>
          <w:bCs/>
        </w:rPr>
        <w:t xml:space="preserve"> based on poverty (as defined by the Office of Management and Budget and revised annually in accordance with section 673(2) of the Community Services Block Grant Act (42 U.S.C. 9902(2)) to local educational agencies with the State. (Section 131(b) of Perkins V)</w:t>
      </w:r>
    </w:p>
    <w:p w14:paraId="12D50E54" w14:textId="77777777" w:rsidR="00101FE0" w:rsidRPr="00101FE0" w:rsidRDefault="00101FE0" w:rsidP="00EF5097">
      <w:pPr>
        <w:pStyle w:val="ListParagraph"/>
        <w:ind w:left="810"/>
        <w:contextualSpacing w:val="0"/>
        <w:rPr>
          <w:b/>
          <w:bCs/>
        </w:rPr>
      </w:pPr>
      <w:r w:rsidRPr="00101FE0">
        <w:rPr>
          <w:b/>
          <w:bCs/>
        </w:rPr>
        <w:t>Also indicate if this is a waiver request for which you received approval under the prior Carl D. Perkins Career and Technical Education Act of 2006 (Perkins IV).</w:t>
      </w:r>
    </w:p>
    <w:p w14:paraId="0F31F289" w14:textId="32E5DA96" w:rsidR="00101FE0" w:rsidRPr="00101FE0" w:rsidRDefault="00101FE0" w:rsidP="00EF5097">
      <w:pPr>
        <w:ind w:left="810"/>
      </w:pPr>
      <w:r w:rsidRPr="007325AE">
        <w:lastRenderedPageBreak/>
        <w:t>No alternative formula is proposed for secondary or postsecondary allocations at the time of the plan submission.</w:t>
      </w:r>
    </w:p>
    <w:p w14:paraId="0A3E7A0E" w14:textId="19DD1A38" w:rsidR="00101FE0" w:rsidRDefault="00450BCF" w:rsidP="00F01EBD">
      <w:pPr>
        <w:pStyle w:val="ListParagraph"/>
        <w:numPr>
          <w:ilvl w:val="0"/>
          <w:numId w:val="44"/>
        </w:numPr>
        <w:contextualSpacing w:val="0"/>
        <w:rPr>
          <w:b/>
          <w:bCs/>
        </w:rPr>
      </w:pPr>
      <w:r w:rsidRPr="00101FE0">
        <w:rPr>
          <w:b/>
          <w:bCs/>
        </w:rPr>
        <w:t>If the eligible agency will submit an application for a waiver to the postsecondary allocation</w:t>
      </w:r>
      <w:r w:rsidR="00101FE0">
        <w:rPr>
          <w:b/>
          <w:bCs/>
        </w:rPr>
        <w:t xml:space="preserve"> </w:t>
      </w:r>
      <w:r w:rsidRPr="00101FE0">
        <w:rPr>
          <w:b/>
          <w:bCs/>
        </w:rPr>
        <w:t>formula described in section 132(a)—</w:t>
      </w:r>
    </w:p>
    <w:p w14:paraId="057DDE48" w14:textId="77777777" w:rsidR="00101FE0" w:rsidRDefault="00101FE0" w:rsidP="00F01EBD">
      <w:pPr>
        <w:pStyle w:val="ListParagraph"/>
        <w:numPr>
          <w:ilvl w:val="1"/>
          <w:numId w:val="44"/>
        </w:numPr>
        <w:contextualSpacing w:val="0"/>
        <w:rPr>
          <w:b/>
          <w:bCs/>
        </w:rPr>
      </w:pPr>
      <w:r w:rsidRPr="00101FE0">
        <w:rPr>
          <w:b/>
          <w:bCs/>
        </w:rPr>
        <w:t>include a proposal for such an alternative formula; and</w:t>
      </w:r>
    </w:p>
    <w:p w14:paraId="48C528A7" w14:textId="77777777" w:rsidR="00101FE0" w:rsidRDefault="00101FE0" w:rsidP="00F01EBD">
      <w:pPr>
        <w:pStyle w:val="ListParagraph"/>
        <w:numPr>
          <w:ilvl w:val="1"/>
          <w:numId w:val="44"/>
        </w:numPr>
        <w:contextualSpacing w:val="0"/>
        <w:rPr>
          <w:b/>
          <w:bCs/>
        </w:rPr>
      </w:pPr>
      <w:r w:rsidRPr="00101FE0">
        <w:rPr>
          <w:b/>
          <w:bCs/>
        </w:rPr>
        <w:t>describe how the formula does not result in a distribution of funds to the eligible institutions or consortia with the State that have the highest numbers of economically disadvantaged individuals and that an alternative formula will result in such a distribution. (Section 132(b) of Perkins V)</w:t>
      </w:r>
    </w:p>
    <w:p w14:paraId="4EB566DC" w14:textId="77777777" w:rsidR="00101FE0" w:rsidRPr="00101FE0" w:rsidRDefault="00101FE0" w:rsidP="00EF5097">
      <w:pPr>
        <w:pStyle w:val="ListParagraph"/>
        <w:ind w:left="810"/>
        <w:contextualSpacing w:val="0"/>
        <w:rPr>
          <w:b/>
          <w:bCs/>
        </w:rPr>
      </w:pPr>
      <w:r w:rsidRPr="00101FE0">
        <w:rPr>
          <w:b/>
          <w:bCs/>
        </w:rPr>
        <w:t>Also indicate if this is a waiver request for which you received approval under the prior Carl D. Perkins Career and Technical Education Act of 2006 (Perkins IV).</w:t>
      </w:r>
    </w:p>
    <w:p w14:paraId="5243937C" w14:textId="69B901C2" w:rsidR="00101FE0" w:rsidRPr="00101FE0" w:rsidRDefault="00101FE0" w:rsidP="00EF5097">
      <w:pPr>
        <w:ind w:left="810"/>
      </w:pPr>
      <w:r w:rsidRPr="007325AE">
        <w:t>No alternative formula is proposed for secondary or postsecondary allocations at the time of the plan submission.</w:t>
      </w:r>
    </w:p>
    <w:p w14:paraId="60641D06" w14:textId="7BBA6ACF" w:rsidR="00101FE0" w:rsidRDefault="00450BCF" w:rsidP="00F01EBD">
      <w:pPr>
        <w:pStyle w:val="ListParagraph"/>
        <w:numPr>
          <w:ilvl w:val="0"/>
          <w:numId w:val="44"/>
        </w:numPr>
        <w:contextualSpacing w:val="0"/>
        <w:rPr>
          <w:b/>
          <w:bCs/>
        </w:rPr>
      </w:pPr>
      <w:r w:rsidRPr="00101FE0">
        <w:rPr>
          <w:b/>
          <w:bCs/>
        </w:rPr>
        <w:t>If the eligible agency will award reserve funds to eligible recipients under section 112(c) of Perkins V, describe the process and criteria for awarding those funds.</w:t>
      </w:r>
    </w:p>
    <w:p w14:paraId="5CC81F90" w14:textId="77777777" w:rsidR="00101FE0" w:rsidRDefault="00101FE0" w:rsidP="00EF5097">
      <w:pPr>
        <w:ind w:left="360"/>
      </w:pPr>
      <w:r w:rsidRPr="007325AE">
        <w:t>The Texas Education Agency will distribute reserve grant funds to eligible LEAs through an application process. Awarded funds must be used as described in the Carl D. Perkins Career and Technical Education Act of 2006, Public Law (P.L.) 109-270, Title I, Part C, Section 135 (local uses of funds). Eligible recipients must meet at least one of the criteria below:</w:t>
      </w:r>
    </w:p>
    <w:p w14:paraId="046FBC05" w14:textId="77777777" w:rsidR="00101FE0" w:rsidRPr="007325AE" w:rsidRDefault="00101FE0" w:rsidP="00F01EBD">
      <w:pPr>
        <w:pStyle w:val="ListParagraph"/>
        <w:numPr>
          <w:ilvl w:val="0"/>
          <w:numId w:val="52"/>
        </w:numPr>
        <w:contextualSpacing w:val="0"/>
      </w:pPr>
      <w:r w:rsidRPr="007325AE">
        <w:t>Local career and technical education (CTE) programs in rural areas.</w:t>
      </w:r>
    </w:p>
    <w:p w14:paraId="4D8CC416" w14:textId="77777777" w:rsidR="00101FE0" w:rsidRPr="007325AE" w:rsidRDefault="00101FE0" w:rsidP="00F01EBD">
      <w:pPr>
        <w:pStyle w:val="ListParagraph"/>
        <w:numPr>
          <w:ilvl w:val="0"/>
          <w:numId w:val="52"/>
        </w:numPr>
        <w:contextualSpacing w:val="0"/>
      </w:pPr>
      <w:r w:rsidRPr="007325AE">
        <w:t>CTE programs with high numbers of CTE concentrators or participants. An LEA with 200 or more CTE concentrators in Grades 9–12 is considered an LEA with high numbers of CTE students.</w:t>
      </w:r>
    </w:p>
    <w:p w14:paraId="2C4B69A5" w14:textId="77777777" w:rsidR="00101FE0" w:rsidRPr="007325AE" w:rsidRDefault="00101FE0" w:rsidP="00F01EBD">
      <w:pPr>
        <w:pStyle w:val="ListParagraph"/>
        <w:numPr>
          <w:ilvl w:val="0"/>
          <w:numId w:val="52"/>
        </w:numPr>
        <w:contextualSpacing w:val="0"/>
      </w:pPr>
      <w:r w:rsidRPr="007325AE">
        <w:t>CTE programs with high percentages of CTE concentrators or participants. An LEA with 25 percent or more of the total student population in Grades 9–12 who are CTE concentrators is considered a high percentage LEA.</w:t>
      </w:r>
    </w:p>
    <w:p w14:paraId="642096C3" w14:textId="77777777" w:rsidR="00101FE0" w:rsidRDefault="00101FE0" w:rsidP="00F01EBD">
      <w:pPr>
        <w:pStyle w:val="ListParagraph"/>
        <w:numPr>
          <w:ilvl w:val="0"/>
          <w:numId w:val="52"/>
        </w:numPr>
        <w:contextualSpacing w:val="0"/>
      </w:pPr>
      <w:r w:rsidRPr="007325AE">
        <w:t>CTE programs in areas with disparities or gaps in performance as described in the Strengthening</w:t>
      </w:r>
      <w:r>
        <w:t xml:space="preserve"> </w:t>
      </w:r>
      <w:r w:rsidRPr="007325AE">
        <w:t>Career and Technical Education Act of 2018, Section 113 (b)(3)(C)(ii)(II).</w:t>
      </w:r>
    </w:p>
    <w:p w14:paraId="51449D0B" w14:textId="77777777" w:rsidR="00101FE0" w:rsidRPr="007325AE" w:rsidRDefault="00101FE0" w:rsidP="00EF5097">
      <w:pPr>
        <w:ind w:left="360"/>
      </w:pPr>
      <w:r w:rsidRPr="007325AE">
        <w:t>Texas faces a significant challenge in helping students become career and college ready in ways that address both current and future workforce needs. Preparing students to enter community colleges and universities and supporting them through the completion of certificates and degrees will help support social and economic mobility for all Texans. Partnerships with institutions of higher education can be used to provide opportunities for students to acquire dual credit, industry-based certifications, and degrees in high-wage and in-demand occupations in regional industry sectors. In addition to partnerships with technical colleges,</w:t>
      </w:r>
      <w:r>
        <w:t xml:space="preserve"> </w:t>
      </w:r>
      <w:r w:rsidRPr="007325AE">
        <w:t>community colleges and/or universities, LEAs should also work with industry and local stakeholders to assess local workforce needs and coordinate with these partners to promote postsecondary success. LEAs can make a greater effort to establish public/private partnerships, and increase the opportunities for paid internships, apprenticeships, and mentorships, especially focusing on jobs in information technology, manufacturing, health care, construction, transportation distribution and logistics, and other high-wage and in-demand fields (from Prosperity Requires Being Bold: Integrating Education and the Workforce for a Bright Texas Future: The Tri-Agency Report to the Office of the Governor from the Texas Education Agency, Texas Higher Education Coordinating Board, and the Texas Workforce Commission).</w:t>
      </w:r>
    </w:p>
    <w:p w14:paraId="50497F8B" w14:textId="77777777" w:rsidR="00101FE0" w:rsidRPr="007325AE" w:rsidRDefault="00101FE0" w:rsidP="00EF5097">
      <w:pPr>
        <w:ind w:left="360"/>
      </w:pPr>
      <w:r w:rsidRPr="007325AE">
        <w:lastRenderedPageBreak/>
        <w:t>The grants will be awarded in two focus areas:</w:t>
      </w:r>
    </w:p>
    <w:p w14:paraId="2EAEDB74" w14:textId="77777777" w:rsidR="00101FE0" w:rsidRPr="00450BCF" w:rsidRDefault="00101FE0" w:rsidP="00EF5097">
      <w:pPr>
        <w:ind w:left="360"/>
        <w:rPr>
          <w:b/>
          <w:bCs/>
        </w:rPr>
      </w:pPr>
      <w:r w:rsidRPr="00450BCF">
        <w:rPr>
          <w:b/>
          <w:bCs/>
        </w:rPr>
        <w:t>Focus Area 1 - Texas Regional Pathways Network</w:t>
      </w:r>
    </w:p>
    <w:p w14:paraId="0525B075" w14:textId="77777777" w:rsidR="00101FE0" w:rsidRDefault="00101FE0" w:rsidP="00EF5097">
      <w:pPr>
        <w:ind w:left="360"/>
      </w:pPr>
      <w:r w:rsidRPr="007325AE">
        <w:t>The purpose of Texas Regional Pathways Network (Focus Area 1) is to assist regions with providing high quality college and career pathways that are aligned with regional workforce needs. This grant is designed to support regional teams in planning and implementing high-quality college and career pathways aligned to regional workforce needs. Successful applicants will join the Texas Regional Pathways Network, which provides support to regions across the state that are developing college and career pathways. Regions in the</w:t>
      </w:r>
      <w:r>
        <w:t xml:space="preserve"> </w:t>
      </w:r>
      <w:r w:rsidRPr="007325AE">
        <w:t>Texas Regional Pathways Network commit to developing pathways that include the seven key components of high-quality college and career pathways.</w:t>
      </w:r>
    </w:p>
    <w:p w14:paraId="11EF3EA4" w14:textId="77777777" w:rsidR="00101FE0" w:rsidRPr="007325AE" w:rsidRDefault="00101FE0" w:rsidP="00F01EBD">
      <w:pPr>
        <w:pStyle w:val="ListParagraph"/>
        <w:numPr>
          <w:ilvl w:val="0"/>
          <w:numId w:val="53"/>
        </w:numPr>
        <w:contextualSpacing w:val="0"/>
      </w:pPr>
      <w:r w:rsidRPr="007325AE">
        <w:t>Alignment with high wage, in-demand labor market information (greater than $35, 339 annual salary and greater than 17% growth for the state)</w:t>
      </w:r>
    </w:p>
    <w:p w14:paraId="2242CDA8" w14:textId="77777777" w:rsidR="00101FE0" w:rsidRPr="007325AE" w:rsidRDefault="00101FE0" w:rsidP="00F01EBD">
      <w:pPr>
        <w:pStyle w:val="ListParagraph"/>
        <w:numPr>
          <w:ilvl w:val="0"/>
          <w:numId w:val="53"/>
        </w:numPr>
        <w:contextualSpacing w:val="0"/>
      </w:pPr>
      <w:r w:rsidRPr="007325AE">
        <w:t>Links between secondary and postsecondary education with multiple entry and exit points</w:t>
      </w:r>
    </w:p>
    <w:p w14:paraId="77D862B8" w14:textId="77777777" w:rsidR="00101FE0" w:rsidRPr="007325AE" w:rsidRDefault="00101FE0" w:rsidP="00F01EBD">
      <w:pPr>
        <w:pStyle w:val="ListParagraph"/>
        <w:numPr>
          <w:ilvl w:val="0"/>
          <w:numId w:val="53"/>
        </w:numPr>
        <w:contextualSpacing w:val="0"/>
      </w:pPr>
      <w:r w:rsidRPr="007325AE">
        <w:t>Credentials and degrees with value in the labor market</w:t>
      </w:r>
    </w:p>
    <w:p w14:paraId="435031FE" w14:textId="77777777" w:rsidR="00101FE0" w:rsidRPr="007325AE" w:rsidRDefault="00101FE0" w:rsidP="00F01EBD">
      <w:pPr>
        <w:pStyle w:val="ListParagraph"/>
        <w:numPr>
          <w:ilvl w:val="0"/>
          <w:numId w:val="53"/>
        </w:numPr>
        <w:contextualSpacing w:val="0"/>
      </w:pPr>
      <w:r w:rsidRPr="007325AE">
        <w:t>Integration of rigorous academic and career-focused learning</w:t>
      </w:r>
    </w:p>
    <w:p w14:paraId="769AAE91" w14:textId="77777777" w:rsidR="00101FE0" w:rsidRPr="007325AE" w:rsidRDefault="00101FE0" w:rsidP="00F01EBD">
      <w:pPr>
        <w:pStyle w:val="ListParagraph"/>
        <w:numPr>
          <w:ilvl w:val="0"/>
          <w:numId w:val="53"/>
        </w:numPr>
        <w:contextualSpacing w:val="0"/>
      </w:pPr>
      <w:r w:rsidRPr="007325AE">
        <w:t>Strong college and career advising and counseling supports</w:t>
      </w:r>
    </w:p>
    <w:p w14:paraId="2727F3F4" w14:textId="77777777" w:rsidR="00101FE0" w:rsidRPr="007325AE" w:rsidRDefault="00101FE0" w:rsidP="00F01EBD">
      <w:pPr>
        <w:pStyle w:val="ListParagraph"/>
        <w:numPr>
          <w:ilvl w:val="0"/>
          <w:numId w:val="53"/>
        </w:numPr>
        <w:contextualSpacing w:val="0"/>
      </w:pPr>
      <w:r w:rsidRPr="007325AE">
        <w:t>Continuum of work-based learning experiences</w:t>
      </w:r>
    </w:p>
    <w:p w14:paraId="42C6941C" w14:textId="77777777" w:rsidR="00101FE0" w:rsidRPr="007325AE" w:rsidRDefault="00101FE0" w:rsidP="00F01EBD">
      <w:pPr>
        <w:pStyle w:val="ListParagraph"/>
        <w:numPr>
          <w:ilvl w:val="0"/>
          <w:numId w:val="53"/>
        </w:numPr>
        <w:contextualSpacing w:val="0"/>
      </w:pPr>
      <w:r w:rsidRPr="007325AE">
        <w:t>Cross-sector partnerships</w:t>
      </w:r>
    </w:p>
    <w:p w14:paraId="572CC00D" w14:textId="77777777" w:rsidR="00101FE0" w:rsidRDefault="00101FE0" w:rsidP="00EF5097">
      <w:pPr>
        <w:ind w:left="360"/>
      </w:pPr>
      <w:r w:rsidRPr="007325AE">
        <w:t>Applicants must include a regional team consisting of the following individuals to be qualified for the grant:</w:t>
      </w:r>
    </w:p>
    <w:p w14:paraId="6AD0904E" w14:textId="77777777" w:rsidR="00101FE0" w:rsidRPr="007325AE" w:rsidRDefault="00101FE0" w:rsidP="00F01EBD">
      <w:pPr>
        <w:pStyle w:val="ListParagraph"/>
        <w:numPr>
          <w:ilvl w:val="0"/>
          <w:numId w:val="54"/>
        </w:numPr>
        <w:contextualSpacing w:val="0"/>
      </w:pPr>
      <w:r w:rsidRPr="007325AE">
        <w:t>An intermediary which will convene the above stakeholders as well as community and regional stakeholders who are crucial to implementing the key component of the Texas Regional Pathways</w:t>
      </w:r>
      <w:r>
        <w:t xml:space="preserve"> </w:t>
      </w:r>
      <w:r w:rsidRPr="007325AE">
        <w:t>Network</w:t>
      </w:r>
    </w:p>
    <w:p w14:paraId="5E3CFB84" w14:textId="77777777" w:rsidR="00101FE0" w:rsidRPr="007325AE" w:rsidRDefault="00101FE0" w:rsidP="00F01EBD">
      <w:pPr>
        <w:pStyle w:val="ListParagraph"/>
        <w:numPr>
          <w:ilvl w:val="0"/>
          <w:numId w:val="54"/>
        </w:numPr>
        <w:contextualSpacing w:val="0"/>
      </w:pPr>
      <w:r w:rsidRPr="007325AE">
        <w:t>A minimum of three LEAs in the region;</w:t>
      </w:r>
    </w:p>
    <w:p w14:paraId="6489E878" w14:textId="77777777" w:rsidR="00101FE0" w:rsidRPr="007325AE" w:rsidRDefault="00101FE0" w:rsidP="00F01EBD">
      <w:pPr>
        <w:pStyle w:val="ListParagraph"/>
        <w:numPr>
          <w:ilvl w:val="0"/>
          <w:numId w:val="54"/>
        </w:numPr>
        <w:contextualSpacing w:val="0"/>
      </w:pPr>
      <w:r w:rsidRPr="007325AE">
        <w:t>A minimum of one public institution of higher education;</w:t>
      </w:r>
    </w:p>
    <w:p w14:paraId="19A8248E" w14:textId="77777777" w:rsidR="00101FE0" w:rsidRPr="007325AE" w:rsidRDefault="00101FE0" w:rsidP="00F01EBD">
      <w:pPr>
        <w:pStyle w:val="ListParagraph"/>
        <w:numPr>
          <w:ilvl w:val="0"/>
          <w:numId w:val="54"/>
        </w:numPr>
        <w:contextualSpacing w:val="0"/>
      </w:pPr>
      <w:r w:rsidRPr="007325AE">
        <w:t>A minimum of two employers in areas aligned to regional labor market data;</w:t>
      </w:r>
    </w:p>
    <w:p w14:paraId="628F10B5" w14:textId="77777777" w:rsidR="00101FE0" w:rsidRDefault="00101FE0" w:rsidP="00EF5097">
      <w:pPr>
        <w:ind w:left="360"/>
      </w:pPr>
      <w:r w:rsidRPr="007325AE">
        <w:t>The pathways should help accelerate completion of training in high wage, in-demand fields and make postsecondary credentials more accessible and affordable by aligning secondary programs of study to postsecondary programs and developing transfer agreements with institutions of higher education in the region. A list of postsecondary programs of study can be found here. LEAs should ensure the courses count toward certificate or degree programs. (demonstrating multiple entrance and exit points into postsecondary and the workforce). Grant funds may be used to support regionally aligned college and career pathways by collaborating between intermediaries, LEAs, institutions of higher education, industry partners or other non- profits to conduct activities to:</w:t>
      </w:r>
    </w:p>
    <w:p w14:paraId="2580E7A4" w14:textId="77777777" w:rsidR="00101FE0" w:rsidRPr="007325AE" w:rsidRDefault="00101FE0" w:rsidP="00F01EBD">
      <w:pPr>
        <w:pStyle w:val="ListParagraph"/>
        <w:numPr>
          <w:ilvl w:val="0"/>
          <w:numId w:val="55"/>
        </w:numPr>
        <w:contextualSpacing w:val="0"/>
      </w:pPr>
      <w:r w:rsidRPr="007325AE">
        <w:t>dedicate personnel intermediary support aligned to regional cross-sector partnerships and operational priorities</w:t>
      </w:r>
    </w:p>
    <w:p w14:paraId="5D434A08" w14:textId="77777777" w:rsidR="00101FE0" w:rsidRPr="007325AE" w:rsidRDefault="00101FE0" w:rsidP="00F01EBD">
      <w:pPr>
        <w:pStyle w:val="ListParagraph"/>
        <w:numPr>
          <w:ilvl w:val="0"/>
          <w:numId w:val="55"/>
        </w:numPr>
        <w:contextualSpacing w:val="0"/>
      </w:pPr>
      <w:r w:rsidRPr="007325AE">
        <w:t>dedicate personnel to support development of inter-district career and technical, advanced academic,</w:t>
      </w:r>
      <w:r>
        <w:t xml:space="preserve"> </w:t>
      </w:r>
      <w:r w:rsidRPr="007325AE">
        <w:t>advising, financial, and transportation partnerships</w:t>
      </w:r>
    </w:p>
    <w:p w14:paraId="797BEB5F" w14:textId="77777777" w:rsidR="00101FE0" w:rsidRPr="007325AE" w:rsidRDefault="00101FE0" w:rsidP="00F01EBD">
      <w:pPr>
        <w:pStyle w:val="ListParagraph"/>
        <w:numPr>
          <w:ilvl w:val="0"/>
          <w:numId w:val="55"/>
        </w:numPr>
        <w:contextualSpacing w:val="0"/>
      </w:pPr>
      <w:r w:rsidRPr="007325AE">
        <w:t>select approved technical assistance partners to support implementation of fidelity of implementation</w:t>
      </w:r>
      <w:r>
        <w:t xml:space="preserve"> </w:t>
      </w:r>
      <w:r w:rsidRPr="007325AE">
        <w:t>rubric</w:t>
      </w:r>
    </w:p>
    <w:p w14:paraId="22018CE1" w14:textId="77777777" w:rsidR="00101FE0" w:rsidRPr="007325AE" w:rsidRDefault="00101FE0" w:rsidP="00F01EBD">
      <w:pPr>
        <w:pStyle w:val="ListParagraph"/>
        <w:numPr>
          <w:ilvl w:val="0"/>
          <w:numId w:val="55"/>
        </w:numPr>
        <w:contextualSpacing w:val="0"/>
      </w:pPr>
      <w:r w:rsidRPr="007325AE">
        <w:t>ensure high quality CTE programs of study reflect regional labor market information</w:t>
      </w:r>
    </w:p>
    <w:p w14:paraId="308666D6" w14:textId="77777777" w:rsidR="00101FE0" w:rsidRPr="007325AE" w:rsidRDefault="00101FE0" w:rsidP="00F01EBD">
      <w:pPr>
        <w:pStyle w:val="ListParagraph"/>
        <w:numPr>
          <w:ilvl w:val="0"/>
          <w:numId w:val="55"/>
        </w:numPr>
        <w:contextualSpacing w:val="0"/>
      </w:pPr>
      <w:r w:rsidRPr="007325AE">
        <w:lastRenderedPageBreak/>
        <w:t>provide agreements and/or inclusion of advanced academics within the pathway such as dual credit,</w:t>
      </w:r>
      <w:r>
        <w:t xml:space="preserve"> </w:t>
      </w:r>
      <w:r w:rsidRPr="007325AE">
        <w:t>AP, IB, etc.</w:t>
      </w:r>
    </w:p>
    <w:p w14:paraId="2F23E414" w14:textId="77777777" w:rsidR="00101FE0" w:rsidRPr="007325AE" w:rsidRDefault="00101FE0" w:rsidP="00F01EBD">
      <w:pPr>
        <w:pStyle w:val="ListParagraph"/>
        <w:numPr>
          <w:ilvl w:val="0"/>
          <w:numId w:val="55"/>
        </w:numPr>
        <w:contextualSpacing w:val="0"/>
      </w:pPr>
      <w:r w:rsidRPr="007325AE">
        <w:t>purchase equipment for CTE programs of study which have been aligned to regional labor market</w:t>
      </w:r>
      <w:r>
        <w:t xml:space="preserve"> </w:t>
      </w:r>
      <w:r w:rsidRPr="007325AE">
        <w:t>information</w:t>
      </w:r>
    </w:p>
    <w:p w14:paraId="0EF19FEC" w14:textId="77777777" w:rsidR="00101FE0" w:rsidRPr="007325AE" w:rsidRDefault="00101FE0" w:rsidP="00F01EBD">
      <w:pPr>
        <w:pStyle w:val="ListParagraph"/>
        <w:numPr>
          <w:ilvl w:val="0"/>
          <w:numId w:val="55"/>
        </w:numPr>
        <w:contextualSpacing w:val="0"/>
      </w:pPr>
      <w:r w:rsidRPr="007325AE">
        <w:t>conduct industry-led regional labor market analyses and reverse curriculum mapping</w:t>
      </w:r>
    </w:p>
    <w:p w14:paraId="6690CD3D" w14:textId="77777777" w:rsidR="00101FE0" w:rsidRPr="007325AE" w:rsidRDefault="00101FE0" w:rsidP="00F01EBD">
      <w:pPr>
        <w:pStyle w:val="ListParagraph"/>
        <w:numPr>
          <w:ilvl w:val="0"/>
          <w:numId w:val="55"/>
        </w:numPr>
        <w:contextualSpacing w:val="0"/>
      </w:pPr>
      <w:r w:rsidRPr="007325AE">
        <w:t>dedicate personnel to expand employer partnerships tied to work-based learning and career</w:t>
      </w:r>
      <w:r>
        <w:t xml:space="preserve"> </w:t>
      </w:r>
      <w:r w:rsidRPr="007325AE">
        <w:t>exploration</w:t>
      </w:r>
    </w:p>
    <w:p w14:paraId="5C1E9951" w14:textId="77777777" w:rsidR="00101FE0" w:rsidRPr="007325AE" w:rsidRDefault="00101FE0" w:rsidP="00F01EBD">
      <w:pPr>
        <w:pStyle w:val="ListParagraph"/>
        <w:numPr>
          <w:ilvl w:val="0"/>
          <w:numId w:val="55"/>
        </w:numPr>
        <w:contextualSpacing w:val="0"/>
      </w:pPr>
      <w:r w:rsidRPr="007325AE">
        <w:t>provide or expand parent and student facing resources to increase student awareness of in-demand</w:t>
      </w:r>
      <w:r>
        <w:t xml:space="preserve"> </w:t>
      </w:r>
      <w:r w:rsidRPr="007325AE">
        <w:t>industries</w:t>
      </w:r>
    </w:p>
    <w:p w14:paraId="1CEC9171" w14:textId="77777777" w:rsidR="00101FE0" w:rsidRPr="007325AE" w:rsidRDefault="00101FE0" w:rsidP="00EF5097">
      <w:pPr>
        <w:ind w:left="360"/>
      </w:pPr>
      <w:r w:rsidRPr="007325AE">
        <w:t>Applicants must include an analysis of regional labor market information (aligned with the Texas Workforce Commission’s Workforce Development Board Areas) and provide plans for how they are ensuring alignment between labor market information and secondary CTE program of study offerings.</w:t>
      </w:r>
    </w:p>
    <w:p w14:paraId="3A946DCC" w14:textId="77777777" w:rsidR="00101FE0" w:rsidRPr="007325AE" w:rsidRDefault="00101FE0" w:rsidP="00EF5097">
      <w:pPr>
        <w:ind w:left="360"/>
      </w:pPr>
      <w:r w:rsidRPr="007325AE">
        <w:t>TEA staff will monitor all grant goals, objectives, and activities and review all grant outcomes. TEA staff will conduct regular program update meetings with grantees, for review and planning associated with grant</w:t>
      </w:r>
      <w:r>
        <w:t xml:space="preserve"> </w:t>
      </w:r>
      <w:r w:rsidRPr="007325AE">
        <w:t>activities. Grantees will be required to submit interim reports, developed by TEA, detailing the progress of the project. Grantees will also be required to attend 1-2 in-person conferences aimed at providing robust technical assistance, peer resource sharing and networking, and regional team planning time. Grantees permitted to use grant funds to assist in the travel costs associated with these events.</w:t>
      </w:r>
    </w:p>
    <w:p w14:paraId="6B450B77" w14:textId="77777777" w:rsidR="00101FE0" w:rsidRPr="00450BCF" w:rsidRDefault="00101FE0" w:rsidP="00EF5097">
      <w:pPr>
        <w:ind w:left="360"/>
        <w:rPr>
          <w:b/>
          <w:bCs/>
        </w:rPr>
      </w:pPr>
      <w:r w:rsidRPr="00450BCF">
        <w:rPr>
          <w:b/>
          <w:bCs/>
        </w:rPr>
        <w:t>Focus Area 2 - Texas Regional Pathways Network Implementation Grant</w:t>
      </w:r>
    </w:p>
    <w:p w14:paraId="39A07C2A" w14:textId="10A10373" w:rsidR="00101FE0" w:rsidRPr="00101FE0" w:rsidRDefault="00101FE0" w:rsidP="00EF5097">
      <w:pPr>
        <w:ind w:left="360"/>
      </w:pPr>
      <w:r w:rsidRPr="007325AE">
        <w:t>The purpose of focus area 2 is to expand participating LEAs partnering to provide CTE program of study that spans secondary and postsecondary education and includes an appropriate sequence of courses that are aligned with high wage and in-demand occupations identified by the local regional workforce board.</w:t>
      </w:r>
      <w:r>
        <w:t xml:space="preserve"> </w:t>
      </w:r>
      <w:r w:rsidRPr="007325AE">
        <w:t>The applicant must expand CTE programs of study that spans secondary and postsecondary education and includes an appropriate sequence of courses that are aligned with high wage and in-demand occupations identified by the local regional workforce board.</w:t>
      </w:r>
    </w:p>
    <w:p w14:paraId="63389D42" w14:textId="6690E9BE" w:rsidR="00450BCF" w:rsidRPr="00101FE0" w:rsidRDefault="00450BCF" w:rsidP="00F01EBD">
      <w:pPr>
        <w:pStyle w:val="ListParagraph"/>
        <w:numPr>
          <w:ilvl w:val="0"/>
          <w:numId w:val="44"/>
        </w:numPr>
        <w:contextualSpacing w:val="0"/>
        <w:rPr>
          <w:b/>
          <w:bCs/>
        </w:rPr>
      </w:pPr>
      <w:r w:rsidRPr="00101FE0">
        <w:rPr>
          <w:b/>
          <w:bCs/>
        </w:rPr>
        <w:t>Provide the State’s fiscal effort per student, or aggregate expenditures for the State, that will establish the baseline for the Secretary’s annual determination on whether the State has maintained its fiscal effort and indicate whether the baseline is a continuing level or new level. If the baseline is new, please provide the fiscal effort per student, or aggregate expenditures for the State, for the preceding fiscal year. (Section 211(b)(1)(D) of Perkins V)</w:t>
      </w:r>
    </w:p>
    <w:p w14:paraId="736E73C3" w14:textId="45C54CD8" w:rsidR="000A7E2C" w:rsidRDefault="00450BCF" w:rsidP="00EF5097">
      <w:pPr>
        <w:ind w:left="360"/>
      </w:pPr>
      <w:r w:rsidRPr="007325AE">
        <w:t>The state-level maintenance of effort (MOE) for Perkins federal funding is listed below. Data sources used are the TEA Statewide Summary of Finance Report (FSP), and aggregate expenditure data and student counts</w:t>
      </w:r>
      <w:r>
        <w:t xml:space="preserve"> </w:t>
      </w:r>
      <w:r w:rsidRPr="007325AE">
        <w:t>provided by the Texas Higher Education Coordinating Board (THECB). The calculation is made annually in mid-</w:t>
      </w:r>
      <w:r>
        <w:t xml:space="preserve"> </w:t>
      </w:r>
      <w:r w:rsidRPr="007325AE">
        <w:t>February when THECB makes their data available to TEA. See chart below for prior year data:</w:t>
      </w:r>
    </w:p>
    <w:tbl>
      <w:tblPr>
        <w:tblStyle w:val="TableGrid"/>
        <w:tblW w:w="6135" w:type="dxa"/>
        <w:jc w:val="center"/>
        <w:tblLook w:val="0420" w:firstRow="1" w:lastRow="0" w:firstColumn="0" w:lastColumn="0" w:noHBand="0" w:noVBand="1"/>
      </w:tblPr>
      <w:tblGrid>
        <w:gridCol w:w="3571"/>
        <w:gridCol w:w="1432"/>
        <w:gridCol w:w="1132"/>
      </w:tblGrid>
      <w:tr w:rsidR="008F7AD3" w:rsidRPr="004556BC" w14:paraId="4A9B6C93" w14:textId="77777777" w:rsidTr="009A3EAE">
        <w:trPr>
          <w:cantSplit/>
          <w:tblHeader/>
          <w:jc w:val="center"/>
        </w:trPr>
        <w:tc>
          <w:tcPr>
            <w:tcW w:w="3571" w:type="dxa"/>
            <w:shd w:val="clear" w:color="auto" w:fill="2E74B5" w:themeFill="accent5" w:themeFillShade="BF"/>
            <w:vAlign w:val="center"/>
          </w:tcPr>
          <w:p w14:paraId="27EA4B4C" w14:textId="20823ABF" w:rsidR="008F7AD3" w:rsidRPr="004556BC" w:rsidRDefault="008F7AD3" w:rsidP="00DE4822">
            <w:pPr>
              <w:jc w:val="center"/>
              <w:rPr>
                <w:b/>
                <w:bCs/>
                <w:color w:val="FFFFFF" w:themeColor="background1"/>
                <w:sz w:val="16"/>
                <w:szCs w:val="16"/>
              </w:rPr>
            </w:pPr>
            <w:r w:rsidRPr="004556BC">
              <w:rPr>
                <w:b/>
                <w:bCs/>
                <w:color w:val="FFFFFF" w:themeColor="background1"/>
                <w:sz w:val="16"/>
                <w:szCs w:val="16"/>
              </w:rPr>
              <w:t>Perkins MOE Determination Calculation*</w:t>
            </w:r>
          </w:p>
        </w:tc>
        <w:tc>
          <w:tcPr>
            <w:tcW w:w="1432" w:type="dxa"/>
            <w:shd w:val="clear" w:color="auto" w:fill="2E74B5" w:themeFill="accent5" w:themeFillShade="BF"/>
            <w:vAlign w:val="center"/>
          </w:tcPr>
          <w:p w14:paraId="6257637F" w14:textId="441F3F06" w:rsidR="008F7AD3" w:rsidRPr="004556BC" w:rsidRDefault="008F7AD3" w:rsidP="00DE4822">
            <w:pPr>
              <w:jc w:val="center"/>
              <w:rPr>
                <w:b/>
                <w:bCs/>
                <w:color w:val="FFFFFF" w:themeColor="background1"/>
                <w:sz w:val="16"/>
                <w:szCs w:val="16"/>
              </w:rPr>
            </w:pPr>
            <w:r w:rsidRPr="004556BC">
              <w:rPr>
                <w:b/>
                <w:bCs/>
                <w:color w:val="FFFFFF" w:themeColor="background1"/>
                <w:sz w:val="16"/>
                <w:szCs w:val="16"/>
              </w:rPr>
              <w:t>Aggregate</w:t>
            </w:r>
          </w:p>
        </w:tc>
        <w:tc>
          <w:tcPr>
            <w:tcW w:w="1132" w:type="dxa"/>
            <w:shd w:val="clear" w:color="auto" w:fill="2E74B5" w:themeFill="accent5" w:themeFillShade="BF"/>
            <w:vAlign w:val="center"/>
          </w:tcPr>
          <w:p w14:paraId="4D90E484" w14:textId="4EB2E3F5" w:rsidR="008F7AD3" w:rsidRPr="004556BC" w:rsidRDefault="008F7AD3" w:rsidP="00DE4822">
            <w:pPr>
              <w:jc w:val="center"/>
              <w:rPr>
                <w:b/>
                <w:bCs/>
                <w:color w:val="FFFFFF" w:themeColor="background1"/>
                <w:sz w:val="16"/>
                <w:szCs w:val="16"/>
              </w:rPr>
            </w:pPr>
            <w:r w:rsidRPr="004556BC">
              <w:rPr>
                <w:b/>
                <w:bCs/>
                <w:color w:val="FFFFFF" w:themeColor="background1"/>
                <w:sz w:val="16"/>
                <w:szCs w:val="16"/>
              </w:rPr>
              <w:t>Per Capita</w:t>
            </w:r>
          </w:p>
        </w:tc>
      </w:tr>
      <w:tr w:rsidR="008F7AD3" w:rsidRPr="004556BC" w14:paraId="0D3CAC0C" w14:textId="77777777" w:rsidTr="009A3EAE">
        <w:trPr>
          <w:cantSplit/>
          <w:jc w:val="center"/>
        </w:trPr>
        <w:tc>
          <w:tcPr>
            <w:tcW w:w="3571" w:type="dxa"/>
            <w:shd w:val="clear" w:color="auto" w:fill="DEEAF6" w:themeFill="accent5" w:themeFillTint="33"/>
            <w:vAlign w:val="center"/>
          </w:tcPr>
          <w:p w14:paraId="47A12E53" w14:textId="5528FEB5" w:rsidR="008F7AD3" w:rsidRPr="004556BC" w:rsidRDefault="008F7AD3" w:rsidP="00DE4822">
            <w:pPr>
              <w:jc w:val="center"/>
              <w:rPr>
                <w:sz w:val="16"/>
                <w:szCs w:val="16"/>
              </w:rPr>
            </w:pPr>
            <w:r w:rsidRPr="004556BC">
              <w:rPr>
                <w:sz w:val="16"/>
                <w:szCs w:val="16"/>
              </w:rPr>
              <w:t>FY 2015</w:t>
            </w:r>
          </w:p>
        </w:tc>
        <w:tc>
          <w:tcPr>
            <w:tcW w:w="1432" w:type="dxa"/>
            <w:shd w:val="clear" w:color="auto" w:fill="DEEAF6" w:themeFill="accent5" w:themeFillTint="33"/>
            <w:vAlign w:val="center"/>
          </w:tcPr>
          <w:p w14:paraId="0D7B07B6" w14:textId="689D66DE" w:rsidR="008F7AD3" w:rsidRPr="004556BC" w:rsidRDefault="008F7AD3" w:rsidP="00DE4822">
            <w:pPr>
              <w:rPr>
                <w:sz w:val="16"/>
                <w:szCs w:val="16"/>
              </w:rPr>
            </w:pPr>
            <w:r w:rsidRPr="004556BC">
              <w:rPr>
                <w:sz w:val="16"/>
                <w:szCs w:val="16"/>
              </w:rPr>
              <w:t>$2,481,897,225</w:t>
            </w:r>
          </w:p>
        </w:tc>
        <w:tc>
          <w:tcPr>
            <w:tcW w:w="1132" w:type="dxa"/>
            <w:shd w:val="clear" w:color="auto" w:fill="DEEAF6" w:themeFill="accent5" w:themeFillTint="33"/>
            <w:vAlign w:val="center"/>
          </w:tcPr>
          <w:p w14:paraId="43E397A0" w14:textId="21C1F28B" w:rsidR="008F7AD3" w:rsidRPr="004556BC" w:rsidRDefault="008F7AD3" w:rsidP="00DE4822">
            <w:pPr>
              <w:rPr>
                <w:sz w:val="16"/>
                <w:szCs w:val="16"/>
              </w:rPr>
            </w:pPr>
            <w:r w:rsidRPr="004556BC">
              <w:rPr>
                <w:sz w:val="16"/>
                <w:szCs w:val="16"/>
              </w:rPr>
              <w:t>$1,598</w:t>
            </w:r>
          </w:p>
        </w:tc>
      </w:tr>
      <w:tr w:rsidR="008F7AD3" w:rsidRPr="004556BC" w14:paraId="592977B3" w14:textId="77777777" w:rsidTr="009A3EAE">
        <w:trPr>
          <w:cantSplit/>
          <w:jc w:val="center"/>
        </w:trPr>
        <w:tc>
          <w:tcPr>
            <w:tcW w:w="3571" w:type="dxa"/>
            <w:vAlign w:val="center"/>
          </w:tcPr>
          <w:p w14:paraId="6BA0F072" w14:textId="322F365E" w:rsidR="008F7AD3" w:rsidRPr="004556BC" w:rsidRDefault="008F7AD3" w:rsidP="00DE4822">
            <w:pPr>
              <w:jc w:val="center"/>
              <w:rPr>
                <w:sz w:val="16"/>
                <w:szCs w:val="16"/>
              </w:rPr>
            </w:pPr>
            <w:r w:rsidRPr="004556BC">
              <w:rPr>
                <w:sz w:val="16"/>
                <w:szCs w:val="16"/>
              </w:rPr>
              <w:t>FY 2016</w:t>
            </w:r>
          </w:p>
        </w:tc>
        <w:tc>
          <w:tcPr>
            <w:tcW w:w="1432" w:type="dxa"/>
            <w:vAlign w:val="center"/>
          </w:tcPr>
          <w:p w14:paraId="18352613" w14:textId="06401EAB" w:rsidR="008F7AD3" w:rsidRPr="004556BC" w:rsidRDefault="008F7AD3" w:rsidP="00DE4822">
            <w:pPr>
              <w:rPr>
                <w:sz w:val="16"/>
                <w:szCs w:val="16"/>
              </w:rPr>
            </w:pPr>
            <w:r w:rsidRPr="004556BC">
              <w:rPr>
                <w:sz w:val="16"/>
                <w:szCs w:val="16"/>
              </w:rPr>
              <w:t>$2,674,508,268</w:t>
            </w:r>
          </w:p>
        </w:tc>
        <w:tc>
          <w:tcPr>
            <w:tcW w:w="1132" w:type="dxa"/>
            <w:vAlign w:val="center"/>
          </w:tcPr>
          <w:p w14:paraId="4A0266AB" w14:textId="283BF7E9" w:rsidR="008F7AD3" w:rsidRPr="004556BC" w:rsidRDefault="008F7AD3" w:rsidP="00DE4822">
            <w:pPr>
              <w:rPr>
                <w:sz w:val="16"/>
                <w:szCs w:val="16"/>
              </w:rPr>
            </w:pPr>
            <w:r w:rsidRPr="004556BC">
              <w:rPr>
                <w:sz w:val="16"/>
                <w:szCs w:val="16"/>
              </w:rPr>
              <w:t>$1,658</w:t>
            </w:r>
          </w:p>
        </w:tc>
      </w:tr>
      <w:tr w:rsidR="008F7AD3" w:rsidRPr="004556BC" w14:paraId="0C59B977" w14:textId="77777777" w:rsidTr="009A3EAE">
        <w:trPr>
          <w:cantSplit/>
          <w:jc w:val="center"/>
        </w:trPr>
        <w:tc>
          <w:tcPr>
            <w:tcW w:w="3571" w:type="dxa"/>
            <w:shd w:val="clear" w:color="auto" w:fill="DEEAF6" w:themeFill="accent5" w:themeFillTint="33"/>
            <w:vAlign w:val="center"/>
          </w:tcPr>
          <w:p w14:paraId="26E1F61B" w14:textId="25318CEE" w:rsidR="008F7AD3" w:rsidRPr="004556BC" w:rsidRDefault="008F7AD3" w:rsidP="00DE4822">
            <w:pPr>
              <w:jc w:val="center"/>
              <w:rPr>
                <w:sz w:val="16"/>
                <w:szCs w:val="16"/>
              </w:rPr>
            </w:pPr>
            <w:r w:rsidRPr="004556BC">
              <w:rPr>
                <w:sz w:val="16"/>
                <w:szCs w:val="16"/>
              </w:rPr>
              <w:t>FY 2017</w:t>
            </w:r>
          </w:p>
        </w:tc>
        <w:tc>
          <w:tcPr>
            <w:tcW w:w="1432" w:type="dxa"/>
            <w:shd w:val="clear" w:color="auto" w:fill="DEEAF6" w:themeFill="accent5" w:themeFillTint="33"/>
            <w:vAlign w:val="center"/>
          </w:tcPr>
          <w:p w14:paraId="45AB28C0" w14:textId="627ED1BB" w:rsidR="008F7AD3" w:rsidRPr="004556BC" w:rsidRDefault="008F7AD3" w:rsidP="00DE4822">
            <w:pPr>
              <w:rPr>
                <w:sz w:val="16"/>
                <w:szCs w:val="16"/>
              </w:rPr>
            </w:pPr>
            <w:r w:rsidRPr="004556BC">
              <w:rPr>
                <w:sz w:val="16"/>
                <w:szCs w:val="16"/>
              </w:rPr>
              <w:t>$2,802,287,986</w:t>
            </w:r>
          </w:p>
        </w:tc>
        <w:tc>
          <w:tcPr>
            <w:tcW w:w="1132" w:type="dxa"/>
            <w:shd w:val="clear" w:color="auto" w:fill="DEEAF6" w:themeFill="accent5" w:themeFillTint="33"/>
            <w:vAlign w:val="center"/>
          </w:tcPr>
          <w:p w14:paraId="52471767" w14:textId="4B4BF4EE" w:rsidR="008F7AD3" w:rsidRPr="004556BC" w:rsidRDefault="008F7AD3" w:rsidP="00DE4822">
            <w:pPr>
              <w:rPr>
                <w:sz w:val="16"/>
                <w:szCs w:val="16"/>
              </w:rPr>
            </w:pPr>
            <w:r w:rsidRPr="004556BC">
              <w:rPr>
                <w:sz w:val="16"/>
                <w:szCs w:val="16"/>
              </w:rPr>
              <w:t>$1,688</w:t>
            </w:r>
          </w:p>
        </w:tc>
      </w:tr>
      <w:tr w:rsidR="008F7AD3" w:rsidRPr="004556BC" w14:paraId="73A80C14" w14:textId="77777777" w:rsidTr="009A3EAE">
        <w:trPr>
          <w:cantSplit/>
          <w:jc w:val="center"/>
        </w:trPr>
        <w:tc>
          <w:tcPr>
            <w:tcW w:w="3571" w:type="dxa"/>
            <w:vAlign w:val="center"/>
          </w:tcPr>
          <w:p w14:paraId="692CC50C" w14:textId="1A1D6C4E" w:rsidR="008F7AD3" w:rsidRPr="004556BC" w:rsidRDefault="008F7AD3" w:rsidP="00DE4822">
            <w:pPr>
              <w:jc w:val="center"/>
              <w:rPr>
                <w:sz w:val="16"/>
                <w:szCs w:val="16"/>
              </w:rPr>
            </w:pPr>
            <w:r w:rsidRPr="004556BC">
              <w:rPr>
                <w:sz w:val="16"/>
                <w:szCs w:val="16"/>
              </w:rPr>
              <w:t>FY 2018</w:t>
            </w:r>
          </w:p>
        </w:tc>
        <w:tc>
          <w:tcPr>
            <w:tcW w:w="1432" w:type="dxa"/>
            <w:vAlign w:val="center"/>
          </w:tcPr>
          <w:p w14:paraId="75904DC0" w14:textId="4189FEE4" w:rsidR="008F7AD3" w:rsidRPr="004556BC" w:rsidRDefault="008F7AD3" w:rsidP="00DE4822">
            <w:pPr>
              <w:rPr>
                <w:sz w:val="16"/>
                <w:szCs w:val="16"/>
              </w:rPr>
            </w:pPr>
            <w:r w:rsidRPr="004556BC">
              <w:rPr>
                <w:sz w:val="16"/>
                <w:szCs w:val="16"/>
              </w:rPr>
              <w:t>$2,932,779,038</w:t>
            </w:r>
          </w:p>
        </w:tc>
        <w:tc>
          <w:tcPr>
            <w:tcW w:w="1132" w:type="dxa"/>
            <w:vAlign w:val="center"/>
          </w:tcPr>
          <w:p w14:paraId="3C03AA46" w14:textId="1DF0B732" w:rsidR="008F7AD3" w:rsidRPr="004556BC" w:rsidRDefault="008F7AD3" w:rsidP="00DE4822">
            <w:pPr>
              <w:rPr>
                <w:sz w:val="16"/>
                <w:szCs w:val="16"/>
              </w:rPr>
            </w:pPr>
            <w:r w:rsidRPr="004556BC">
              <w:rPr>
                <w:sz w:val="16"/>
                <w:szCs w:val="16"/>
              </w:rPr>
              <w:t>$1,718</w:t>
            </w:r>
          </w:p>
        </w:tc>
      </w:tr>
      <w:tr w:rsidR="008F7AD3" w:rsidRPr="004556BC" w14:paraId="3FD475DE" w14:textId="77777777" w:rsidTr="009A3EAE">
        <w:trPr>
          <w:cantSplit/>
          <w:jc w:val="center"/>
        </w:trPr>
        <w:tc>
          <w:tcPr>
            <w:tcW w:w="3571" w:type="dxa"/>
            <w:shd w:val="clear" w:color="auto" w:fill="DEEAF6" w:themeFill="accent5" w:themeFillTint="33"/>
            <w:vAlign w:val="center"/>
          </w:tcPr>
          <w:p w14:paraId="10E45481" w14:textId="2A82F1C3" w:rsidR="008F7AD3" w:rsidRPr="004556BC" w:rsidRDefault="008F7AD3" w:rsidP="00DE4822">
            <w:pPr>
              <w:jc w:val="center"/>
              <w:rPr>
                <w:sz w:val="16"/>
                <w:szCs w:val="16"/>
              </w:rPr>
            </w:pPr>
            <w:r w:rsidRPr="004556BC">
              <w:rPr>
                <w:sz w:val="16"/>
                <w:szCs w:val="16"/>
              </w:rPr>
              <w:lastRenderedPageBreak/>
              <w:t>FY 2019</w:t>
            </w:r>
          </w:p>
        </w:tc>
        <w:tc>
          <w:tcPr>
            <w:tcW w:w="1432" w:type="dxa"/>
            <w:shd w:val="clear" w:color="auto" w:fill="DEEAF6" w:themeFill="accent5" w:themeFillTint="33"/>
            <w:vAlign w:val="center"/>
          </w:tcPr>
          <w:p w14:paraId="228A8872" w14:textId="3E340699" w:rsidR="008F7AD3" w:rsidRPr="004556BC" w:rsidRDefault="008F7AD3" w:rsidP="00DE4822">
            <w:pPr>
              <w:rPr>
                <w:sz w:val="16"/>
                <w:szCs w:val="16"/>
              </w:rPr>
            </w:pPr>
            <w:r w:rsidRPr="004556BC">
              <w:rPr>
                <w:sz w:val="16"/>
                <w:szCs w:val="16"/>
              </w:rPr>
              <w:t>$3,084,815,322</w:t>
            </w:r>
          </w:p>
        </w:tc>
        <w:tc>
          <w:tcPr>
            <w:tcW w:w="1132" w:type="dxa"/>
            <w:shd w:val="clear" w:color="auto" w:fill="DEEAF6" w:themeFill="accent5" w:themeFillTint="33"/>
            <w:vAlign w:val="center"/>
          </w:tcPr>
          <w:p w14:paraId="37A13E01" w14:textId="419B6D72" w:rsidR="008F7AD3" w:rsidRPr="004556BC" w:rsidRDefault="008F7AD3" w:rsidP="00DE4822">
            <w:pPr>
              <w:rPr>
                <w:sz w:val="16"/>
                <w:szCs w:val="16"/>
              </w:rPr>
            </w:pPr>
            <w:r w:rsidRPr="004556BC">
              <w:rPr>
                <w:sz w:val="16"/>
                <w:szCs w:val="16"/>
              </w:rPr>
              <w:t>$1,781</w:t>
            </w:r>
          </w:p>
        </w:tc>
      </w:tr>
    </w:tbl>
    <w:p w14:paraId="14FC2328" w14:textId="21740D31" w:rsidR="007B77FA" w:rsidRPr="007325AE" w:rsidRDefault="007B77FA" w:rsidP="00EF5097">
      <w:r w:rsidRPr="007325AE">
        <w:t>* Funds made available based on TEA and THECB data. Note: Calculation conducted in the subsequent year,</w:t>
      </w:r>
      <w:r>
        <w:t xml:space="preserve"> </w:t>
      </w:r>
      <w:r w:rsidR="006A2477" w:rsidRPr="007325AE">
        <w:t>e.g.,</w:t>
      </w:r>
      <w:r w:rsidRPr="007325AE">
        <w:t xml:space="preserve"> FY 2018 determination calculated in February 2019.</w:t>
      </w:r>
    </w:p>
    <w:p w14:paraId="27DD68B6" w14:textId="77777777" w:rsidR="007B77FA" w:rsidRPr="007325AE" w:rsidRDefault="007B77FA" w:rsidP="00EF5097">
      <w:r w:rsidRPr="007325AE">
        <w:t>Texas utilized the MOE reset of 5% for the 2019-2020 fiscal year.</w:t>
      </w:r>
    </w:p>
    <w:p w14:paraId="781659B9" w14:textId="58495823" w:rsidR="007B77FA" w:rsidRPr="007E4363" w:rsidRDefault="007B77FA" w:rsidP="007E4363">
      <w:pPr>
        <w:pStyle w:val="Heading3"/>
      </w:pPr>
      <w:bookmarkStart w:id="7" w:name="_Toc58182914"/>
      <w:r w:rsidRPr="007E4363">
        <w:t>D.</w:t>
      </w:r>
      <w:r w:rsidR="00D6007D">
        <w:tab/>
      </w:r>
      <w:r w:rsidRPr="007E4363">
        <w:t>ACCOUNTABILITY FOR RESULTS</w:t>
      </w:r>
      <w:bookmarkEnd w:id="7"/>
      <w:r w:rsidRPr="007E4363">
        <w:tab/>
      </w:r>
      <w:r w:rsidRPr="007E4363">
        <w:tab/>
      </w:r>
      <w:r w:rsidRPr="007E4363">
        <w:tab/>
      </w:r>
      <w:r w:rsidRPr="007E4363">
        <w:tab/>
      </w:r>
      <w:r w:rsidRPr="007E4363">
        <w:tab/>
      </w:r>
      <w:r w:rsidRPr="007E4363">
        <w:tab/>
      </w:r>
      <w:r w:rsidRPr="007E4363">
        <w:tab/>
      </w:r>
    </w:p>
    <w:p w14:paraId="55B5CA49" w14:textId="77777777" w:rsidR="007B77FA" w:rsidRPr="007B77FA" w:rsidRDefault="007B77FA" w:rsidP="00F01EBD">
      <w:pPr>
        <w:pStyle w:val="ListParagraph"/>
        <w:numPr>
          <w:ilvl w:val="0"/>
          <w:numId w:val="56"/>
        </w:numPr>
        <w:contextualSpacing w:val="0"/>
        <w:rPr>
          <w:b/>
          <w:bCs/>
        </w:rPr>
      </w:pPr>
      <w:r w:rsidRPr="007B77FA">
        <w:rPr>
          <w:b/>
          <w:bCs/>
        </w:rPr>
        <w:t>Identify and include at least one (1) of the following indicators of career and technical education program quality—</w:t>
      </w:r>
    </w:p>
    <w:p w14:paraId="1DB69A59" w14:textId="77777777" w:rsidR="007B77FA" w:rsidRPr="007B77FA" w:rsidRDefault="007B77FA" w:rsidP="00F01EBD">
      <w:pPr>
        <w:pStyle w:val="ListParagraph"/>
        <w:numPr>
          <w:ilvl w:val="1"/>
          <w:numId w:val="56"/>
        </w:numPr>
        <w:contextualSpacing w:val="0"/>
        <w:rPr>
          <w:b/>
          <w:bCs/>
        </w:rPr>
      </w:pPr>
      <w:r w:rsidRPr="007B77FA">
        <w:rPr>
          <w:b/>
          <w:bCs/>
        </w:rPr>
        <w:t>the percentage of CTE concentrators (see Text Box 6 for the statutory definition of a CTE concentrator under section 3(12) of Perkins V) graduating from high school having attained a recognized postsecondary credential;</w:t>
      </w:r>
    </w:p>
    <w:p w14:paraId="59F885BC" w14:textId="78F53BC4" w:rsidR="007B77FA" w:rsidRPr="007B77FA" w:rsidRDefault="007C6901" w:rsidP="00F01EBD">
      <w:pPr>
        <w:pStyle w:val="ListParagraph"/>
        <w:numPr>
          <w:ilvl w:val="1"/>
          <w:numId w:val="56"/>
        </w:numPr>
        <w:contextualSpacing w:val="0"/>
        <w:rPr>
          <w:b/>
          <w:bCs/>
        </w:rPr>
      </w:pPr>
      <w:r>
        <w:rPr>
          <w:b/>
          <w:bCs/>
        </w:rPr>
        <w:t>t</w:t>
      </w:r>
      <w:r w:rsidR="007B77FA" w:rsidRPr="007B77FA">
        <w:rPr>
          <w:b/>
          <w:bCs/>
        </w:rPr>
        <w:t>he percentage of CTE concentrators graduating high school having attained postsecondary credits in relevant career and technical education programs and programs of study earned through a dual or concurrent enrollment program or another credit transfer agreement; and/or</w:t>
      </w:r>
    </w:p>
    <w:p w14:paraId="1DBA8F0F" w14:textId="77777777" w:rsidR="007B77FA" w:rsidRDefault="007B77FA" w:rsidP="00F01EBD">
      <w:pPr>
        <w:pStyle w:val="ListParagraph"/>
        <w:numPr>
          <w:ilvl w:val="1"/>
          <w:numId w:val="56"/>
        </w:numPr>
        <w:contextualSpacing w:val="0"/>
        <w:rPr>
          <w:b/>
          <w:bCs/>
        </w:rPr>
      </w:pPr>
      <w:r w:rsidRPr="007B77FA">
        <w:rPr>
          <w:b/>
          <w:bCs/>
        </w:rPr>
        <w:t>the percentage of CTE concentrators graduating from high school having participated in work-based learning. (Section 113(b)(2)(A)(iv)(I) of Perkins V)</w:t>
      </w:r>
    </w:p>
    <w:p w14:paraId="347161D4" w14:textId="77777777" w:rsidR="007B77FA" w:rsidRDefault="007B77FA" w:rsidP="00EF5097">
      <w:pPr>
        <w:pStyle w:val="ListParagraph"/>
        <w:ind w:left="810"/>
        <w:contextualSpacing w:val="0"/>
      </w:pPr>
      <w:r w:rsidRPr="007325AE">
        <w:t>Texas chose indicator A above which calculates the percentage of CTE concentrators graduating from high school having attained a recognized postsecondary credential. The decision to use this indicator was based on results from public comments and survey results in which 66% of respondents favored this indicator.</w:t>
      </w:r>
    </w:p>
    <w:p w14:paraId="26200E38" w14:textId="77777777" w:rsidR="007B77FA" w:rsidRDefault="007B77FA" w:rsidP="00EF5097">
      <w:pPr>
        <w:pStyle w:val="ListParagraph"/>
        <w:ind w:left="810"/>
        <w:contextualSpacing w:val="0"/>
      </w:pPr>
      <w:r w:rsidRPr="007325AE">
        <w:t>A recognized postsecondary credential can be an industry-based certification from the industry-based certification list for public school accountability, Level 1 and Level 2 certificates, along with an associate’s or baccalaureate degree earned through institutions of higher education.</w:t>
      </w:r>
    </w:p>
    <w:p w14:paraId="415AF39F" w14:textId="77777777" w:rsidR="007B77FA" w:rsidRDefault="007B77FA" w:rsidP="00EF5097">
      <w:pPr>
        <w:pStyle w:val="ListParagraph"/>
        <w:ind w:left="810"/>
        <w:contextualSpacing w:val="0"/>
      </w:pPr>
      <w:r w:rsidRPr="007325AE">
        <w:t>The 4S1 indicator will be measure by taking Annual graduates who were concentrators and obtained an industry-based certification, Level 1 or Level 2 certificates, an Associate Degree, or a Baccalaureate Degree (P-TECHs) divided by Annual graduates who were concentrators (using annual graduate definition).</w:t>
      </w:r>
    </w:p>
    <w:p w14:paraId="4B9E1D47" w14:textId="77777777" w:rsidR="00855478" w:rsidRDefault="007B77FA" w:rsidP="00EF5097">
      <w:pPr>
        <w:pStyle w:val="ListParagraph"/>
        <w:ind w:left="810"/>
        <w:contextualSpacing w:val="0"/>
        <w:rPr>
          <w:b/>
          <w:bCs/>
        </w:rPr>
      </w:pPr>
      <w:r w:rsidRPr="007B77FA">
        <w:rPr>
          <w:b/>
          <w:bCs/>
        </w:rPr>
        <w:t>Include any other measure(s) of student success in career and technical education that are statewide, valid, and reliable, and comparable across the State. (Section 113(b)(2)(A)(iv)(II) of Perkins V) Please note that inclusion of “other program quality measure(s) is optional for States.</w:t>
      </w:r>
    </w:p>
    <w:p w14:paraId="5037D3E6" w14:textId="77777777" w:rsidR="00855478" w:rsidRDefault="007B77FA" w:rsidP="00EF5097">
      <w:pPr>
        <w:pStyle w:val="ListParagraph"/>
        <w:ind w:left="810"/>
        <w:contextualSpacing w:val="0"/>
      </w:pPr>
      <w:r w:rsidRPr="007325AE">
        <w:t>An additional measure that Texas will include for secondary data is the percentage of CTE students who meet the definition of a program of study completer. The Texas definition for a CTE completer is a student who completes three or more CTE courses for four or more credits, including one state-determined level 3 or 4 advanced level CTE course. The calculation for the completer measure is the number of completers in a program of study/ number of CTE concentrators in that program of study’s career cluster x 100.</w:t>
      </w:r>
    </w:p>
    <w:p w14:paraId="0AE744D2" w14:textId="2DD49A7F" w:rsidR="007B77FA" w:rsidRPr="00855478" w:rsidRDefault="007B77FA" w:rsidP="00EF5097">
      <w:pPr>
        <w:pStyle w:val="ListParagraph"/>
        <w:ind w:left="810"/>
        <w:contextualSpacing w:val="0"/>
        <w:rPr>
          <w:b/>
          <w:bCs/>
        </w:rPr>
      </w:pPr>
      <w:r w:rsidRPr="007325AE">
        <w:t>For example, if there were 100 completers in the Entrepreneurship program of study and 500 concentrators in the Business, Marketing, and Finance career cluster, the percentage of completers for the program of study in would be 20%.</w:t>
      </w:r>
    </w:p>
    <w:p w14:paraId="3668FFF4" w14:textId="54C178F5" w:rsidR="007B77FA" w:rsidRPr="005F4E06" w:rsidRDefault="00FC1167" w:rsidP="005F4E06">
      <m:oMathPara>
        <m:oMath>
          <m:f>
            <m:fPr>
              <m:ctrlPr>
                <w:rPr>
                  <w:rFonts w:ascii="Cambria Math" w:hAnsi="Cambria Math"/>
                  <w:bCs/>
                  <w:iCs/>
                </w:rPr>
              </m:ctrlPr>
            </m:fPr>
            <m:num>
              <m:r>
                <m:rPr>
                  <m:sty m:val="p"/>
                </m:rPr>
                <w:rPr>
                  <w:rFonts w:ascii="Cambria Math" w:hAnsi="Cambria Math"/>
                </w:rPr>
                <m:t>Number of Completers by Program of Study</m:t>
              </m:r>
            </m:num>
            <m:den>
              <m:r>
                <m:rPr>
                  <m:sty m:val="p"/>
                </m:rPr>
                <w:rPr>
                  <w:rFonts w:ascii="Cambria Math" w:hAnsi="Cambria Math"/>
                </w:rPr>
                <m:t>Number of CTE Concentrators in a Career Cluster</m:t>
              </m:r>
            </m:den>
          </m:f>
        </m:oMath>
      </m:oMathPara>
    </w:p>
    <w:p w14:paraId="7AD6458C" w14:textId="6ACAC7FC" w:rsidR="00BD59F9" w:rsidRPr="00BD59F9" w:rsidRDefault="00BD59F9" w:rsidP="007B77FA">
      <w:pPr>
        <w:rPr>
          <w:bCs/>
          <w:color w:val="6F417E"/>
        </w:rPr>
      </w:pPr>
    </w:p>
    <w:p w14:paraId="0066F055" w14:textId="41880C0F" w:rsidR="00BD59F9" w:rsidRPr="00BD59F9" w:rsidRDefault="00FC1167" w:rsidP="007B77FA">
      <w:pPr>
        <w:rPr>
          <w:bCs/>
          <w:color w:val="6F417E"/>
        </w:rPr>
      </w:pPr>
      <m:oMathPara>
        <m:oMath>
          <m:f>
            <m:fPr>
              <m:ctrlPr>
                <w:rPr>
                  <w:rFonts w:ascii="Cambria Math" w:hAnsi="Cambria Math"/>
                  <w:bCs/>
                  <w:i/>
                  <w:color w:val="6F417E"/>
                </w:rPr>
              </m:ctrlPr>
            </m:fPr>
            <m:num>
              <m:r>
                <m:rPr>
                  <m:sty m:val="p"/>
                </m:rPr>
                <w:rPr>
                  <w:rFonts w:ascii="Cambria Math" w:hAnsi="Cambria Math"/>
                </w:rPr>
                <m:t>100 Completers of Entrepreneurship Program of Study</m:t>
              </m:r>
            </m:num>
            <m:den>
              <m:r>
                <m:rPr>
                  <m:sty m:val="p"/>
                </m:rPr>
                <w:rPr>
                  <w:rFonts w:ascii="Cambria Math" w:hAnsi="Cambria Math"/>
                </w:rPr>
                <m:t>500 Concentrators in the Business, Marketing, and Finance Cluster</m:t>
              </m:r>
            </m:den>
          </m:f>
        </m:oMath>
      </m:oMathPara>
    </w:p>
    <w:p w14:paraId="712DAD7A" w14:textId="1E7288EE" w:rsidR="00BD59F9" w:rsidRPr="00BD59F9" w:rsidRDefault="00BD59F9" w:rsidP="00BD59F9">
      <w:pPr>
        <w:ind w:left="720"/>
        <w:rPr>
          <w:b/>
          <w:bCs/>
        </w:rPr>
      </w:pPr>
      <w:r w:rsidRPr="00BD59F9">
        <w:rPr>
          <w:b/>
          <w:bCs/>
        </w:rPr>
        <w:t>Provide the eligible agency’s measurement definition with a numerator and denominator for each of the quality indicator(s) the eligible agency selects to use.</w:t>
      </w:r>
    </w:p>
    <w:p w14:paraId="006518AF" w14:textId="77777777" w:rsidR="00BD59F9" w:rsidRPr="007325AE" w:rsidRDefault="00BD59F9" w:rsidP="00BD59F9">
      <w:pPr>
        <w:ind w:left="720"/>
      </w:pPr>
      <w:r w:rsidRPr="007325AE">
        <w:t>5S1 Program Quality- Attained Recognized Postsecondary Credential</w:t>
      </w:r>
    </w:p>
    <w:p w14:paraId="4170B2B0" w14:textId="77777777" w:rsidR="00BD59F9" w:rsidRPr="007325AE" w:rsidRDefault="00BD59F9" w:rsidP="00BD59F9">
      <w:pPr>
        <w:ind w:left="720"/>
      </w:pPr>
      <w:r w:rsidRPr="007325AE">
        <w:t>5S4 Program Quality- CTE Completer: Number of completers by program of study/Number of CTE concentrators in a career cluster x 100. For example, if there were 100 completers in the Entrepreneurship program of study and 500 concentrators in the Business, Marketing, and Finance career cluster, the calculation of completer for the program of study in this instance would be 20%.</w:t>
      </w:r>
    </w:p>
    <w:p w14:paraId="6A11E7BC" w14:textId="2EED7114" w:rsidR="00BD59F9" w:rsidRDefault="00BD59F9" w:rsidP="00BD59F9">
      <w:pPr>
        <w:ind w:left="720"/>
      </w:pPr>
      <w:r w:rsidRPr="007325AE">
        <w:t>A list of definitions for each quality indicator is available in Section V of this plan.</w:t>
      </w:r>
    </w:p>
    <w:p w14:paraId="3E3C8779" w14:textId="1DE71E4F" w:rsidR="001A6DB6" w:rsidRPr="001A6DB6" w:rsidRDefault="001A6DB6" w:rsidP="00F01EBD">
      <w:pPr>
        <w:pStyle w:val="ListParagraph"/>
        <w:numPr>
          <w:ilvl w:val="0"/>
          <w:numId w:val="56"/>
        </w:numPr>
        <w:rPr>
          <w:b/>
          <w:bCs/>
        </w:rPr>
      </w:pPr>
      <w:r w:rsidRPr="001A6DB6">
        <w:rPr>
          <w:b/>
          <w:bCs/>
        </w:rPr>
        <w:t>Provide on the form in Section V.B, for each year covered by the State plan beginning in FY 2020, State determined performance levels or each of the secondary and postsecondary core indicators, with the levels of performance being the same for all CTE concentrators in the State. (Section 113(b)(3)(A)(i)(I) of Perkins V)</w:t>
      </w:r>
    </w:p>
    <w:p w14:paraId="52E8886A" w14:textId="0A016FF2" w:rsidR="001A6DB6" w:rsidRPr="007325AE" w:rsidRDefault="001A6DB6" w:rsidP="001A6DB6">
      <w:pPr>
        <w:ind w:left="360"/>
      </w:pPr>
      <w:r w:rsidRPr="007325AE">
        <w:t>Updated Perkins V definitions for CTE Concentrators and CTE Completers have been applied to previous</w:t>
      </w:r>
      <w:r>
        <w:t xml:space="preserve"> </w:t>
      </w:r>
      <w:r w:rsidRPr="007325AE">
        <w:t>collections of CTE student course completion records to establish a baseline level of data.</w:t>
      </w:r>
    </w:p>
    <w:p w14:paraId="5F814D0B" w14:textId="77777777" w:rsidR="001A6DB6" w:rsidRPr="001A6DB6" w:rsidRDefault="001A6DB6" w:rsidP="00F01EBD">
      <w:pPr>
        <w:pStyle w:val="ListParagraph"/>
        <w:numPr>
          <w:ilvl w:val="0"/>
          <w:numId w:val="56"/>
        </w:numPr>
        <w:rPr>
          <w:b/>
          <w:bCs/>
        </w:rPr>
      </w:pPr>
      <w:r w:rsidRPr="001A6DB6">
        <w:rPr>
          <w:b/>
          <w:bCs/>
        </w:rPr>
        <w:t>Describe the procedure the eligible agency adopted for determining State determined levels of performance described in section 113 of Perkins V, which at a minimum shall include—</w:t>
      </w:r>
    </w:p>
    <w:p w14:paraId="114E533D" w14:textId="784B6AC9" w:rsidR="001A6DB6" w:rsidRPr="001A6DB6" w:rsidRDefault="001A6DB6" w:rsidP="00F01EBD">
      <w:pPr>
        <w:pStyle w:val="ListParagraph"/>
        <w:numPr>
          <w:ilvl w:val="1"/>
          <w:numId w:val="56"/>
        </w:numPr>
        <w:rPr>
          <w:b/>
          <w:bCs/>
        </w:rPr>
      </w:pPr>
      <w:r w:rsidRPr="001A6DB6">
        <w:rPr>
          <w:b/>
          <w:bCs/>
        </w:rPr>
        <w:t>description of the process for public comment under section 113(b)(3)(B) of Perkins V as part of the development of the State determined levels of performance (see Text Box 7 for the statutory requirements for consultation on State determined performance levels under section 113(b)(3)(B) of Perkins V);</w:t>
      </w:r>
    </w:p>
    <w:p w14:paraId="04DC1724" w14:textId="77777777" w:rsidR="001A6DB6" w:rsidRPr="007325AE" w:rsidRDefault="001A6DB6" w:rsidP="001A6DB6">
      <w:pPr>
        <w:ind w:left="810"/>
      </w:pPr>
      <w:r w:rsidRPr="007325AE">
        <w:t>CTE Stakeholders in Texas had many opportunities to provide feedback through public comment on the development of State determined levels of performance, both in person at Perkins V input meetings held around the state (Listening Tour) and through electronic surveys and emails. The TEA and the THECB solicited wide ranging input on this topic and many others related to implementing the provisions of Perkins V. Development of State determined levels of performance came from the results of the input described above. Also, as part of the state plan approval process, the agency is providing public comment opportunities to gather further input and feedback. The public comment process is an opportunity for any interested person to submit data or views on a proposed rule. The opportunity for public comment is required by state law,</w:t>
      </w:r>
    </w:p>
    <w:p w14:paraId="181C141B" w14:textId="27015383" w:rsidR="001A6DB6" w:rsidRPr="007325AE" w:rsidRDefault="001A6DB6" w:rsidP="00DA436A">
      <w:pPr>
        <w:ind w:left="806"/>
      </w:pPr>
      <w:r w:rsidRPr="007325AE">
        <w:t xml:space="preserve">Texas Government Code, §2001.029. The public comment period on a rule begins when the rule is published as proposed in the Texas Register. For State Board of Education (SBOE) rules, such as the Perkins V state plan, the comment period is at least 31 days and lasts through the next regular SBOE meeting where the SBOE will take second reading action and the public can also provide testimony. All proposed rules of the SBOE are posted on the TEA website after filed as proposed with the Texas Register. The TEA compiles the public comments received during a proposed rule’s public comment period and provides those summaries of and responses to the public comments to the appropriate rulemaking body—in this case, the SBOE--for consideration. Texas Government Code, §2001.033, requires the summary of a comment to include the name of </w:t>
      </w:r>
      <w:r w:rsidRPr="007325AE">
        <w:lastRenderedPageBreak/>
        <w:t>the group or association that commented and whether it was for or against the adoption of the rule.</w:t>
      </w:r>
      <w:r w:rsidR="007E4363">
        <w:t xml:space="preserve"> </w:t>
      </w:r>
      <w:r w:rsidRPr="007325AE">
        <w:t>Comments from individuals will also be included in the summary of public comments, but individuals will not be named. Texas Government Code, §2001.033 also requires that if the rulemaking body disagrees with the comment, the response to the comment must include the reasons why the rulemaking body disagreed. If the rulemaking body agrees with the comment, it could result in a change to the proposed rule. The summaries of and responses to public comments are included with the adopted rule published in the Texas Register. Working on the baseline data and the planning for data auto-coding that will be used to determine state-determined performance levels has been a team of TEA staff members, including employees from Performance Reporting, College and Career and Military Preparation, CTE, Research and Analysis, and IT. The entire team has worked diligently to make sure that these measures align with the goals and outcomes found in ESSA.</w:t>
      </w:r>
    </w:p>
    <w:p w14:paraId="083BFF18" w14:textId="77777777" w:rsidR="001A6DB6" w:rsidRPr="007325AE" w:rsidRDefault="001A6DB6" w:rsidP="00DA436A">
      <w:pPr>
        <w:ind w:left="806"/>
      </w:pPr>
      <w:r w:rsidRPr="007325AE">
        <w:t>See section D.1.c. for Performance Indicator 5S1 description</w:t>
      </w:r>
    </w:p>
    <w:p w14:paraId="5A423C1F" w14:textId="77777777" w:rsidR="001A6DB6" w:rsidRDefault="001A6DB6" w:rsidP="00DA436A">
      <w:pPr>
        <w:ind w:left="806"/>
      </w:pPr>
      <w:r w:rsidRPr="007325AE">
        <w:t>See THECB Appendix 2: Postsecondary Statewide Stakeholder Consultation Outcomes</w:t>
      </w:r>
    </w:p>
    <w:p w14:paraId="0219E18D" w14:textId="77777777" w:rsidR="001A6DB6" w:rsidRPr="001A6DB6" w:rsidRDefault="001A6DB6" w:rsidP="00F01EBD">
      <w:pPr>
        <w:pStyle w:val="ListParagraph"/>
        <w:numPr>
          <w:ilvl w:val="1"/>
          <w:numId w:val="56"/>
        </w:numPr>
        <w:ind w:left="806"/>
        <w:contextualSpacing w:val="0"/>
      </w:pPr>
      <w:r w:rsidRPr="001A6DB6">
        <w:rPr>
          <w:b/>
          <w:bCs/>
        </w:rPr>
        <w:t>an explanation for the State determined levels of performance that meet each of the statutory</w:t>
      </w:r>
      <w:r>
        <w:rPr>
          <w:b/>
          <w:bCs/>
        </w:rPr>
        <w:t xml:space="preserve"> </w:t>
      </w:r>
      <w:r w:rsidRPr="001A6DB6">
        <w:rPr>
          <w:b/>
          <w:bCs/>
        </w:rPr>
        <w:t>requirements in Text Box 8; and</w:t>
      </w:r>
    </w:p>
    <w:p w14:paraId="7F4BC509" w14:textId="11FA7A61" w:rsidR="001A6DB6" w:rsidRPr="001A6DB6" w:rsidRDefault="001A6DB6" w:rsidP="00F01EBD">
      <w:pPr>
        <w:pStyle w:val="ListParagraph"/>
        <w:numPr>
          <w:ilvl w:val="1"/>
          <w:numId w:val="56"/>
        </w:numPr>
        <w:ind w:left="806"/>
        <w:contextualSpacing w:val="0"/>
      </w:pPr>
      <w:r w:rsidRPr="001A6DB6">
        <w:rPr>
          <w:b/>
          <w:bCs/>
        </w:rPr>
        <w:t>a description of how the State determined levels of performance set by the eligible agency align with</w:t>
      </w:r>
      <w:r>
        <w:rPr>
          <w:b/>
          <w:bCs/>
        </w:rPr>
        <w:t xml:space="preserve"> </w:t>
      </w:r>
      <w:r w:rsidRPr="001A6DB6">
        <w:rPr>
          <w:b/>
          <w:bCs/>
        </w:rPr>
        <w:t>the levels, goals and objectives other Federal and State laws, (Section 122(d)(10) of Perkins V).</w:t>
      </w:r>
    </w:p>
    <w:p w14:paraId="18D2EB13" w14:textId="77777777" w:rsidR="001A6DB6" w:rsidRPr="001A6DB6" w:rsidRDefault="001A6DB6" w:rsidP="00DA436A">
      <w:pPr>
        <w:ind w:left="806"/>
        <w:rPr>
          <w:b/>
          <w:bCs/>
        </w:rPr>
      </w:pPr>
      <w:r w:rsidRPr="001A6DB6">
        <w:rPr>
          <w:b/>
          <w:bCs/>
        </w:rPr>
        <w:t>As part of the procedures for determining State determined levels of performance, describe the process that will be used to establish a baseline for those levels.</w:t>
      </w:r>
    </w:p>
    <w:p w14:paraId="4A0729E0" w14:textId="132E01A3" w:rsidR="001A6DB6" w:rsidRPr="007325AE" w:rsidRDefault="001A6DB6" w:rsidP="00DA436A">
      <w:pPr>
        <w:ind w:left="806"/>
      </w:pPr>
      <w:r w:rsidRPr="007325AE">
        <w:t>The TEA has developed an auto-coding process that will calculate student participation in CTE programs</w:t>
      </w:r>
      <w:r>
        <w:t xml:space="preserve"> </w:t>
      </w:r>
      <w:r w:rsidRPr="007325AE">
        <w:t xml:space="preserve">as participants, explorers, concentrators, or completers, based on course completion. The procedure for determining a baseline for the State determined levels of student performance began with a careful review of the most recent data available on the performance measures found in Perkins V requirements going back to the </w:t>
      </w:r>
      <w:r w:rsidR="006A2477" w:rsidRPr="007325AE">
        <w:t>sixth-grade</w:t>
      </w:r>
      <w:r w:rsidRPr="007325AE">
        <w:t xml:space="preserve"> year. In future years, growth in student achievement will be set measuring progress against the baseline data. When conducting the baseline data for core indicators of performance, TEA worked with their Information Technology team, the ESSA accountability team (performance reporting), and the data research and analysis team to ensure alignment between state ESSA requirements and the college, career, and military readiness measures within ESSA.</w:t>
      </w:r>
    </w:p>
    <w:p w14:paraId="0FDE43A1" w14:textId="77777777" w:rsidR="001A6DB6" w:rsidRPr="007325AE" w:rsidRDefault="001A6DB6" w:rsidP="001A6DB6">
      <w:pPr>
        <w:ind w:left="810"/>
      </w:pPr>
      <w:r w:rsidRPr="007325AE">
        <w:t>Updated Perkins V definitions for CTE concentrators and CTE completers have been applied to previous collections of CTE student course completion records to establish a baseline level of data. A CTE concentrator is a student who completes at least two courses for two credits within a program of study. A CTE completer is a student who completes three or more CTE courses for four or more credits, including one state- determined level 3 or 4 (advanced or upper level) CTE course within a program of study. The calculation for the completer measure is the number of completers in a program of study/number of CTE concentrators in that program of study’s career cluster x 100.</w:t>
      </w:r>
    </w:p>
    <w:p w14:paraId="5CD53561" w14:textId="77777777" w:rsidR="001A6DB6" w:rsidRPr="007325AE" w:rsidRDefault="001A6DB6" w:rsidP="001A6DB6">
      <w:pPr>
        <w:ind w:left="810"/>
      </w:pPr>
      <w:r w:rsidRPr="007325AE">
        <w:t>THECB staff conducted a multi-year analysis of certified postsecondary performance data using model Perkins V core indicator criteria. This analysis guided the development of state-determined performance levels for the Perkins V postsecondary core indicators of performance.</w:t>
      </w:r>
    </w:p>
    <w:p w14:paraId="5B70229C" w14:textId="7D03C7A5" w:rsidR="001A6DB6" w:rsidRDefault="001A6DB6" w:rsidP="001A6DB6">
      <w:pPr>
        <w:ind w:left="810"/>
      </w:pPr>
      <w:r w:rsidRPr="007325AE">
        <w:lastRenderedPageBreak/>
        <w:t>A CTE completer at the postsecondary level is a CTE concentrator who earned a recognized postsecondary credential or exited a community or technical college district and is not found at that community or technical college district in the following fall.</w:t>
      </w:r>
    </w:p>
    <w:p w14:paraId="150EF63C" w14:textId="6A54477B" w:rsidR="001A6DB6" w:rsidRPr="001A6DB6" w:rsidRDefault="001A6DB6" w:rsidP="00F01EBD">
      <w:pPr>
        <w:pStyle w:val="ListParagraph"/>
        <w:numPr>
          <w:ilvl w:val="0"/>
          <w:numId w:val="56"/>
        </w:numPr>
        <w:rPr>
          <w:b/>
          <w:bCs/>
        </w:rPr>
      </w:pPr>
      <w:r w:rsidRPr="001A6DB6">
        <w:rPr>
          <w:b/>
          <w:bCs/>
        </w:rPr>
        <w:t>Provide a written response to the comments regarding State determined performance levels received during the public comment period pursuant to section 113(b)(3)(B) of Perkins V. (Section 113(b)(3)(B)(iii) of Perkins V).</w:t>
      </w:r>
    </w:p>
    <w:p w14:paraId="14AA73D2" w14:textId="4080FF43" w:rsidR="001A6DB6" w:rsidRPr="007325AE" w:rsidRDefault="001A6DB6" w:rsidP="001A6DB6">
      <w:pPr>
        <w:ind w:left="810"/>
      </w:pPr>
      <w:r w:rsidRPr="007325AE">
        <w:t>No re</w:t>
      </w:r>
      <w:r>
        <w:t>s</w:t>
      </w:r>
      <w:r w:rsidRPr="007325AE">
        <w:t>ponses received regarding the State determined performance levels.</w:t>
      </w:r>
    </w:p>
    <w:p w14:paraId="6A29FF93" w14:textId="77777777" w:rsidR="001A6DB6" w:rsidRPr="001A6DB6" w:rsidRDefault="001A6DB6" w:rsidP="001A6DB6">
      <w:pPr>
        <w:ind w:left="810"/>
        <w:rPr>
          <w:b/>
          <w:bCs/>
        </w:rPr>
      </w:pPr>
      <w:r w:rsidRPr="001A6DB6">
        <w:rPr>
          <w:b/>
          <w:bCs/>
        </w:rPr>
        <w:t>As part of the written response, include a description of any the changes made to the State determined performance levels as a result of stakeholder feedback.</w:t>
      </w:r>
    </w:p>
    <w:p w14:paraId="141BD876" w14:textId="77777777" w:rsidR="001A6DB6" w:rsidRDefault="001A6DB6" w:rsidP="001A6DB6">
      <w:pPr>
        <w:ind w:left="810"/>
      </w:pPr>
      <w:r w:rsidRPr="007325AE">
        <w:t>No changes were made to the State determined performance levels as a result of public comment.</w:t>
      </w:r>
    </w:p>
    <w:p w14:paraId="2A2DAC1A" w14:textId="0ADE7ADB" w:rsidR="001A6DB6" w:rsidRPr="001A6DB6" w:rsidRDefault="001A6DB6" w:rsidP="00F01EBD">
      <w:pPr>
        <w:pStyle w:val="ListParagraph"/>
        <w:numPr>
          <w:ilvl w:val="0"/>
          <w:numId w:val="56"/>
        </w:numPr>
      </w:pPr>
      <w:r w:rsidRPr="001A6DB6">
        <w:rPr>
          <w:b/>
          <w:bCs/>
        </w:rPr>
        <w:t>Describe how the eligible agency will address disparities or gaps in performance as described in section 113(b)(3)(C)(ii)(II) of Perkins V in each of the plan years, and if no meaningful progress has been achieved prior to the third program year, a description of the additional actions the eligible agency will take to eliminate these disparities or gaps. (Section 122(d)(11) of Perkins V).</w:t>
      </w:r>
    </w:p>
    <w:p w14:paraId="353038D0" w14:textId="77777777" w:rsidR="001A6DB6" w:rsidRPr="007325AE" w:rsidRDefault="001A6DB6" w:rsidP="001A6DB6">
      <w:pPr>
        <w:ind w:left="360"/>
      </w:pPr>
      <w:r w:rsidRPr="007325AE">
        <w:t>The TEA will address disparities or gaps in performance in each of the plan years by first reviewing student performance data across the state and district by district. The TEA evaluates and monitors the academic achievement of secondary CTE student concentrators through the state Results Driven Accountability (RDA) system. LEAs are required to analyze performance data, research effective integration strategies, and develop a plan to improve CTE students’ academic performance. Improvement plans must include strategies to increase CTE students’ academic performance. Examples of effective program improvement strategies include reinforcing rigorous English Language Arts, Mathematics, and Science instruction in CTE curricula; increasing instructional planning time for academic and CTE teachers; and Sheltered Instruction training for academic and CTE teachers to better serve students who are English Learners.</w:t>
      </w:r>
    </w:p>
    <w:p w14:paraId="16005576" w14:textId="77777777" w:rsidR="001A6DB6" w:rsidRPr="007325AE" w:rsidRDefault="001A6DB6" w:rsidP="001A6DB6">
      <w:pPr>
        <w:ind w:left="360"/>
      </w:pPr>
      <w:r w:rsidRPr="007325AE">
        <w:t>In addition, the TEA will gather additional information about the depth and quality of its CTE programs through the results that come from the CTE Statewide Evaluation project currently underway. The evaluation will provide an analysis of current CTE programs offered around the state focused on student outcomes. The evaluation will include coordinated data files of CTE programs in all Texas LEAs and data analysis of those files. CTE programs will be analyzed by LEA and the findings should explain:</w:t>
      </w:r>
    </w:p>
    <w:p w14:paraId="25DB57CD" w14:textId="48A240D8" w:rsidR="001A6DB6" w:rsidRPr="007325AE" w:rsidRDefault="001A6DB6" w:rsidP="00F01EBD">
      <w:pPr>
        <w:pStyle w:val="ListParagraph"/>
        <w:numPr>
          <w:ilvl w:val="0"/>
          <w:numId w:val="57"/>
        </w:numPr>
      </w:pPr>
      <w:r w:rsidRPr="007325AE">
        <w:t>alignment of CTE programs with regional and local workforce needs (e.g., in-demand job opportunities),</w:t>
      </w:r>
    </w:p>
    <w:p w14:paraId="6AC41555" w14:textId="6614B541" w:rsidR="001A6DB6" w:rsidRPr="007325AE" w:rsidRDefault="001A6DB6" w:rsidP="00F01EBD">
      <w:pPr>
        <w:pStyle w:val="ListParagraph"/>
        <w:numPr>
          <w:ilvl w:val="0"/>
          <w:numId w:val="57"/>
        </w:numPr>
      </w:pPr>
      <w:r w:rsidRPr="007325AE">
        <w:t>outcomes of CTE programs (e.g., course completion, postsecondary enrollment, industry-based credentials earned),</w:t>
      </w:r>
    </w:p>
    <w:p w14:paraId="7F73511D" w14:textId="54C5D3A1" w:rsidR="001A6DB6" w:rsidRPr="007325AE" w:rsidRDefault="001A6DB6" w:rsidP="00F01EBD">
      <w:pPr>
        <w:pStyle w:val="ListParagraph"/>
        <w:numPr>
          <w:ilvl w:val="0"/>
          <w:numId w:val="57"/>
        </w:numPr>
      </w:pPr>
      <w:r w:rsidRPr="007325AE">
        <w:t>CTE-student preparation for postsecondary opportunities (e.g., college readiness, dual credit completion).</w:t>
      </w:r>
    </w:p>
    <w:p w14:paraId="28F45D5B" w14:textId="0B2C1F3B" w:rsidR="001A6DB6" w:rsidRPr="007325AE" w:rsidRDefault="001A6DB6" w:rsidP="001A6DB6">
      <w:pPr>
        <w:ind w:left="360"/>
      </w:pPr>
      <w:r w:rsidRPr="007325AE">
        <w:t xml:space="preserve">THECB will require postsecondary institutions to address disparities or gaps in performance identified in the Comprehensive Local Needs Assessment (CLNA). The state’s 54 community, state, and technical colleges will be required to report findings to THECB in a CLNA report, summarize those findings in the Local Application, and address findings through the targeted used of Perkins formula funds as a condition of receiving Perkins formula funding. Institutions may use Perkins funds to provide </w:t>
      </w:r>
      <w:r w:rsidRPr="007325AE">
        <w:lastRenderedPageBreak/>
        <w:t>mentoring, success coaching elder/childcare</w:t>
      </w:r>
      <w:r>
        <w:t xml:space="preserve"> </w:t>
      </w:r>
      <w:r w:rsidRPr="007325AE">
        <w:t>services, textbooks, transportation, tutoring, career coaching, access to assistive technology, and other services to reduce performance gaps.</w:t>
      </w:r>
    </w:p>
    <w:p w14:paraId="41AE26CD" w14:textId="3EB5C72E" w:rsidR="001A6DB6" w:rsidRPr="007325AE" w:rsidRDefault="001A6DB6" w:rsidP="001A6DB6">
      <w:pPr>
        <w:ind w:left="360"/>
      </w:pPr>
      <w:r w:rsidRPr="007325AE">
        <w:t xml:space="preserve">THECB will analyze disaggregated core indicator performance data at the state and institutional </w:t>
      </w:r>
      <w:r w:rsidR="006A2477" w:rsidRPr="007325AE">
        <w:t>level and</w:t>
      </w:r>
      <w:r w:rsidRPr="007325AE">
        <w:t xml:space="preserve"> will both incentivize institutions and provide technical support to reduce performance gaps. Examples of incentives include statewide recognition of high-performing institutions and merit-based distribution of reallocation funds for successful reduction of performance gaps. Technical assistance to institutions may include statewide training in evidence-based approaches to improving equitable access and individualized assistance to institutions on request or as needs are identified by THECB.</w:t>
      </w:r>
    </w:p>
    <w:p w14:paraId="5EBDC769" w14:textId="2332A5FD" w:rsidR="001A6DB6" w:rsidRPr="007325AE" w:rsidRDefault="001A6DB6" w:rsidP="001A6DB6">
      <w:pPr>
        <w:ind w:left="360"/>
      </w:pPr>
      <w:r w:rsidRPr="007325AE">
        <w:t>THECB requires biannual progress reports from its 54 community, state, and technical colleges receiving Perkins formula funds. Reports must show progress on each activity in the approved Local Application or address impediments to progress and show how the local institution has responded. Beginning with the FY 2021 Local Application, institutions must commit Perkins formula funds to reducing special populations</w:t>
      </w:r>
      <w:r>
        <w:t xml:space="preserve"> </w:t>
      </w:r>
      <w:r w:rsidRPr="007325AE">
        <w:t>performance gaps identified in the (CLNA). Biannual reporting will document programmatic activity toward</w:t>
      </w:r>
      <w:r>
        <w:t xml:space="preserve"> </w:t>
      </w:r>
      <w:r w:rsidRPr="007325AE">
        <w:t>reducing special populations performance gaps.</w:t>
      </w:r>
    </w:p>
    <w:p w14:paraId="3197FCA2" w14:textId="77777777" w:rsidR="001A6DB6" w:rsidRPr="007325AE" w:rsidRDefault="001A6DB6" w:rsidP="001A6DB6">
      <w:pPr>
        <w:ind w:left="360"/>
      </w:pPr>
      <w:r w:rsidRPr="007325AE">
        <w:t>THECB will respond to statewide stakeholder input about access and equity with the creation of a discrete award category in its State Leadership program to address disparities or gaps in student performance. THECB awards State Leadership grants to postsecondary institutions through a competitive RFA process to provide general support for reducing performance gaps, including development of innovative curricula, statewide professional development, identification of effective teaching strategies, and scaling of approaches that mitigate barriers to success. The creation of a discrete category targeted on special populations’ success will support the development of researched, scalable approaches to improving access and equity to reducing these students’ performance gaps.</w:t>
      </w:r>
    </w:p>
    <w:p w14:paraId="2EC3A580" w14:textId="77777777" w:rsidR="001A6DB6" w:rsidRPr="001A6DB6" w:rsidRDefault="001A6DB6" w:rsidP="001A6DB6">
      <w:pPr>
        <w:ind w:left="360"/>
        <w:rPr>
          <w:b/>
          <w:bCs/>
        </w:rPr>
      </w:pPr>
      <w:r w:rsidRPr="001A6DB6">
        <w:rPr>
          <w:b/>
          <w:bCs/>
        </w:rPr>
        <w:t>As part of the written response, and pursuant to the Report of the Senate Committee on Health, Education, Labor, and Pensions (HELP),8 the eligible agency could indicate that it will analyze data on      the core indicators of performance to identify gaps in performance, explain how they will use evidence- based research to develop a plan to provide support and technical assistance to eligible recipients to address and close such gaps, and how they will implement this plan. The eligible agency is not required to submit a new State plan prior to the third program year in order to address this requirement.</w:t>
      </w:r>
    </w:p>
    <w:p w14:paraId="22B0E064" w14:textId="77777777" w:rsidR="001A6DB6" w:rsidRPr="007325AE" w:rsidRDefault="001A6DB6" w:rsidP="001A6DB6">
      <w:pPr>
        <w:ind w:left="360"/>
      </w:pPr>
      <w:r w:rsidRPr="007325AE">
        <w:t>Support and technical assistance to local districts will come in part as a result of the Comprehensive Local Needs Assessment process. LEAs will be required to evaluate their learners’ performance on federal accountability measures, through the review of aggregate and disaggregated student data by race, gender, migrant status, and special populations groups, which are found in Perkins V Section 3(48).</w:t>
      </w:r>
    </w:p>
    <w:p w14:paraId="6617E86D" w14:textId="7AEF3C5C" w:rsidR="001A6DB6" w:rsidRDefault="001A6DB6" w:rsidP="001A6DB6">
      <w:pPr>
        <w:ind w:left="360"/>
      </w:pPr>
      <w:r w:rsidRPr="007325AE">
        <w:t>TEA evaluates and monitors the academic achievement of secondary CTE student concentrators through the state RDA accountability system. LEAs are required to analyze performance data, research effective integration strategies, and develop a plan to improve CTE students’ academic performance. Improvement</w:t>
      </w:r>
      <w:r>
        <w:t xml:space="preserve"> </w:t>
      </w:r>
      <w:r w:rsidRPr="007325AE">
        <w:t>plans must include strategies to increase CTE students’ academic performance. Examples of effective program improvement strategies include reinforcing rigorous English Language Arts, Mathematics, and Science instruction in CTE curricula; increasing instructional planning time for academic and CTE teachers; and as it pertains to second language acquisition, Sheltered Instruction training for academic and CTE teachers to better serve students who are English Learners.</w:t>
      </w:r>
    </w:p>
    <w:p w14:paraId="46EB7F38" w14:textId="537C7377" w:rsidR="001A6DB6" w:rsidRDefault="001A6DB6">
      <w:pPr>
        <w:spacing w:after="0"/>
      </w:pPr>
      <w:r>
        <w:br w:type="page"/>
      </w:r>
    </w:p>
    <w:p w14:paraId="6FCF6595" w14:textId="07F3F9E9" w:rsidR="00BA51E9" w:rsidRPr="00F65848" w:rsidRDefault="00BA51E9" w:rsidP="006A59B3">
      <w:pPr>
        <w:pStyle w:val="Heading2"/>
      </w:pPr>
      <w:bookmarkStart w:id="8" w:name="_Toc58182915"/>
      <w:r w:rsidRPr="00F65848">
        <w:lastRenderedPageBreak/>
        <w:t>III. ASSURANCES, CERTIFICATIONS AND OTHER FORMS</w:t>
      </w:r>
      <w:bookmarkEnd w:id="8"/>
    </w:p>
    <w:p w14:paraId="3EC81E74" w14:textId="76B0253F" w:rsidR="005D1998" w:rsidRPr="00224F4A" w:rsidRDefault="005D1998" w:rsidP="005146BC">
      <w:pPr>
        <w:pStyle w:val="Heading3"/>
      </w:pPr>
      <w:bookmarkStart w:id="9" w:name="_Toc58182916"/>
      <w:r w:rsidRPr="00224F4A">
        <w:t>A.</w:t>
      </w:r>
      <w:r w:rsidR="00094654" w:rsidRPr="00224F4A">
        <w:tab/>
      </w:r>
      <w:r w:rsidRPr="00224F4A">
        <w:t>STATUTORY ASSURANCES</w:t>
      </w:r>
      <w:bookmarkEnd w:id="9"/>
      <w:r w:rsidRPr="00224F4A">
        <w:tab/>
      </w:r>
      <w:r w:rsidR="00094654" w:rsidRPr="00224F4A">
        <w:tab/>
      </w:r>
      <w:r w:rsidR="00094654" w:rsidRPr="00224F4A">
        <w:tab/>
      </w:r>
      <w:r w:rsidR="00094654" w:rsidRPr="00224F4A">
        <w:tab/>
      </w:r>
      <w:r w:rsidR="00094654" w:rsidRPr="00224F4A">
        <w:tab/>
      </w:r>
      <w:r w:rsidR="00094654" w:rsidRPr="00224F4A">
        <w:tab/>
      </w:r>
      <w:r w:rsidR="00094654" w:rsidRPr="00224F4A">
        <w:tab/>
      </w:r>
      <w:r w:rsidR="00094654" w:rsidRPr="00224F4A">
        <w:tab/>
      </w:r>
    </w:p>
    <w:p w14:paraId="1E450EBA" w14:textId="72B12470" w:rsidR="005D1998" w:rsidRPr="007325AE" w:rsidRDefault="005D1998" w:rsidP="00F01EBD">
      <w:pPr>
        <w:pStyle w:val="ListParagraph"/>
        <w:numPr>
          <w:ilvl w:val="0"/>
          <w:numId w:val="59"/>
        </w:numPr>
        <w:contextualSpacing w:val="0"/>
      </w:pPr>
      <w:r w:rsidRPr="007325AE">
        <w:t>The eligible agency assures that:</w:t>
      </w:r>
    </w:p>
    <w:p w14:paraId="5A52AD17" w14:textId="25BB2CB6" w:rsidR="005D1998" w:rsidRPr="007325AE" w:rsidRDefault="005D1998" w:rsidP="00F01EBD">
      <w:pPr>
        <w:pStyle w:val="ListParagraph"/>
        <w:numPr>
          <w:ilvl w:val="0"/>
          <w:numId w:val="58"/>
        </w:numPr>
        <w:contextualSpacing w:val="0"/>
      </w:pPr>
      <w:r w:rsidRPr="007325AE">
        <w:t>It made the State plan publicly available for public comment9 for a period of not less than 30 days, by electronic means and in an easily accessible format, prior to submission to the Secretary for approval and such public comments were taken into account in the development of this State plan. (Section 122(a)(4) of Perkins V)</w:t>
      </w:r>
    </w:p>
    <w:p w14:paraId="30C73C0D" w14:textId="518FCD86" w:rsidR="005D1998" w:rsidRPr="007325AE" w:rsidRDefault="005D1998" w:rsidP="00F01EBD">
      <w:pPr>
        <w:pStyle w:val="ListParagraph"/>
        <w:numPr>
          <w:ilvl w:val="0"/>
          <w:numId w:val="58"/>
        </w:numPr>
        <w:contextualSpacing w:val="0"/>
      </w:pPr>
      <w:r w:rsidRPr="007325AE">
        <w:t>It will use the funds to promote preparation for high-skill, high-wage, or in-demand industry sectors or occupations and non-traditional fields, as identified by the State. (Section 122(d)(13)(C) of Perkins V)</w:t>
      </w:r>
    </w:p>
    <w:p w14:paraId="44D8D3C9" w14:textId="6759920D" w:rsidR="005D1998" w:rsidRPr="007325AE" w:rsidRDefault="005D1998" w:rsidP="00F01EBD">
      <w:pPr>
        <w:pStyle w:val="ListParagraph"/>
        <w:numPr>
          <w:ilvl w:val="0"/>
          <w:numId w:val="58"/>
        </w:numPr>
        <w:contextualSpacing w:val="0"/>
      </w:pPr>
      <w:r w:rsidRPr="007325AE">
        <w:t>It will provide local educational agencies, area career and technical education schools, and eligible institutions in the State with technical assistance, including technical assistance on how to close gaps in student participation and performance in career and technical education programs. (Section 122(d)(13)(E) of Perkins V)</w:t>
      </w:r>
    </w:p>
    <w:p w14:paraId="4D41936C" w14:textId="3C23A7C5" w:rsidR="005D1998" w:rsidRPr="007325AE" w:rsidRDefault="005D1998" w:rsidP="00F01EBD">
      <w:pPr>
        <w:pStyle w:val="ListParagraph"/>
        <w:numPr>
          <w:ilvl w:val="0"/>
          <w:numId w:val="58"/>
        </w:numPr>
        <w:contextualSpacing w:val="0"/>
      </w:pPr>
      <w:r w:rsidRPr="007325AE">
        <w:t>It will comply with the requirements of this Act and the provisions of the State plan, including the provision of a financial audit of funds received under this Act, which may be included as part of an audit of other Federal or State programs. (Section 122(d)(13)(A) of Perkins V)</w:t>
      </w:r>
    </w:p>
    <w:p w14:paraId="67C1620F" w14:textId="6F1D1B52" w:rsidR="005D1998" w:rsidRPr="007325AE" w:rsidRDefault="005D1998" w:rsidP="00F01EBD">
      <w:pPr>
        <w:pStyle w:val="ListParagraph"/>
        <w:numPr>
          <w:ilvl w:val="0"/>
          <w:numId w:val="58"/>
        </w:numPr>
        <w:contextualSpacing w:val="0"/>
      </w:pPr>
      <w:r w:rsidRPr="007325AE">
        <w:t>None of the funds expended under this Act will be used to acquire equipment (including computer software) in any instance in which such acquisition results in a direct financial benefit to any organization representing the interests of the acquiring entity or the employees of the acquiring entity, or any affiliate of such an organization. (Section 122(d)(13)(B) of Perkins V)</w:t>
      </w:r>
    </w:p>
    <w:p w14:paraId="68667A30" w14:textId="6C050C16" w:rsidR="001A6DB6" w:rsidRDefault="005D1998" w:rsidP="00F01EBD">
      <w:pPr>
        <w:pStyle w:val="ListParagraph"/>
        <w:numPr>
          <w:ilvl w:val="0"/>
          <w:numId w:val="58"/>
        </w:numPr>
        <w:contextualSpacing w:val="0"/>
      </w:pPr>
      <w:r w:rsidRPr="007325AE">
        <w:t>It will use the funds provided under this Act to implement career and technical education programs and programs of study for individuals in State correctional institutions, including juvenile justice facilities. (Section 122 (d)(13)(D) of Perkins V.</w:t>
      </w:r>
    </w:p>
    <w:p w14:paraId="18ADA9D8" w14:textId="77777777" w:rsidR="009D299F" w:rsidRDefault="009D299F" w:rsidP="009D299F">
      <w:pPr>
        <w:pStyle w:val="ListParagraph"/>
        <w:contextualSpacing w:val="0"/>
      </w:pPr>
    </w:p>
    <w:p w14:paraId="164E5BA0" w14:textId="323EB621" w:rsidR="00094654" w:rsidRPr="007325AE" w:rsidRDefault="00094654" w:rsidP="005146BC">
      <w:pPr>
        <w:pStyle w:val="Heading3"/>
      </w:pPr>
      <w:bookmarkStart w:id="10" w:name="_Toc58182917"/>
      <w:r w:rsidRPr="00094654">
        <w:t>B.</w:t>
      </w:r>
      <w:r>
        <w:tab/>
      </w:r>
      <w:r w:rsidRPr="00094654">
        <w:t>EDGAR CERTIFICATIONS</w:t>
      </w:r>
      <w:bookmarkEnd w:id="10"/>
      <w:r>
        <w:tab/>
      </w:r>
      <w:r>
        <w:tab/>
      </w:r>
      <w:r>
        <w:tab/>
      </w:r>
      <w:r>
        <w:tab/>
      </w:r>
      <w:r>
        <w:tab/>
      </w:r>
      <w:r>
        <w:tab/>
      </w:r>
      <w:r>
        <w:tab/>
      </w:r>
      <w:r>
        <w:tab/>
      </w:r>
      <w:r>
        <w:tab/>
      </w:r>
    </w:p>
    <w:p w14:paraId="571DC7FD" w14:textId="4FFA04B6" w:rsidR="00094654" w:rsidRPr="007325AE" w:rsidRDefault="00094654" w:rsidP="00F01EBD">
      <w:pPr>
        <w:pStyle w:val="ListParagraph"/>
        <w:numPr>
          <w:ilvl w:val="0"/>
          <w:numId w:val="59"/>
        </w:numPr>
        <w:contextualSpacing w:val="0"/>
      </w:pPr>
      <w:r w:rsidRPr="007325AE">
        <w:t>By submitting a Perkins V State Plan, consistent with 34 CFR 76.104, the eligible agency certifies that:</w:t>
      </w:r>
    </w:p>
    <w:p w14:paraId="2C8E1DF6" w14:textId="233E9268" w:rsidR="00094654" w:rsidRPr="007325AE" w:rsidRDefault="00094654" w:rsidP="00F01EBD">
      <w:pPr>
        <w:pStyle w:val="ListParagraph"/>
        <w:numPr>
          <w:ilvl w:val="0"/>
          <w:numId w:val="61"/>
        </w:numPr>
        <w:contextualSpacing w:val="0"/>
      </w:pPr>
      <w:r w:rsidRPr="007325AE">
        <w:t>It is eligible to submit the Perkins State plan.</w:t>
      </w:r>
    </w:p>
    <w:p w14:paraId="6320332B" w14:textId="00E198E0" w:rsidR="00094654" w:rsidRPr="007325AE" w:rsidRDefault="00094654" w:rsidP="00F01EBD">
      <w:pPr>
        <w:pStyle w:val="ListParagraph"/>
        <w:numPr>
          <w:ilvl w:val="0"/>
          <w:numId w:val="61"/>
        </w:numPr>
        <w:contextualSpacing w:val="0"/>
      </w:pPr>
      <w:r w:rsidRPr="007325AE">
        <w:t>It has authority under State law to perform the functions of the State under the Perkins program(s).</w:t>
      </w:r>
    </w:p>
    <w:p w14:paraId="6557D96D" w14:textId="6A7C6C4E" w:rsidR="00094654" w:rsidRPr="007325AE" w:rsidRDefault="00094654" w:rsidP="00F01EBD">
      <w:pPr>
        <w:pStyle w:val="ListParagraph"/>
        <w:numPr>
          <w:ilvl w:val="0"/>
          <w:numId w:val="61"/>
        </w:numPr>
        <w:contextualSpacing w:val="0"/>
      </w:pPr>
      <w:r w:rsidRPr="007325AE">
        <w:t>It legally may carry out each provision of the plan.</w:t>
      </w:r>
    </w:p>
    <w:p w14:paraId="763D1E82" w14:textId="31E971B9" w:rsidR="00094654" w:rsidRPr="007325AE" w:rsidRDefault="00094654" w:rsidP="00F01EBD">
      <w:pPr>
        <w:pStyle w:val="ListParagraph"/>
        <w:numPr>
          <w:ilvl w:val="0"/>
          <w:numId w:val="61"/>
        </w:numPr>
        <w:contextualSpacing w:val="0"/>
      </w:pPr>
      <w:r w:rsidRPr="007325AE">
        <w:t>All provisions of the plan are consistent with State law.</w:t>
      </w:r>
    </w:p>
    <w:p w14:paraId="1F4BAAEA" w14:textId="69F0521B" w:rsidR="00094654" w:rsidRPr="007325AE" w:rsidRDefault="00094654" w:rsidP="00F01EBD">
      <w:pPr>
        <w:pStyle w:val="ListParagraph"/>
        <w:numPr>
          <w:ilvl w:val="0"/>
          <w:numId w:val="61"/>
        </w:numPr>
        <w:contextualSpacing w:val="0"/>
      </w:pPr>
      <w:r w:rsidRPr="007325AE">
        <w:t>A State officer, specified by title in Item C on the Cover Page, has authority under State law to receive,</w:t>
      </w:r>
      <w:r>
        <w:t xml:space="preserve"> </w:t>
      </w:r>
      <w:r w:rsidRPr="007325AE">
        <w:t>hold, and disburse Federal funds made available under the plan.</w:t>
      </w:r>
    </w:p>
    <w:p w14:paraId="5A1F9653" w14:textId="3B285C0F" w:rsidR="00094654" w:rsidRPr="007325AE" w:rsidRDefault="00094654" w:rsidP="00F01EBD">
      <w:pPr>
        <w:pStyle w:val="ListParagraph"/>
        <w:numPr>
          <w:ilvl w:val="0"/>
          <w:numId w:val="61"/>
        </w:numPr>
        <w:contextualSpacing w:val="0"/>
      </w:pPr>
      <w:r w:rsidRPr="007325AE">
        <w:lastRenderedPageBreak/>
        <w:t>The State officer who submits the plan, specified by title in Item C on the Cover Page, has authority to</w:t>
      </w:r>
      <w:r>
        <w:t xml:space="preserve"> </w:t>
      </w:r>
      <w:r w:rsidRPr="007325AE">
        <w:t>submit the plan.</w:t>
      </w:r>
    </w:p>
    <w:p w14:paraId="08D6E48B" w14:textId="278FFC58" w:rsidR="00094654" w:rsidRPr="007325AE" w:rsidRDefault="00094654" w:rsidP="00F01EBD">
      <w:pPr>
        <w:pStyle w:val="ListParagraph"/>
        <w:numPr>
          <w:ilvl w:val="0"/>
          <w:numId w:val="61"/>
        </w:numPr>
        <w:contextualSpacing w:val="0"/>
      </w:pPr>
      <w:r w:rsidRPr="007325AE">
        <w:t>The entity has adopted or otherwise formally approved the plan.</w:t>
      </w:r>
    </w:p>
    <w:p w14:paraId="236BB1A6" w14:textId="4A051222" w:rsidR="00094654" w:rsidRDefault="00094654" w:rsidP="00F01EBD">
      <w:pPr>
        <w:pStyle w:val="ListParagraph"/>
        <w:numPr>
          <w:ilvl w:val="0"/>
          <w:numId w:val="61"/>
        </w:numPr>
        <w:contextualSpacing w:val="0"/>
      </w:pPr>
      <w:r w:rsidRPr="007325AE">
        <w:t>The plan is the basis for State operation and administration of the Perkins program.</w:t>
      </w:r>
    </w:p>
    <w:p w14:paraId="2F355337" w14:textId="77777777" w:rsidR="00094654" w:rsidRPr="007325AE" w:rsidRDefault="00094654" w:rsidP="00094654"/>
    <w:p w14:paraId="758AF0D0" w14:textId="4023C086" w:rsidR="00094654" w:rsidRPr="009D299F" w:rsidRDefault="00094654" w:rsidP="005146BC">
      <w:pPr>
        <w:pStyle w:val="Heading3"/>
      </w:pPr>
      <w:bookmarkStart w:id="11" w:name="_Toc58182918"/>
      <w:r w:rsidRPr="009D299F">
        <w:t>C.</w:t>
      </w:r>
      <w:r w:rsidRPr="009D299F">
        <w:tab/>
        <w:t>OTHER FORMS</w:t>
      </w:r>
      <w:bookmarkEnd w:id="11"/>
      <w:r w:rsidRPr="009D299F">
        <w:tab/>
      </w:r>
      <w:r w:rsidRPr="009D299F">
        <w:tab/>
      </w:r>
      <w:r w:rsidRPr="009D299F">
        <w:tab/>
      </w:r>
      <w:r w:rsidRPr="009D299F">
        <w:tab/>
      </w:r>
      <w:r w:rsidRPr="009D299F">
        <w:tab/>
      </w:r>
      <w:r w:rsidRPr="009D299F">
        <w:tab/>
      </w:r>
      <w:r w:rsidRPr="009D299F">
        <w:tab/>
      </w:r>
      <w:r w:rsidRPr="009D299F">
        <w:tab/>
      </w:r>
      <w:r w:rsidRPr="009D299F">
        <w:tab/>
      </w:r>
      <w:r w:rsidRPr="009D299F">
        <w:tab/>
      </w:r>
    </w:p>
    <w:p w14:paraId="6E454EA6" w14:textId="6B327EF8" w:rsidR="00094654" w:rsidRPr="007325AE" w:rsidRDefault="00094654" w:rsidP="00F01EBD">
      <w:pPr>
        <w:pStyle w:val="ListParagraph"/>
        <w:numPr>
          <w:ilvl w:val="0"/>
          <w:numId w:val="59"/>
        </w:numPr>
        <w:contextualSpacing w:val="0"/>
      </w:pPr>
      <w:r w:rsidRPr="007325AE">
        <w:t>The eligible agency certifies and assures compliance with the following enclosed forms:</w:t>
      </w:r>
    </w:p>
    <w:p w14:paraId="0822EAFA" w14:textId="13497192" w:rsidR="00094654" w:rsidRPr="007325AE" w:rsidRDefault="00FC1167" w:rsidP="00F01EBD">
      <w:pPr>
        <w:pStyle w:val="ListParagraph"/>
        <w:numPr>
          <w:ilvl w:val="0"/>
          <w:numId w:val="60"/>
        </w:numPr>
        <w:contextualSpacing w:val="0"/>
      </w:pPr>
      <w:hyperlink r:id="rId42" w:history="1">
        <w:r w:rsidR="00094654" w:rsidRPr="00111ACE">
          <w:rPr>
            <w:rStyle w:val="Hyperlink"/>
          </w:rPr>
          <w:t>Assurances for Non-Construction Programs (SF 424B) Form (OMB Control No. 0348-0040)</w:t>
        </w:r>
      </w:hyperlink>
    </w:p>
    <w:p w14:paraId="2FB625E7" w14:textId="22F07B31" w:rsidR="00094654" w:rsidRPr="007325AE" w:rsidRDefault="00FC1167" w:rsidP="00F01EBD">
      <w:pPr>
        <w:pStyle w:val="ListParagraph"/>
        <w:numPr>
          <w:ilvl w:val="0"/>
          <w:numId w:val="60"/>
        </w:numPr>
        <w:contextualSpacing w:val="0"/>
      </w:pPr>
      <w:hyperlink r:id="rId43" w:history="1">
        <w:r w:rsidR="00094654" w:rsidRPr="00111ACE">
          <w:rPr>
            <w:rStyle w:val="Hyperlink"/>
          </w:rPr>
          <w:t>Disclosure of Lobbying Activities (SF LLL) (OMB Control No. 4040-0013)</w:t>
        </w:r>
      </w:hyperlink>
    </w:p>
    <w:p w14:paraId="79D8D6EC" w14:textId="5D2EA77C" w:rsidR="00094654" w:rsidRPr="007325AE" w:rsidRDefault="00FC1167" w:rsidP="00F01EBD">
      <w:pPr>
        <w:pStyle w:val="ListParagraph"/>
        <w:numPr>
          <w:ilvl w:val="0"/>
          <w:numId w:val="60"/>
        </w:numPr>
        <w:contextualSpacing w:val="0"/>
      </w:pPr>
      <w:hyperlink r:id="rId44" w:history="1">
        <w:r w:rsidR="00094654" w:rsidRPr="00111ACE">
          <w:rPr>
            <w:rStyle w:val="Hyperlink"/>
          </w:rPr>
          <w:t>Certification Regarding Lobbying (ED 80-0013 Form)</w:t>
        </w:r>
      </w:hyperlink>
    </w:p>
    <w:p w14:paraId="6A74BB4E" w14:textId="353A9132" w:rsidR="00094654" w:rsidRDefault="00FC1167" w:rsidP="00F01EBD">
      <w:pPr>
        <w:pStyle w:val="ListParagraph"/>
        <w:numPr>
          <w:ilvl w:val="0"/>
          <w:numId w:val="60"/>
        </w:numPr>
        <w:contextualSpacing w:val="0"/>
      </w:pPr>
      <w:hyperlink r:id="rId45" w:history="1">
        <w:r w:rsidR="00094654" w:rsidRPr="00111ACE">
          <w:rPr>
            <w:rStyle w:val="Hyperlink"/>
          </w:rPr>
          <w:t>General Education Provisions Act (GEPA) 427 Form (OMB Control No. 1894-0005)</w:t>
        </w:r>
      </w:hyperlink>
    </w:p>
    <w:p w14:paraId="2A01BA52" w14:textId="560DEBCC" w:rsidR="00094654" w:rsidRDefault="00094654">
      <w:pPr>
        <w:spacing w:after="0"/>
      </w:pPr>
      <w:r>
        <w:br w:type="page"/>
      </w:r>
    </w:p>
    <w:p w14:paraId="0DBA5B72" w14:textId="230A4C39" w:rsidR="00BA51E9" w:rsidRPr="00F65848" w:rsidRDefault="00BA51E9" w:rsidP="006A59B3">
      <w:pPr>
        <w:pStyle w:val="Heading2"/>
      </w:pPr>
      <w:bookmarkStart w:id="12" w:name="_Toc58182919"/>
      <w:r w:rsidRPr="00F65848">
        <w:lastRenderedPageBreak/>
        <w:t>IV. BUDGET</w:t>
      </w:r>
      <w:bookmarkEnd w:id="12"/>
    </w:p>
    <w:p w14:paraId="1C80B7E7" w14:textId="70CFEACE" w:rsidR="00B25F32" w:rsidRPr="00B25F32" w:rsidRDefault="00B25F32" w:rsidP="005146BC">
      <w:pPr>
        <w:pStyle w:val="Heading3"/>
      </w:pPr>
      <w:bookmarkStart w:id="13" w:name="_Toc58182920"/>
      <w:r w:rsidRPr="00B25F32">
        <w:t>A.</w:t>
      </w:r>
      <w:r>
        <w:tab/>
      </w:r>
      <w:r w:rsidRPr="00B25F32">
        <w:t>BUDGET FORM</w:t>
      </w:r>
      <w:bookmarkEnd w:id="13"/>
      <w:r>
        <w:tab/>
      </w:r>
      <w:r>
        <w:tab/>
      </w:r>
      <w:r>
        <w:tab/>
      </w:r>
      <w:r>
        <w:tab/>
      </w:r>
      <w:r>
        <w:tab/>
      </w:r>
      <w:r>
        <w:tab/>
      </w:r>
      <w:r>
        <w:tab/>
      </w:r>
      <w:r>
        <w:tab/>
      </w:r>
      <w:r>
        <w:tab/>
      </w:r>
      <w:r w:rsidRPr="00B25F32">
        <w:tab/>
      </w:r>
    </w:p>
    <w:p w14:paraId="6F1BD49D" w14:textId="7A4215ED" w:rsidR="00094654" w:rsidRPr="00E65A53" w:rsidRDefault="00B25F32" w:rsidP="00E65A53">
      <w:pPr>
        <w:spacing w:before="240"/>
        <w:rPr>
          <w:b/>
          <w:bCs/>
        </w:rPr>
      </w:pPr>
      <w:r w:rsidRPr="00E65A53">
        <w:rPr>
          <w:b/>
          <w:bCs/>
        </w:rPr>
        <w:t>State Name: Texas</w:t>
      </w:r>
      <w:r w:rsidR="00E65A53" w:rsidRPr="00E65A53">
        <w:rPr>
          <w:b/>
          <w:bCs/>
        </w:rPr>
        <w:br/>
      </w:r>
      <w:r w:rsidRPr="00E65A53">
        <w:rPr>
          <w:b/>
          <w:bCs/>
        </w:rPr>
        <w:t>Fiscal Year (FY): 2020-2021</w:t>
      </w:r>
    </w:p>
    <w:tbl>
      <w:tblPr>
        <w:tblStyle w:val="TableGrid"/>
        <w:tblW w:w="8122" w:type="dxa"/>
        <w:jc w:val="center"/>
        <w:tblLook w:val="0420" w:firstRow="1" w:lastRow="0" w:firstColumn="0" w:lastColumn="0" w:noHBand="0" w:noVBand="1"/>
      </w:tblPr>
      <w:tblGrid>
        <w:gridCol w:w="877"/>
        <w:gridCol w:w="4698"/>
        <w:gridCol w:w="1350"/>
        <w:gridCol w:w="1197"/>
      </w:tblGrid>
      <w:tr w:rsidR="008B3C0B" w:rsidRPr="006155BA" w14:paraId="62A9FBC4" w14:textId="77777777" w:rsidTr="00DE4822">
        <w:trPr>
          <w:jc w:val="center"/>
        </w:trPr>
        <w:tc>
          <w:tcPr>
            <w:tcW w:w="877" w:type="dxa"/>
            <w:shd w:val="clear" w:color="auto" w:fill="2E74B5" w:themeFill="accent5" w:themeFillShade="BF"/>
            <w:vAlign w:val="center"/>
          </w:tcPr>
          <w:p w14:paraId="2A8D476A" w14:textId="150D0669" w:rsidR="00B25F32" w:rsidRPr="006155BA" w:rsidRDefault="00B25F32" w:rsidP="00C44ADF">
            <w:pPr>
              <w:jc w:val="center"/>
              <w:rPr>
                <w:rFonts w:cs="Open Sans"/>
                <w:b/>
                <w:bCs/>
                <w:color w:val="FFFFFF" w:themeColor="background1"/>
                <w:sz w:val="16"/>
                <w:szCs w:val="16"/>
              </w:rPr>
            </w:pPr>
            <w:r w:rsidRPr="006155BA">
              <w:rPr>
                <w:rFonts w:cs="Open Sans"/>
                <w:b/>
                <w:bCs/>
                <w:color w:val="FFFFFF" w:themeColor="background1"/>
                <w:sz w:val="16"/>
                <w:szCs w:val="16"/>
              </w:rPr>
              <w:t>Line</w:t>
            </w:r>
            <w:r w:rsidRPr="006155BA">
              <w:rPr>
                <w:rFonts w:cs="Open Sans"/>
                <w:b/>
                <w:bCs/>
                <w:color w:val="FFFFFF" w:themeColor="background1"/>
                <w:sz w:val="16"/>
                <w:szCs w:val="16"/>
              </w:rPr>
              <w:br/>
              <w:t>Number</w:t>
            </w:r>
          </w:p>
        </w:tc>
        <w:tc>
          <w:tcPr>
            <w:tcW w:w="4698" w:type="dxa"/>
            <w:shd w:val="clear" w:color="auto" w:fill="2E74B5" w:themeFill="accent5" w:themeFillShade="BF"/>
            <w:vAlign w:val="center"/>
          </w:tcPr>
          <w:p w14:paraId="08F982B4" w14:textId="623EAD42" w:rsidR="00B25F32" w:rsidRPr="006155BA" w:rsidRDefault="00B25F32" w:rsidP="00C44ADF">
            <w:pPr>
              <w:jc w:val="center"/>
              <w:rPr>
                <w:rFonts w:cs="Open Sans"/>
                <w:b/>
                <w:bCs/>
                <w:color w:val="FFFFFF" w:themeColor="background1"/>
                <w:sz w:val="16"/>
                <w:szCs w:val="16"/>
              </w:rPr>
            </w:pPr>
            <w:r w:rsidRPr="006155BA">
              <w:rPr>
                <w:rFonts w:cs="Open Sans"/>
                <w:b/>
                <w:bCs/>
                <w:color w:val="FFFFFF" w:themeColor="background1"/>
                <w:sz w:val="16"/>
                <w:szCs w:val="16"/>
              </w:rPr>
              <w:t>Budget Item</w:t>
            </w:r>
          </w:p>
        </w:tc>
        <w:tc>
          <w:tcPr>
            <w:tcW w:w="1350" w:type="dxa"/>
            <w:shd w:val="clear" w:color="auto" w:fill="2E74B5" w:themeFill="accent5" w:themeFillShade="BF"/>
            <w:vAlign w:val="center"/>
          </w:tcPr>
          <w:p w14:paraId="6717FB05" w14:textId="49FC00F3" w:rsidR="00B25F32" w:rsidRPr="006155BA" w:rsidRDefault="00B25F32" w:rsidP="00C44ADF">
            <w:pPr>
              <w:jc w:val="center"/>
              <w:rPr>
                <w:rFonts w:cs="Open Sans"/>
                <w:b/>
                <w:bCs/>
                <w:color w:val="FFFFFF" w:themeColor="background1"/>
                <w:sz w:val="16"/>
                <w:szCs w:val="16"/>
              </w:rPr>
            </w:pPr>
            <w:r w:rsidRPr="006155BA">
              <w:rPr>
                <w:rFonts w:cs="Open Sans"/>
                <w:b/>
                <w:bCs/>
                <w:color w:val="FFFFFF" w:themeColor="background1"/>
                <w:sz w:val="16"/>
                <w:szCs w:val="16"/>
              </w:rPr>
              <w:t>Percent of</w:t>
            </w:r>
            <w:r w:rsidRPr="006155BA">
              <w:rPr>
                <w:rFonts w:cs="Open Sans"/>
                <w:b/>
                <w:bCs/>
                <w:color w:val="FFFFFF" w:themeColor="background1"/>
                <w:sz w:val="16"/>
                <w:szCs w:val="16"/>
              </w:rPr>
              <w:br/>
              <w:t>Funds</w:t>
            </w:r>
          </w:p>
        </w:tc>
        <w:tc>
          <w:tcPr>
            <w:tcW w:w="1197" w:type="dxa"/>
            <w:shd w:val="clear" w:color="auto" w:fill="2E74B5" w:themeFill="accent5" w:themeFillShade="BF"/>
            <w:vAlign w:val="center"/>
          </w:tcPr>
          <w:p w14:paraId="1E05E189" w14:textId="6EDCA537" w:rsidR="00B25F32" w:rsidRPr="006155BA" w:rsidRDefault="00B25F32" w:rsidP="00C44ADF">
            <w:pPr>
              <w:jc w:val="center"/>
              <w:rPr>
                <w:rFonts w:cs="Open Sans"/>
                <w:b/>
                <w:bCs/>
                <w:color w:val="FFFFFF" w:themeColor="background1"/>
                <w:sz w:val="16"/>
                <w:szCs w:val="16"/>
              </w:rPr>
            </w:pPr>
            <w:r w:rsidRPr="006155BA">
              <w:rPr>
                <w:rFonts w:cs="Open Sans"/>
                <w:b/>
                <w:bCs/>
                <w:color w:val="FFFFFF" w:themeColor="background1"/>
                <w:sz w:val="16"/>
                <w:szCs w:val="16"/>
              </w:rPr>
              <w:t>Amount of</w:t>
            </w:r>
            <w:r w:rsidRPr="006155BA">
              <w:rPr>
                <w:rFonts w:cs="Open Sans"/>
                <w:b/>
                <w:bCs/>
                <w:color w:val="FFFFFF" w:themeColor="background1"/>
                <w:sz w:val="16"/>
                <w:szCs w:val="16"/>
              </w:rPr>
              <w:br/>
              <w:t>Funds</w:t>
            </w:r>
          </w:p>
        </w:tc>
      </w:tr>
      <w:tr w:rsidR="008B3C0B" w:rsidRPr="006155BA" w14:paraId="0BA033CE" w14:textId="77777777" w:rsidTr="00DE4822">
        <w:trPr>
          <w:jc w:val="center"/>
        </w:trPr>
        <w:tc>
          <w:tcPr>
            <w:tcW w:w="877" w:type="dxa"/>
            <w:shd w:val="clear" w:color="auto" w:fill="DEEAF6" w:themeFill="accent5" w:themeFillTint="33"/>
          </w:tcPr>
          <w:p w14:paraId="2E2C747B" w14:textId="68A07123" w:rsidR="00B25F32" w:rsidRPr="006155BA" w:rsidRDefault="00B25F32" w:rsidP="00B25F32">
            <w:pPr>
              <w:jc w:val="center"/>
              <w:rPr>
                <w:rFonts w:cs="Open Sans"/>
                <w:sz w:val="16"/>
                <w:szCs w:val="16"/>
              </w:rPr>
            </w:pPr>
            <w:r w:rsidRPr="006155BA">
              <w:rPr>
                <w:rFonts w:cs="Open Sans"/>
                <w:sz w:val="16"/>
                <w:szCs w:val="16"/>
              </w:rPr>
              <w:t>1</w:t>
            </w:r>
          </w:p>
        </w:tc>
        <w:tc>
          <w:tcPr>
            <w:tcW w:w="4698" w:type="dxa"/>
            <w:shd w:val="clear" w:color="auto" w:fill="DEEAF6" w:themeFill="accent5" w:themeFillTint="33"/>
          </w:tcPr>
          <w:p w14:paraId="7A7D6A32" w14:textId="047923EA" w:rsidR="00B25F32" w:rsidRPr="006155BA" w:rsidRDefault="00B25F32" w:rsidP="00094654">
            <w:pPr>
              <w:rPr>
                <w:rFonts w:cs="Open Sans"/>
                <w:sz w:val="16"/>
                <w:szCs w:val="16"/>
              </w:rPr>
            </w:pPr>
            <w:r w:rsidRPr="006155BA">
              <w:rPr>
                <w:rFonts w:cs="Open Sans"/>
                <w:sz w:val="16"/>
                <w:szCs w:val="16"/>
              </w:rPr>
              <w:t>Total Perkins V Allocation</w:t>
            </w:r>
          </w:p>
        </w:tc>
        <w:tc>
          <w:tcPr>
            <w:tcW w:w="1350" w:type="dxa"/>
            <w:shd w:val="clear" w:color="auto" w:fill="BDD6EE" w:themeFill="accent5" w:themeFillTint="66"/>
          </w:tcPr>
          <w:p w14:paraId="3860065D" w14:textId="7BC05352" w:rsidR="00B25F32" w:rsidRPr="006155BA" w:rsidRDefault="00B25F32" w:rsidP="008B3C0B">
            <w:pPr>
              <w:jc w:val="center"/>
              <w:rPr>
                <w:rFonts w:cs="Open Sans"/>
                <w:sz w:val="16"/>
                <w:szCs w:val="16"/>
              </w:rPr>
            </w:pPr>
            <w:r w:rsidRPr="006155BA">
              <w:rPr>
                <w:rFonts w:cs="Open Sans"/>
                <w:sz w:val="16"/>
                <w:szCs w:val="16"/>
              </w:rPr>
              <w:t>Not applicable</w:t>
            </w:r>
          </w:p>
        </w:tc>
        <w:tc>
          <w:tcPr>
            <w:tcW w:w="1197" w:type="dxa"/>
            <w:shd w:val="clear" w:color="auto" w:fill="DEEAF6" w:themeFill="accent5" w:themeFillTint="33"/>
          </w:tcPr>
          <w:p w14:paraId="56E0DD8C" w14:textId="32EF6BC9" w:rsidR="00B25F32" w:rsidRPr="006155BA" w:rsidRDefault="008B3C0B" w:rsidP="00094654">
            <w:pPr>
              <w:rPr>
                <w:rFonts w:cs="Open Sans"/>
                <w:sz w:val="16"/>
                <w:szCs w:val="16"/>
              </w:rPr>
            </w:pPr>
            <w:r w:rsidRPr="006155BA">
              <w:rPr>
                <w:rFonts w:cs="Open Sans"/>
                <w:sz w:val="16"/>
                <w:szCs w:val="16"/>
              </w:rPr>
              <w:t>$113,619,515</w:t>
            </w:r>
          </w:p>
        </w:tc>
      </w:tr>
      <w:tr w:rsidR="008B3C0B" w:rsidRPr="006155BA" w14:paraId="46E8011F" w14:textId="77777777" w:rsidTr="00DE4822">
        <w:trPr>
          <w:jc w:val="center"/>
        </w:trPr>
        <w:tc>
          <w:tcPr>
            <w:tcW w:w="877" w:type="dxa"/>
          </w:tcPr>
          <w:p w14:paraId="1BF0278D" w14:textId="6E2146E5" w:rsidR="00B25F32" w:rsidRPr="006155BA" w:rsidRDefault="00B25F32" w:rsidP="00B25F32">
            <w:pPr>
              <w:jc w:val="center"/>
              <w:rPr>
                <w:rFonts w:cs="Open Sans"/>
                <w:sz w:val="16"/>
                <w:szCs w:val="16"/>
              </w:rPr>
            </w:pPr>
            <w:r w:rsidRPr="006155BA">
              <w:rPr>
                <w:rFonts w:cs="Open Sans"/>
                <w:sz w:val="16"/>
                <w:szCs w:val="16"/>
              </w:rPr>
              <w:t>2</w:t>
            </w:r>
          </w:p>
        </w:tc>
        <w:tc>
          <w:tcPr>
            <w:tcW w:w="4698" w:type="dxa"/>
          </w:tcPr>
          <w:p w14:paraId="672A0B29" w14:textId="5BD1D1C1" w:rsidR="00B25F32" w:rsidRPr="006155BA" w:rsidRDefault="00B25F32" w:rsidP="00094654">
            <w:pPr>
              <w:rPr>
                <w:rFonts w:cs="Open Sans"/>
                <w:sz w:val="16"/>
                <w:szCs w:val="16"/>
              </w:rPr>
            </w:pPr>
            <w:r w:rsidRPr="006155BA">
              <w:rPr>
                <w:rFonts w:cs="Open Sans"/>
                <w:sz w:val="16"/>
                <w:szCs w:val="16"/>
              </w:rPr>
              <w:t>State Administration</w:t>
            </w:r>
          </w:p>
        </w:tc>
        <w:tc>
          <w:tcPr>
            <w:tcW w:w="1350" w:type="dxa"/>
          </w:tcPr>
          <w:p w14:paraId="52FB13E9" w14:textId="21BB1CFA" w:rsidR="00B25F32" w:rsidRPr="006155BA" w:rsidRDefault="00B25F32" w:rsidP="008B3C0B">
            <w:pPr>
              <w:jc w:val="right"/>
              <w:rPr>
                <w:rFonts w:cs="Open Sans"/>
                <w:sz w:val="16"/>
                <w:szCs w:val="16"/>
              </w:rPr>
            </w:pPr>
            <w:r w:rsidRPr="006155BA">
              <w:rPr>
                <w:rFonts w:cs="Open Sans"/>
                <w:sz w:val="16"/>
                <w:szCs w:val="16"/>
              </w:rPr>
              <w:t>%</w:t>
            </w:r>
          </w:p>
        </w:tc>
        <w:tc>
          <w:tcPr>
            <w:tcW w:w="1197" w:type="dxa"/>
          </w:tcPr>
          <w:p w14:paraId="0537C0B1" w14:textId="059A281B" w:rsidR="00B25F32" w:rsidRPr="006155BA" w:rsidRDefault="008B3C0B" w:rsidP="00094654">
            <w:pPr>
              <w:rPr>
                <w:rFonts w:cs="Open Sans"/>
                <w:sz w:val="16"/>
                <w:szCs w:val="16"/>
              </w:rPr>
            </w:pPr>
            <w:r w:rsidRPr="006155BA">
              <w:rPr>
                <w:rFonts w:cs="Open Sans"/>
                <w:sz w:val="16"/>
                <w:szCs w:val="16"/>
              </w:rPr>
              <w:t>$5,680,975</w:t>
            </w:r>
          </w:p>
        </w:tc>
      </w:tr>
      <w:tr w:rsidR="008B3C0B" w:rsidRPr="006155BA" w14:paraId="60F3F311" w14:textId="77777777" w:rsidTr="00DE4822">
        <w:trPr>
          <w:jc w:val="center"/>
        </w:trPr>
        <w:tc>
          <w:tcPr>
            <w:tcW w:w="877" w:type="dxa"/>
            <w:shd w:val="clear" w:color="auto" w:fill="DEEAF6" w:themeFill="accent5" w:themeFillTint="33"/>
          </w:tcPr>
          <w:p w14:paraId="4D7FCC4A" w14:textId="319F5DC6" w:rsidR="00B25F32" w:rsidRPr="006155BA" w:rsidRDefault="00B25F32" w:rsidP="00B25F32">
            <w:pPr>
              <w:jc w:val="center"/>
              <w:rPr>
                <w:rFonts w:cs="Open Sans"/>
                <w:sz w:val="16"/>
                <w:szCs w:val="16"/>
              </w:rPr>
            </w:pPr>
            <w:r w:rsidRPr="006155BA">
              <w:rPr>
                <w:rFonts w:cs="Open Sans"/>
                <w:sz w:val="16"/>
                <w:szCs w:val="16"/>
              </w:rPr>
              <w:t>3</w:t>
            </w:r>
          </w:p>
        </w:tc>
        <w:tc>
          <w:tcPr>
            <w:tcW w:w="4698" w:type="dxa"/>
            <w:shd w:val="clear" w:color="auto" w:fill="DEEAF6" w:themeFill="accent5" w:themeFillTint="33"/>
          </w:tcPr>
          <w:p w14:paraId="3ACD1E68" w14:textId="722DF43E" w:rsidR="00B25F32" w:rsidRPr="006155BA" w:rsidRDefault="00B25F32" w:rsidP="00094654">
            <w:pPr>
              <w:rPr>
                <w:rFonts w:cs="Open Sans"/>
                <w:sz w:val="16"/>
                <w:szCs w:val="16"/>
              </w:rPr>
            </w:pPr>
            <w:r w:rsidRPr="006155BA">
              <w:rPr>
                <w:rFonts w:cs="Open Sans"/>
                <w:sz w:val="16"/>
                <w:szCs w:val="16"/>
              </w:rPr>
              <w:t>State Leadership</w:t>
            </w:r>
          </w:p>
        </w:tc>
        <w:tc>
          <w:tcPr>
            <w:tcW w:w="1350" w:type="dxa"/>
            <w:shd w:val="clear" w:color="auto" w:fill="DEEAF6" w:themeFill="accent5" w:themeFillTint="33"/>
          </w:tcPr>
          <w:p w14:paraId="6A14485B" w14:textId="22536F2D" w:rsidR="00B25F32" w:rsidRPr="006155BA" w:rsidRDefault="00B25F32" w:rsidP="008B3C0B">
            <w:pPr>
              <w:jc w:val="right"/>
              <w:rPr>
                <w:rFonts w:cs="Open Sans"/>
                <w:sz w:val="16"/>
                <w:szCs w:val="16"/>
              </w:rPr>
            </w:pPr>
            <w:r w:rsidRPr="006155BA">
              <w:rPr>
                <w:rFonts w:cs="Open Sans"/>
                <w:sz w:val="16"/>
                <w:szCs w:val="16"/>
              </w:rPr>
              <w:t>%</w:t>
            </w:r>
          </w:p>
        </w:tc>
        <w:tc>
          <w:tcPr>
            <w:tcW w:w="1197" w:type="dxa"/>
            <w:shd w:val="clear" w:color="auto" w:fill="DEEAF6" w:themeFill="accent5" w:themeFillTint="33"/>
          </w:tcPr>
          <w:p w14:paraId="2728BD53" w14:textId="0B6BE76B" w:rsidR="00B25F32" w:rsidRPr="006155BA" w:rsidRDefault="008B3C0B" w:rsidP="00094654">
            <w:pPr>
              <w:rPr>
                <w:rFonts w:cs="Open Sans"/>
                <w:sz w:val="16"/>
                <w:szCs w:val="16"/>
              </w:rPr>
            </w:pPr>
            <w:r w:rsidRPr="006155BA">
              <w:rPr>
                <w:rFonts w:cs="Open Sans"/>
                <w:sz w:val="16"/>
                <w:szCs w:val="16"/>
              </w:rPr>
              <w:t>$11,361,951</w:t>
            </w:r>
          </w:p>
        </w:tc>
      </w:tr>
      <w:tr w:rsidR="00B25F32" w:rsidRPr="006155BA" w14:paraId="326F1C6C" w14:textId="77777777" w:rsidTr="00DE4822">
        <w:trPr>
          <w:jc w:val="center"/>
        </w:trPr>
        <w:tc>
          <w:tcPr>
            <w:tcW w:w="877" w:type="dxa"/>
          </w:tcPr>
          <w:p w14:paraId="4B731B2B" w14:textId="6BA22975" w:rsidR="00B25F32" w:rsidRPr="006155BA" w:rsidRDefault="00B25F32" w:rsidP="00B25F32">
            <w:pPr>
              <w:jc w:val="center"/>
              <w:rPr>
                <w:rFonts w:cs="Open Sans"/>
                <w:sz w:val="16"/>
                <w:szCs w:val="16"/>
              </w:rPr>
            </w:pPr>
            <w:r w:rsidRPr="006155BA">
              <w:rPr>
                <w:rFonts w:cs="Open Sans"/>
                <w:sz w:val="16"/>
                <w:szCs w:val="16"/>
              </w:rPr>
              <w:t>4</w:t>
            </w:r>
          </w:p>
        </w:tc>
        <w:tc>
          <w:tcPr>
            <w:tcW w:w="4698" w:type="dxa"/>
          </w:tcPr>
          <w:p w14:paraId="19E60D5A" w14:textId="026F9B78" w:rsidR="00B25F32" w:rsidRPr="006155BA" w:rsidRDefault="00B25F32" w:rsidP="00F01EBD">
            <w:pPr>
              <w:pStyle w:val="ListParagraph"/>
              <w:numPr>
                <w:ilvl w:val="0"/>
                <w:numId w:val="59"/>
              </w:numPr>
              <w:rPr>
                <w:rFonts w:cs="Open Sans"/>
                <w:sz w:val="16"/>
                <w:szCs w:val="16"/>
              </w:rPr>
            </w:pPr>
            <w:r w:rsidRPr="006155BA">
              <w:rPr>
                <w:rFonts w:cs="Open Sans"/>
                <w:sz w:val="16"/>
                <w:szCs w:val="16"/>
              </w:rPr>
              <w:t>Individuals in State Institutions</w:t>
            </w:r>
          </w:p>
        </w:tc>
        <w:tc>
          <w:tcPr>
            <w:tcW w:w="1350" w:type="dxa"/>
          </w:tcPr>
          <w:p w14:paraId="299AE92C" w14:textId="6CB8C21D" w:rsidR="00B25F32" w:rsidRPr="006155BA" w:rsidRDefault="008B3C0B" w:rsidP="008B3C0B">
            <w:pPr>
              <w:jc w:val="right"/>
              <w:rPr>
                <w:rFonts w:cs="Open Sans"/>
                <w:sz w:val="16"/>
                <w:szCs w:val="16"/>
              </w:rPr>
            </w:pPr>
            <w:r w:rsidRPr="006155BA">
              <w:rPr>
                <w:rFonts w:cs="Open Sans"/>
                <w:sz w:val="16"/>
                <w:szCs w:val="16"/>
              </w:rPr>
              <w:t>%</w:t>
            </w:r>
          </w:p>
        </w:tc>
        <w:tc>
          <w:tcPr>
            <w:tcW w:w="1197" w:type="dxa"/>
          </w:tcPr>
          <w:p w14:paraId="36F00EA8" w14:textId="1E684D14" w:rsidR="00B25F32" w:rsidRPr="006155BA" w:rsidRDefault="008B3C0B" w:rsidP="00B25F32">
            <w:pPr>
              <w:rPr>
                <w:rFonts w:cs="Open Sans"/>
                <w:sz w:val="16"/>
                <w:szCs w:val="16"/>
              </w:rPr>
            </w:pPr>
            <w:r w:rsidRPr="006155BA">
              <w:rPr>
                <w:rFonts w:cs="Open Sans"/>
                <w:sz w:val="16"/>
                <w:szCs w:val="16"/>
              </w:rPr>
              <w:t>$1,704,292</w:t>
            </w:r>
          </w:p>
        </w:tc>
      </w:tr>
      <w:tr w:rsidR="008B3C0B" w:rsidRPr="006155BA" w14:paraId="34B0B50F" w14:textId="77777777" w:rsidTr="00DE4822">
        <w:trPr>
          <w:jc w:val="center"/>
        </w:trPr>
        <w:tc>
          <w:tcPr>
            <w:tcW w:w="877" w:type="dxa"/>
            <w:shd w:val="clear" w:color="auto" w:fill="DEEAF6" w:themeFill="accent5" w:themeFillTint="33"/>
          </w:tcPr>
          <w:p w14:paraId="09C0ABD2" w14:textId="248F899F" w:rsidR="008B3C0B" w:rsidRPr="006155BA" w:rsidRDefault="008B3C0B" w:rsidP="008B3C0B">
            <w:pPr>
              <w:jc w:val="center"/>
              <w:rPr>
                <w:rFonts w:cs="Open Sans"/>
                <w:sz w:val="16"/>
                <w:szCs w:val="16"/>
              </w:rPr>
            </w:pPr>
            <w:r w:rsidRPr="006155BA">
              <w:rPr>
                <w:rFonts w:cs="Open Sans"/>
                <w:sz w:val="16"/>
                <w:szCs w:val="16"/>
              </w:rPr>
              <w:t>4a</w:t>
            </w:r>
          </w:p>
        </w:tc>
        <w:tc>
          <w:tcPr>
            <w:tcW w:w="4698" w:type="dxa"/>
            <w:shd w:val="clear" w:color="auto" w:fill="DEEAF6" w:themeFill="accent5" w:themeFillTint="33"/>
          </w:tcPr>
          <w:p w14:paraId="3F8C4632" w14:textId="77E1B03C" w:rsidR="008B3C0B" w:rsidRPr="006155BA" w:rsidRDefault="008B3C0B" w:rsidP="00F01EBD">
            <w:pPr>
              <w:pStyle w:val="ListParagraph"/>
              <w:numPr>
                <w:ilvl w:val="0"/>
                <w:numId w:val="63"/>
              </w:numPr>
              <w:rPr>
                <w:rFonts w:cs="Open Sans"/>
                <w:sz w:val="16"/>
                <w:szCs w:val="16"/>
              </w:rPr>
            </w:pPr>
            <w:r w:rsidRPr="006155BA">
              <w:rPr>
                <w:rFonts w:cs="Open Sans"/>
                <w:sz w:val="16"/>
                <w:szCs w:val="16"/>
              </w:rPr>
              <w:t>Correctional Institutions</w:t>
            </w:r>
          </w:p>
        </w:tc>
        <w:tc>
          <w:tcPr>
            <w:tcW w:w="1350" w:type="dxa"/>
            <w:shd w:val="clear" w:color="auto" w:fill="BDD6EE" w:themeFill="accent5" w:themeFillTint="66"/>
          </w:tcPr>
          <w:p w14:paraId="036DBAC5" w14:textId="26F40977" w:rsidR="008B3C0B" w:rsidRPr="006155BA" w:rsidRDefault="008B3C0B" w:rsidP="008B3C0B">
            <w:pPr>
              <w:jc w:val="center"/>
              <w:rPr>
                <w:rFonts w:cs="Open Sans"/>
                <w:sz w:val="16"/>
                <w:szCs w:val="16"/>
              </w:rPr>
            </w:pPr>
            <w:r w:rsidRPr="006155BA">
              <w:rPr>
                <w:rFonts w:cs="Open Sans"/>
                <w:sz w:val="16"/>
                <w:szCs w:val="16"/>
              </w:rPr>
              <w:t>Not required</w:t>
            </w:r>
          </w:p>
        </w:tc>
        <w:tc>
          <w:tcPr>
            <w:tcW w:w="1197" w:type="dxa"/>
            <w:shd w:val="clear" w:color="auto" w:fill="DEEAF6" w:themeFill="accent5" w:themeFillTint="33"/>
          </w:tcPr>
          <w:p w14:paraId="23A2B970" w14:textId="051B64CD" w:rsidR="008B3C0B" w:rsidRPr="006155BA" w:rsidRDefault="008B3C0B" w:rsidP="008B3C0B">
            <w:pPr>
              <w:rPr>
                <w:rFonts w:cs="Open Sans"/>
                <w:sz w:val="16"/>
                <w:szCs w:val="16"/>
              </w:rPr>
            </w:pPr>
            <w:r w:rsidRPr="006155BA">
              <w:rPr>
                <w:rFonts w:cs="Open Sans"/>
                <w:sz w:val="16"/>
                <w:szCs w:val="16"/>
              </w:rPr>
              <w:t>$1,300,258</w:t>
            </w:r>
          </w:p>
        </w:tc>
      </w:tr>
      <w:tr w:rsidR="008B3C0B" w:rsidRPr="006155BA" w14:paraId="3F0FD8EC" w14:textId="77777777" w:rsidTr="00DE4822">
        <w:trPr>
          <w:jc w:val="center"/>
        </w:trPr>
        <w:tc>
          <w:tcPr>
            <w:tcW w:w="877" w:type="dxa"/>
          </w:tcPr>
          <w:p w14:paraId="648E7924" w14:textId="03F29279" w:rsidR="008B3C0B" w:rsidRPr="006155BA" w:rsidRDefault="008B3C0B" w:rsidP="008B3C0B">
            <w:pPr>
              <w:jc w:val="center"/>
              <w:rPr>
                <w:rFonts w:cs="Open Sans"/>
                <w:sz w:val="16"/>
                <w:szCs w:val="16"/>
              </w:rPr>
            </w:pPr>
            <w:r w:rsidRPr="006155BA">
              <w:rPr>
                <w:rFonts w:cs="Open Sans"/>
                <w:sz w:val="16"/>
                <w:szCs w:val="16"/>
              </w:rPr>
              <w:t>4b</w:t>
            </w:r>
          </w:p>
        </w:tc>
        <w:tc>
          <w:tcPr>
            <w:tcW w:w="4698" w:type="dxa"/>
          </w:tcPr>
          <w:p w14:paraId="48CA5808" w14:textId="4025EBCE" w:rsidR="008B3C0B" w:rsidRPr="006155BA" w:rsidRDefault="008B3C0B" w:rsidP="00F01EBD">
            <w:pPr>
              <w:pStyle w:val="ListParagraph"/>
              <w:numPr>
                <w:ilvl w:val="0"/>
                <w:numId w:val="62"/>
              </w:numPr>
              <w:rPr>
                <w:rFonts w:cs="Open Sans"/>
                <w:sz w:val="16"/>
                <w:szCs w:val="16"/>
              </w:rPr>
            </w:pPr>
            <w:r w:rsidRPr="006155BA">
              <w:rPr>
                <w:rFonts w:cs="Open Sans"/>
                <w:sz w:val="16"/>
                <w:szCs w:val="16"/>
              </w:rPr>
              <w:t>Juvenile Justice Facilities</w:t>
            </w:r>
          </w:p>
        </w:tc>
        <w:tc>
          <w:tcPr>
            <w:tcW w:w="1350" w:type="dxa"/>
            <w:shd w:val="clear" w:color="auto" w:fill="BDD6EE" w:themeFill="accent5" w:themeFillTint="66"/>
          </w:tcPr>
          <w:p w14:paraId="15A011B6" w14:textId="7B1BD32C" w:rsidR="008B3C0B" w:rsidRPr="006155BA" w:rsidRDefault="008B3C0B" w:rsidP="008B3C0B">
            <w:pPr>
              <w:jc w:val="center"/>
              <w:rPr>
                <w:rFonts w:cs="Open Sans"/>
                <w:sz w:val="16"/>
                <w:szCs w:val="16"/>
              </w:rPr>
            </w:pPr>
            <w:r w:rsidRPr="006155BA">
              <w:rPr>
                <w:rFonts w:cs="Open Sans"/>
                <w:sz w:val="16"/>
                <w:szCs w:val="16"/>
              </w:rPr>
              <w:t>Not required</w:t>
            </w:r>
          </w:p>
        </w:tc>
        <w:tc>
          <w:tcPr>
            <w:tcW w:w="1197" w:type="dxa"/>
          </w:tcPr>
          <w:p w14:paraId="38D42EB0" w14:textId="2D58D714" w:rsidR="008B3C0B" w:rsidRPr="006155BA" w:rsidRDefault="008B3C0B" w:rsidP="008B3C0B">
            <w:pPr>
              <w:rPr>
                <w:rFonts w:cs="Open Sans"/>
                <w:sz w:val="16"/>
                <w:szCs w:val="16"/>
              </w:rPr>
            </w:pPr>
            <w:r w:rsidRPr="006155BA">
              <w:rPr>
                <w:rFonts w:cs="Open Sans"/>
                <w:sz w:val="16"/>
                <w:szCs w:val="16"/>
              </w:rPr>
              <w:t>$319,070</w:t>
            </w:r>
          </w:p>
        </w:tc>
      </w:tr>
      <w:tr w:rsidR="008B3C0B" w:rsidRPr="006155BA" w14:paraId="1EA2D1EA" w14:textId="77777777" w:rsidTr="00DE4822">
        <w:trPr>
          <w:jc w:val="center"/>
        </w:trPr>
        <w:tc>
          <w:tcPr>
            <w:tcW w:w="877" w:type="dxa"/>
            <w:shd w:val="clear" w:color="auto" w:fill="DEEAF6" w:themeFill="accent5" w:themeFillTint="33"/>
          </w:tcPr>
          <w:p w14:paraId="7A1EE334" w14:textId="3D8166EB" w:rsidR="008B3C0B" w:rsidRPr="006155BA" w:rsidRDefault="008B3C0B" w:rsidP="008B3C0B">
            <w:pPr>
              <w:jc w:val="center"/>
              <w:rPr>
                <w:rFonts w:cs="Open Sans"/>
                <w:sz w:val="16"/>
                <w:szCs w:val="16"/>
              </w:rPr>
            </w:pPr>
            <w:r w:rsidRPr="006155BA">
              <w:rPr>
                <w:rFonts w:cs="Open Sans"/>
                <w:sz w:val="16"/>
                <w:szCs w:val="16"/>
              </w:rPr>
              <w:t>4c</w:t>
            </w:r>
          </w:p>
        </w:tc>
        <w:tc>
          <w:tcPr>
            <w:tcW w:w="4698" w:type="dxa"/>
            <w:shd w:val="clear" w:color="auto" w:fill="DEEAF6" w:themeFill="accent5" w:themeFillTint="33"/>
          </w:tcPr>
          <w:p w14:paraId="0DFF2B2B" w14:textId="42F1E078" w:rsidR="008B3C0B" w:rsidRPr="006155BA" w:rsidRDefault="008B3C0B" w:rsidP="00F01EBD">
            <w:pPr>
              <w:pStyle w:val="ListParagraph"/>
              <w:numPr>
                <w:ilvl w:val="0"/>
                <w:numId w:val="62"/>
              </w:numPr>
              <w:rPr>
                <w:rFonts w:cs="Open Sans"/>
                <w:sz w:val="16"/>
                <w:szCs w:val="16"/>
              </w:rPr>
            </w:pPr>
            <w:r w:rsidRPr="006155BA">
              <w:rPr>
                <w:rFonts w:cs="Open Sans"/>
                <w:sz w:val="16"/>
                <w:szCs w:val="16"/>
              </w:rPr>
              <w:t>Institutions that Serve Individuals with Disabilities</w:t>
            </w:r>
          </w:p>
        </w:tc>
        <w:tc>
          <w:tcPr>
            <w:tcW w:w="1350" w:type="dxa"/>
            <w:shd w:val="clear" w:color="auto" w:fill="BDD6EE" w:themeFill="accent5" w:themeFillTint="66"/>
          </w:tcPr>
          <w:p w14:paraId="1127CC0B" w14:textId="758140FB" w:rsidR="008B3C0B" w:rsidRPr="006155BA" w:rsidRDefault="008B3C0B" w:rsidP="008B3C0B">
            <w:pPr>
              <w:jc w:val="center"/>
              <w:rPr>
                <w:rFonts w:cs="Open Sans"/>
                <w:sz w:val="16"/>
                <w:szCs w:val="16"/>
              </w:rPr>
            </w:pPr>
            <w:r w:rsidRPr="006155BA">
              <w:rPr>
                <w:rFonts w:cs="Open Sans"/>
                <w:sz w:val="16"/>
                <w:szCs w:val="16"/>
              </w:rPr>
              <w:t>Not required</w:t>
            </w:r>
          </w:p>
        </w:tc>
        <w:tc>
          <w:tcPr>
            <w:tcW w:w="1197" w:type="dxa"/>
            <w:shd w:val="clear" w:color="auto" w:fill="DEEAF6" w:themeFill="accent5" w:themeFillTint="33"/>
          </w:tcPr>
          <w:p w14:paraId="3ECB770C" w14:textId="6BFAB46B" w:rsidR="008B3C0B" w:rsidRPr="006155BA" w:rsidRDefault="008B3C0B" w:rsidP="008B3C0B">
            <w:pPr>
              <w:rPr>
                <w:rFonts w:cs="Open Sans"/>
                <w:sz w:val="16"/>
                <w:szCs w:val="16"/>
              </w:rPr>
            </w:pPr>
            <w:r w:rsidRPr="006155BA">
              <w:rPr>
                <w:rFonts w:cs="Open Sans"/>
                <w:sz w:val="16"/>
                <w:szCs w:val="16"/>
              </w:rPr>
              <w:t>$54,706</w:t>
            </w:r>
          </w:p>
        </w:tc>
      </w:tr>
      <w:tr w:rsidR="008B3C0B" w:rsidRPr="006155BA" w14:paraId="29B4944F" w14:textId="77777777" w:rsidTr="00DE4822">
        <w:trPr>
          <w:jc w:val="center"/>
        </w:trPr>
        <w:tc>
          <w:tcPr>
            <w:tcW w:w="877" w:type="dxa"/>
          </w:tcPr>
          <w:p w14:paraId="675BCD94" w14:textId="28562522" w:rsidR="008B3C0B" w:rsidRPr="006155BA" w:rsidRDefault="008B3C0B" w:rsidP="008B3C0B">
            <w:pPr>
              <w:jc w:val="center"/>
              <w:rPr>
                <w:rFonts w:cs="Open Sans"/>
                <w:sz w:val="16"/>
                <w:szCs w:val="16"/>
              </w:rPr>
            </w:pPr>
            <w:r w:rsidRPr="006155BA">
              <w:rPr>
                <w:rFonts w:cs="Open Sans"/>
                <w:sz w:val="16"/>
                <w:szCs w:val="16"/>
              </w:rPr>
              <w:t>5</w:t>
            </w:r>
          </w:p>
        </w:tc>
        <w:tc>
          <w:tcPr>
            <w:tcW w:w="4698" w:type="dxa"/>
          </w:tcPr>
          <w:p w14:paraId="47EAA339" w14:textId="78B33D9B" w:rsidR="008B3C0B" w:rsidRPr="006155BA" w:rsidRDefault="008B3C0B" w:rsidP="00F01EBD">
            <w:pPr>
              <w:pStyle w:val="ListParagraph"/>
              <w:numPr>
                <w:ilvl w:val="0"/>
                <w:numId w:val="59"/>
              </w:numPr>
              <w:rPr>
                <w:rFonts w:cs="Open Sans"/>
                <w:sz w:val="16"/>
                <w:szCs w:val="16"/>
              </w:rPr>
            </w:pPr>
            <w:r w:rsidRPr="006155BA">
              <w:rPr>
                <w:rFonts w:cs="Open Sans"/>
                <w:sz w:val="16"/>
                <w:szCs w:val="16"/>
              </w:rPr>
              <w:t>Non-traditional Training and Employment</w:t>
            </w:r>
          </w:p>
        </w:tc>
        <w:tc>
          <w:tcPr>
            <w:tcW w:w="1350" w:type="dxa"/>
            <w:shd w:val="clear" w:color="auto" w:fill="BDD6EE" w:themeFill="accent5" w:themeFillTint="66"/>
          </w:tcPr>
          <w:p w14:paraId="0F84903C" w14:textId="7AA6E314" w:rsidR="008B3C0B" w:rsidRPr="006155BA" w:rsidRDefault="008B3C0B" w:rsidP="008B3C0B">
            <w:pPr>
              <w:jc w:val="center"/>
              <w:rPr>
                <w:rFonts w:cs="Open Sans"/>
                <w:sz w:val="16"/>
                <w:szCs w:val="16"/>
              </w:rPr>
            </w:pPr>
            <w:r w:rsidRPr="006155BA">
              <w:rPr>
                <w:rFonts w:cs="Open Sans"/>
                <w:sz w:val="16"/>
                <w:szCs w:val="16"/>
              </w:rPr>
              <w:t>Not required</w:t>
            </w:r>
          </w:p>
        </w:tc>
        <w:tc>
          <w:tcPr>
            <w:tcW w:w="1197" w:type="dxa"/>
          </w:tcPr>
          <w:p w14:paraId="6B9E0F0F" w14:textId="14ACAF6C" w:rsidR="008B3C0B" w:rsidRPr="006155BA" w:rsidRDefault="008B3C0B" w:rsidP="008B3C0B">
            <w:pPr>
              <w:rPr>
                <w:rFonts w:cs="Open Sans"/>
                <w:sz w:val="16"/>
                <w:szCs w:val="16"/>
              </w:rPr>
            </w:pPr>
            <w:r w:rsidRPr="006155BA">
              <w:rPr>
                <w:rFonts w:cs="Open Sans"/>
                <w:sz w:val="16"/>
                <w:szCs w:val="16"/>
              </w:rPr>
              <w:t>$60,000</w:t>
            </w:r>
          </w:p>
        </w:tc>
      </w:tr>
      <w:tr w:rsidR="008B3C0B" w:rsidRPr="006155BA" w14:paraId="04D3D33E" w14:textId="77777777" w:rsidTr="00DE4822">
        <w:trPr>
          <w:jc w:val="center"/>
        </w:trPr>
        <w:tc>
          <w:tcPr>
            <w:tcW w:w="877" w:type="dxa"/>
            <w:shd w:val="clear" w:color="auto" w:fill="DEEAF6" w:themeFill="accent5" w:themeFillTint="33"/>
          </w:tcPr>
          <w:p w14:paraId="0FAA56DF" w14:textId="0BDB4213" w:rsidR="008B3C0B" w:rsidRPr="006155BA" w:rsidRDefault="008B3C0B" w:rsidP="008B3C0B">
            <w:pPr>
              <w:jc w:val="center"/>
              <w:rPr>
                <w:rFonts w:cs="Open Sans"/>
                <w:sz w:val="16"/>
                <w:szCs w:val="16"/>
              </w:rPr>
            </w:pPr>
            <w:r w:rsidRPr="006155BA">
              <w:rPr>
                <w:rFonts w:cs="Open Sans"/>
                <w:sz w:val="16"/>
                <w:szCs w:val="16"/>
              </w:rPr>
              <w:t>6</w:t>
            </w:r>
          </w:p>
        </w:tc>
        <w:tc>
          <w:tcPr>
            <w:tcW w:w="4698" w:type="dxa"/>
            <w:shd w:val="clear" w:color="auto" w:fill="DEEAF6" w:themeFill="accent5" w:themeFillTint="33"/>
          </w:tcPr>
          <w:p w14:paraId="14D35705" w14:textId="34429B6D" w:rsidR="008B3C0B" w:rsidRPr="006155BA" w:rsidRDefault="008B3C0B" w:rsidP="00F01EBD">
            <w:pPr>
              <w:pStyle w:val="ListParagraph"/>
              <w:numPr>
                <w:ilvl w:val="0"/>
                <w:numId w:val="59"/>
              </w:numPr>
              <w:rPr>
                <w:rFonts w:cs="Open Sans"/>
                <w:sz w:val="16"/>
                <w:szCs w:val="16"/>
              </w:rPr>
            </w:pPr>
            <w:r w:rsidRPr="006155BA">
              <w:rPr>
                <w:rFonts w:cs="Open Sans"/>
                <w:sz w:val="16"/>
                <w:szCs w:val="16"/>
              </w:rPr>
              <w:t>Special Populations Recruitment</w:t>
            </w:r>
          </w:p>
        </w:tc>
        <w:tc>
          <w:tcPr>
            <w:tcW w:w="1350" w:type="dxa"/>
            <w:shd w:val="clear" w:color="auto" w:fill="DEEAF6" w:themeFill="accent5" w:themeFillTint="33"/>
          </w:tcPr>
          <w:p w14:paraId="0ABE2287" w14:textId="6F6266E1" w:rsidR="008B3C0B" w:rsidRPr="006155BA" w:rsidRDefault="008B3C0B" w:rsidP="008B3C0B">
            <w:pPr>
              <w:jc w:val="right"/>
              <w:rPr>
                <w:rFonts w:cs="Open Sans"/>
                <w:sz w:val="16"/>
                <w:szCs w:val="16"/>
              </w:rPr>
            </w:pPr>
            <w:r w:rsidRPr="006155BA">
              <w:rPr>
                <w:rFonts w:cs="Open Sans"/>
                <w:sz w:val="16"/>
                <w:szCs w:val="16"/>
              </w:rPr>
              <w:t>%</w:t>
            </w:r>
          </w:p>
        </w:tc>
        <w:tc>
          <w:tcPr>
            <w:tcW w:w="1197" w:type="dxa"/>
            <w:shd w:val="clear" w:color="auto" w:fill="DEEAF6" w:themeFill="accent5" w:themeFillTint="33"/>
          </w:tcPr>
          <w:p w14:paraId="3B3F4200" w14:textId="74825C35" w:rsidR="008B3C0B" w:rsidRPr="006155BA" w:rsidRDefault="008B3C0B" w:rsidP="008B3C0B">
            <w:pPr>
              <w:rPr>
                <w:rFonts w:cs="Open Sans"/>
                <w:sz w:val="16"/>
                <w:szCs w:val="16"/>
              </w:rPr>
            </w:pPr>
            <w:r w:rsidRPr="006155BA">
              <w:rPr>
                <w:rFonts w:cs="Open Sans"/>
                <w:sz w:val="16"/>
                <w:szCs w:val="16"/>
              </w:rPr>
              <w:t>$13,619</w:t>
            </w:r>
          </w:p>
        </w:tc>
      </w:tr>
      <w:tr w:rsidR="008B3C0B" w:rsidRPr="006155BA" w14:paraId="1193E03A" w14:textId="77777777" w:rsidTr="00DE4822">
        <w:trPr>
          <w:jc w:val="center"/>
        </w:trPr>
        <w:tc>
          <w:tcPr>
            <w:tcW w:w="877" w:type="dxa"/>
          </w:tcPr>
          <w:p w14:paraId="34F8DFDF" w14:textId="758299A2" w:rsidR="008B3C0B" w:rsidRPr="006155BA" w:rsidRDefault="008B3C0B" w:rsidP="008B3C0B">
            <w:pPr>
              <w:jc w:val="center"/>
              <w:rPr>
                <w:rFonts w:cs="Open Sans"/>
                <w:sz w:val="16"/>
                <w:szCs w:val="16"/>
              </w:rPr>
            </w:pPr>
            <w:r w:rsidRPr="006155BA">
              <w:rPr>
                <w:rFonts w:cs="Open Sans"/>
                <w:sz w:val="16"/>
                <w:szCs w:val="16"/>
              </w:rPr>
              <w:t>7</w:t>
            </w:r>
          </w:p>
        </w:tc>
        <w:tc>
          <w:tcPr>
            <w:tcW w:w="4698" w:type="dxa"/>
          </w:tcPr>
          <w:p w14:paraId="4AB146E0" w14:textId="57B3335F" w:rsidR="008B3C0B" w:rsidRPr="006155BA" w:rsidRDefault="008B3C0B" w:rsidP="008B3C0B">
            <w:pPr>
              <w:rPr>
                <w:rFonts w:cs="Open Sans"/>
                <w:sz w:val="16"/>
                <w:szCs w:val="16"/>
              </w:rPr>
            </w:pPr>
            <w:r w:rsidRPr="006155BA">
              <w:rPr>
                <w:rFonts w:cs="Open Sans"/>
                <w:sz w:val="16"/>
                <w:szCs w:val="16"/>
              </w:rPr>
              <w:t>Local Formula Distribution</w:t>
            </w:r>
          </w:p>
        </w:tc>
        <w:tc>
          <w:tcPr>
            <w:tcW w:w="1350" w:type="dxa"/>
          </w:tcPr>
          <w:p w14:paraId="0DF8E98D" w14:textId="2D11C63E" w:rsidR="008B3C0B" w:rsidRPr="006155BA" w:rsidRDefault="008B3C0B" w:rsidP="008B3C0B">
            <w:pPr>
              <w:jc w:val="right"/>
              <w:rPr>
                <w:rFonts w:cs="Open Sans"/>
                <w:sz w:val="16"/>
                <w:szCs w:val="16"/>
              </w:rPr>
            </w:pPr>
            <w:r w:rsidRPr="006155BA">
              <w:rPr>
                <w:rFonts w:cs="Open Sans"/>
                <w:sz w:val="16"/>
                <w:szCs w:val="16"/>
              </w:rPr>
              <w:t>%</w:t>
            </w:r>
          </w:p>
        </w:tc>
        <w:tc>
          <w:tcPr>
            <w:tcW w:w="1197" w:type="dxa"/>
          </w:tcPr>
          <w:p w14:paraId="21248876" w14:textId="25C981BC" w:rsidR="008B3C0B" w:rsidRPr="006155BA" w:rsidRDefault="008B3C0B" w:rsidP="008B3C0B">
            <w:pPr>
              <w:rPr>
                <w:rFonts w:cs="Open Sans"/>
                <w:sz w:val="16"/>
                <w:szCs w:val="16"/>
              </w:rPr>
            </w:pPr>
            <w:r w:rsidRPr="006155BA">
              <w:rPr>
                <w:rFonts w:cs="Open Sans"/>
                <w:sz w:val="16"/>
                <w:szCs w:val="16"/>
              </w:rPr>
              <w:t>$96,576,587</w:t>
            </w:r>
          </w:p>
        </w:tc>
      </w:tr>
      <w:tr w:rsidR="008B3C0B" w:rsidRPr="006155BA" w14:paraId="0E81A30C" w14:textId="77777777" w:rsidTr="00DE4822">
        <w:trPr>
          <w:jc w:val="center"/>
        </w:trPr>
        <w:tc>
          <w:tcPr>
            <w:tcW w:w="877" w:type="dxa"/>
            <w:shd w:val="clear" w:color="auto" w:fill="DEEAF6" w:themeFill="accent5" w:themeFillTint="33"/>
          </w:tcPr>
          <w:p w14:paraId="710DBDE0" w14:textId="2E4CC7AD" w:rsidR="008B3C0B" w:rsidRPr="006155BA" w:rsidRDefault="008B3C0B" w:rsidP="008B3C0B">
            <w:pPr>
              <w:jc w:val="center"/>
              <w:rPr>
                <w:rFonts w:cs="Open Sans"/>
                <w:sz w:val="16"/>
                <w:szCs w:val="16"/>
              </w:rPr>
            </w:pPr>
            <w:r w:rsidRPr="006155BA">
              <w:rPr>
                <w:rFonts w:cs="Open Sans"/>
                <w:sz w:val="16"/>
                <w:szCs w:val="16"/>
              </w:rPr>
              <w:t>8</w:t>
            </w:r>
          </w:p>
        </w:tc>
        <w:tc>
          <w:tcPr>
            <w:tcW w:w="4698" w:type="dxa"/>
            <w:shd w:val="clear" w:color="auto" w:fill="DEEAF6" w:themeFill="accent5" w:themeFillTint="33"/>
          </w:tcPr>
          <w:p w14:paraId="373A2C0B" w14:textId="0C0FCAC5" w:rsidR="008B3C0B" w:rsidRPr="006155BA" w:rsidRDefault="008B3C0B" w:rsidP="00F01EBD">
            <w:pPr>
              <w:pStyle w:val="ListParagraph"/>
              <w:numPr>
                <w:ilvl w:val="0"/>
                <w:numId w:val="59"/>
              </w:numPr>
              <w:rPr>
                <w:rFonts w:cs="Open Sans"/>
                <w:sz w:val="16"/>
                <w:szCs w:val="16"/>
              </w:rPr>
            </w:pPr>
            <w:r w:rsidRPr="006155BA">
              <w:rPr>
                <w:rFonts w:cs="Open Sans"/>
                <w:sz w:val="16"/>
                <w:szCs w:val="16"/>
              </w:rPr>
              <w:t>Reserve</w:t>
            </w:r>
          </w:p>
        </w:tc>
        <w:tc>
          <w:tcPr>
            <w:tcW w:w="1350" w:type="dxa"/>
            <w:shd w:val="clear" w:color="auto" w:fill="DEEAF6" w:themeFill="accent5" w:themeFillTint="33"/>
          </w:tcPr>
          <w:p w14:paraId="4DB86A9A" w14:textId="7B32A46A" w:rsidR="008B3C0B" w:rsidRPr="006155BA" w:rsidRDefault="008B3C0B" w:rsidP="008B3C0B">
            <w:pPr>
              <w:jc w:val="right"/>
              <w:rPr>
                <w:rFonts w:cs="Open Sans"/>
                <w:sz w:val="16"/>
                <w:szCs w:val="16"/>
              </w:rPr>
            </w:pPr>
            <w:r w:rsidRPr="006155BA">
              <w:rPr>
                <w:rFonts w:cs="Open Sans"/>
                <w:sz w:val="16"/>
                <w:szCs w:val="16"/>
              </w:rPr>
              <w:t>%</w:t>
            </w:r>
          </w:p>
        </w:tc>
        <w:tc>
          <w:tcPr>
            <w:tcW w:w="1197" w:type="dxa"/>
            <w:shd w:val="clear" w:color="auto" w:fill="DEEAF6" w:themeFill="accent5" w:themeFillTint="33"/>
          </w:tcPr>
          <w:p w14:paraId="36DE7029" w14:textId="4177F233" w:rsidR="008B3C0B" w:rsidRPr="006155BA" w:rsidRDefault="008B3C0B" w:rsidP="008B3C0B">
            <w:pPr>
              <w:rPr>
                <w:rFonts w:cs="Open Sans"/>
                <w:sz w:val="16"/>
                <w:szCs w:val="16"/>
              </w:rPr>
            </w:pPr>
            <w:r w:rsidRPr="006155BA">
              <w:rPr>
                <w:rFonts w:cs="Open Sans"/>
                <w:sz w:val="16"/>
                <w:szCs w:val="16"/>
              </w:rPr>
              <w:t>$14,486,488</w:t>
            </w:r>
          </w:p>
        </w:tc>
      </w:tr>
      <w:tr w:rsidR="008B3C0B" w:rsidRPr="006155BA" w14:paraId="693403A5" w14:textId="77777777" w:rsidTr="00DE4822">
        <w:trPr>
          <w:jc w:val="center"/>
        </w:trPr>
        <w:tc>
          <w:tcPr>
            <w:tcW w:w="877" w:type="dxa"/>
          </w:tcPr>
          <w:p w14:paraId="1E58C825" w14:textId="5294FA02" w:rsidR="008B3C0B" w:rsidRPr="006155BA" w:rsidRDefault="008B3C0B" w:rsidP="008B3C0B">
            <w:pPr>
              <w:jc w:val="center"/>
              <w:rPr>
                <w:rFonts w:cs="Open Sans"/>
                <w:sz w:val="16"/>
                <w:szCs w:val="16"/>
              </w:rPr>
            </w:pPr>
            <w:r w:rsidRPr="006155BA">
              <w:rPr>
                <w:rFonts w:cs="Open Sans"/>
                <w:sz w:val="16"/>
                <w:szCs w:val="16"/>
              </w:rPr>
              <w:t>9</w:t>
            </w:r>
          </w:p>
        </w:tc>
        <w:tc>
          <w:tcPr>
            <w:tcW w:w="4698" w:type="dxa"/>
          </w:tcPr>
          <w:p w14:paraId="4F03038A" w14:textId="31B42FB7" w:rsidR="008B3C0B" w:rsidRPr="006155BA" w:rsidRDefault="008B3C0B" w:rsidP="00F01EBD">
            <w:pPr>
              <w:pStyle w:val="ListParagraph"/>
              <w:numPr>
                <w:ilvl w:val="0"/>
                <w:numId w:val="62"/>
              </w:numPr>
              <w:rPr>
                <w:rFonts w:cs="Open Sans"/>
                <w:sz w:val="16"/>
                <w:szCs w:val="16"/>
              </w:rPr>
            </w:pPr>
            <w:r w:rsidRPr="006155BA">
              <w:rPr>
                <w:rFonts w:cs="Open Sans"/>
                <w:sz w:val="16"/>
                <w:szCs w:val="16"/>
              </w:rPr>
              <w:t>Secondary Recipients</w:t>
            </w:r>
          </w:p>
        </w:tc>
        <w:tc>
          <w:tcPr>
            <w:tcW w:w="1350" w:type="dxa"/>
          </w:tcPr>
          <w:p w14:paraId="41ABA5A4" w14:textId="60DA7F66" w:rsidR="008B3C0B" w:rsidRPr="006155BA" w:rsidRDefault="008B3C0B" w:rsidP="008B3C0B">
            <w:pPr>
              <w:jc w:val="right"/>
              <w:rPr>
                <w:rFonts w:cs="Open Sans"/>
                <w:sz w:val="16"/>
                <w:szCs w:val="16"/>
              </w:rPr>
            </w:pPr>
            <w:r w:rsidRPr="006155BA">
              <w:rPr>
                <w:rFonts w:cs="Open Sans"/>
                <w:sz w:val="16"/>
                <w:szCs w:val="16"/>
              </w:rPr>
              <w:t>%</w:t>
            </w:r>
          </w:p>
        </w:tc>
        <w:tc>
          <w:tcPr>
            <w:tcW w:w="1197" w:type="dxa"/>
          </w:tcPr>
          <w:p w14:paraId="70FE5C9E" w14:textId="5EBF614D" w:rsidR="008B3C0B" w:rsidRPr="006155BA" w:rsidRDefault="008B3C0B" w:rsidP="008B3C0B">
            <w:pPr>
              <w:rPr>
                <w:rFonts w:cs="Open Sans"/>
                <w:sz w:val="16"/>
                <w:szCs w:val="16"/>
              </w:rPr>
            </w:pPr>
            <w:r w:rsidRPr="006155BA">
              <w:rPr>
                <w:rFonts w:cs="Open Sans"/>
                <w:sz w:val="16"/>
                <w:szCs w:val="16"/>
              </w:rPr>
              <w:t>$10,140,541</w:t>
            </w:r>
          </w:p>
        </w:tc>
      </w:tr>
      <w:tr w:rsidR="008B3C0B" w:rsidRPr="006155BA" w14:paraId="3647DBBA" w14:textId="77777777" w:rsidTr="00DE4822">
        <w:trPr>
          <w:jc w:val="center"/>
        </w:trPr>
        <w:tc>
          <w:tcPr>
            <w:tcW w:w="877" w:type="dxa"/>
            <w:shd w:val="clear" w:color="auto" w:fill="DEEAF6" w:themeFill="accent5" w:themeFillTint="33"/>
          </w:tcPr>
          <w:p w14:paraId="0B7CC0AA" w14:textId="3E53AA9D" w:rsidR="008B3C0B" w:rsidRPr="006155BA" w:rsidRDefault="008B3C0B" w:rsidP="008B3C0B">
            <w:pPr>
              <w:jc w:val="center"/>
              <w:rPr>
                <w:rFonts w:cs="Open Sans"/>
                <w:sz w:val="16"/>
                <w:szCs w:val="16"/>
              </w:rPr>
            </w:pPr>
            <w:r w:rsidRPr="006155BA">
              <w:rPr>
                <w:rFonts w:cs="Open Sans"/>
                <w:sz w:val="16"/>
                <w:szCs w:val="16"/>
              </w:rPr>
              <w:t>10</w:t>
            </w:r>
          </w:p>
        </w:tc>
        <w:tc>
          <w:tcPr>
            <w:tcW w:w="4698" w:type="dxa"/>
            <w:shd w:val="clear" w:color="auto" w:fill="DEEAF6" w:themeFill="accent5" w:themeFillTint="33"/>
          </w:tcPr>
          <w:p w14:paraId="4BF7E691" w14:textId="7197A7F4" w:rsidR="008B3C0B" w:rsidRPr="006155BA" w:rsidRDefault="008B3C0B" w:rsidP="00F01EBD">
            <w:pPr>
              <w:pStyle w:val="ListParagraph"/>
              <w:numPr>
                <w:ilvl w:val="0"/>
                <w:numId w:val="62"/>
              </w:numPr>
              <w:rPr>
                <w:rFonts w:cs="Open Sans"/>
                <w:sz w:val="16"/>
                <w:szCs w:val="16"/>
              </w:rPr>
            </w:pPr>
            <w:r w:rsidRPr="006155BA">
              <w:rPr>
                <w:rFonts w:cs="Open Sans"/>
                <w:sz w:val="16"/>
                <w:szCs w:val="16"/>
              </w:rPr>
              <w:t>Postsecondary Recipients</w:t>
            </w:r>
          </w:p>
        </w:tc>
        <w:tc>
          <w:tcPr>
            <w:tcW w:w="1350" w:type="dxa"/>
            <w:shd w:val="clear" w:color="auto" w:fill="DEEAF6" w:themeFill="accent5" w:themeFillTint="33"/>
          </w:tcPr>
          <w:p w14:paraId="005513FC" w14:textId="395666DD" w:rsidR="008B3C0B" w:rsidRPr="006155BA" w:rsidRDefault="008B3C0B" w:rsidP="008B3C0B">
            <w:pPr>
              <w:jc w:val="right"/>
              <w:rPr>
                <w:rFonts w:cs="Open Sans"/>
                <w:sz w:val="16"/>
                <w:szCs w:val="16"/>
              </w:rPr>
            </w:pPr>
            <w:r w:rsidRPr="006155BA">
              <w:rPr>
                <w:rFonts w:cs="Open Sans"/>
                <w:sz w:val="16"/>
                <w:szCs w:val="16"/>
              </w:rPr>
              <w:t>%</w:t>
            </w:r>
          </w:p>
        </w:tc>
        <w:tc>
          <w:tcPr>
            <w:tcW w:w="1197" w:type="dxa"/>
            <w:shd w:val="clear" w:color="auto" w:fill="DEEAF6" w:themeFill="accent5" w:themeFillTint="33"/>
          </w:tcPr>
          <w:p w14:paraId="5AEC4CB6" w14:textId="7F910DD6" w:rsidR="008B3C0B" w:rsidRPr="006155BA" w:rsidRDefault="008B3C0B" w:rsidP="008B3C0B">
            <w:pPr>
              <w:rPr>
                <w:rFonts w:cs="Open Sans"/>
                <w:sz w:val="16"/>
                <w:szCs w:val="16"/>
              </w:rPr>
            </w:pPr>
            <w:r w:rsidRPr="006155BA">
              <w:rPr>
                <w:rFonts w:cs="Open Sans"/>
                <w:sz w:val="16"/>
                <w:szCs w:val="16"/>
              </w:rPr>
              <w:t>$4,345,946</w:t>
            </w:r>
          </w:p>
        </w:tc>
      </w:tr>
      <w:tr w:rsidR="008B3C0B" w:rsidRPr="006155BA" w14:paraId="1199A3E5" w14:textId="77777777" w:rsidTr="00DE4822">
        <w:trPr>
          <w:jc w:val="center"/>
        </w:trPr>
        <w:tc>
          <w:tcPr>
            <w:tcW w:w="877" w:type="dxa"/>
          </w:tcPr>
          <w:p w14:paraId="7DC54F39" w14:textId="659BB6C8" w:rsidR="008B3C0B" w:rsidRPr="006155BA" w:rsidRDefault="008B3C0B" w:rsidP="008B3C0B">
            <w:pPr>
              <w:jc w:val="center"/>
              <w:rPr>
                <w:rFonts w:cs="Open Sans"/>
                <w:sz w:val="16"/>
                <w:szCs w:val="16"/>
              </w:rPr>
            </w:pPr>
            <w:r w:rsidRPr="006155BA">
              <w:rPr>
                <w:rFonts w:cs="Open Sans"/>
                <w:sz w:val="16"/>
                <w:szCs w:val="16"/>
              </w:rPr>
              <w:t>11</w:t>
            </w:r>
          </w:p>
        </w:tc>
        <w:tc>
          <w:tcPr>
            <w:tcW w:w="4698" w:type="dxa"/>
          </w:tcPr>
          <w:p w14:paraId="157D4A0D" w14:textId="633B6040" w:rsidR="008B3C0B" w:rsidRPr="006155BA" w:rsidRDefault="008B3C0B" w:rsidP="00F01EBD">
            <w:pPr>
              <w:pStyle w:val="ListParagraph"/>
              <w:numPr>
                <w:ilvl w:val="0"/>
                <w:numId w:val="59"/>
              </w:numPr>
              <w:rPr>
                <w:rFonts w:cs="Open Sans"/>
                <w:sz w:val="16"/>
                <w:szCs w:val="16"/>
              </w:rPr>
            </w:pPr>
            <w:r w:rsidRPr="006155BA">
              <w:rPr>
                <w:rFonts w:cs="Open Sans"/>
                <w:sz w:val="16"/>
                <w:szCs w:val="16"/>
              </w:rPr>
              <w:t>Allocation to Eligible Recipients</w:t>
            </w:r>
          </w:p>
        </w:tc>
        <w:tc>
          <w:tcPr>
            <w:tcW w:w="1350" w:type="dxa"/>
          </w:tcPr>
          <w:p w14:paraId="028E9072" w14:textId="42B4FAF6" w:rsidR="008B3C0B" w:rsidRPr="006155BA" w:rsidRDefault="008B3C0B" w:rsidP="008B3C0B">
            <w:pPr>
              <w:jc w:val="right"/>
              <w:rPr>
                <w:rFonts w:cs="Open Sans"/>
                <w:sz w:val="16"/>
                <w:szCs w:val="16"/>
              </w:rPr>
            </w:pPr>
            <w:r w:rsidRPr="006155BA">
              <w:rPr>
                <w:rFonts w:cs="Open Sans"/>
                <w:sz w:val="16"/>
                <w:szCs w:val="16"/>
              </w:rPr>
              <w:t>%</w:t>
            </w:r>
          </w:p>
        </w:tc>
        <w:tc>
          <w:tcPr>
            <w:tcW w:w="1197" w:type="dxa"/>
          </w:tcPr>
          <w:p w14:paraId="32480FF9" w14:textId="7642507A" w:rsidR="008B3C0B" w:rsidRPr="006155BA" w:rsidRDefault="008B3C0B" w:rsidP="008B3C0B">
            <w:pPr>
              <w:rPr>
                <w:rFonts w:cs="Open Sans"/>
                <w:sz w:val="16"/>
                <w:szCs w:val="16"/>
              </w:rPr>
            </w:pPr>
            <w:r w:rsidRPr="006155BA">
              <w:rPr>
                <w:rFonts w:cs="Open Sans"/>
                <w:sz w:val="16"/>
                <w:szCs w:val="16"/>
              </w:rPr>
              <w:t>$82,090,099</w:t>
            </w:r>
          </w:p>
        </w:tc>
      </w:tr>
      <w:tr w:rsidR="008B3C0B" w:rsidRPr="006155BA" w14:paraId="03C7AA6B" w14:textId="77777777" w:rsidTr="00DE4822">
        <w:trPr>
          <w:jc w:val="center"/>
        </w:trPr>
        <w:tc>
          <w:tcPr>
            <w:tcW w:w="877" w:type="dxa"/>
            <w:shd w:val="clear" w:color="auto" w:fill="DEEAF6" w:themeFill="accent5" w:themeFillTint="33"/>
          </w:tcPr>
          <w:p w14:paraId="4E3149E7" w14:textId="5D9391A0" w:rsidR="008B3C0B" w:rsidRPr="006155BA" w:rsidRDefault="008B3C0B" w:rsidP="008B3C0B">
            <w:pPr>
              <w:jc w:val="center"/>
              <w:rPr>
                <w:rFonts w:cs="Open Sans"/>
                <w:sz w:val="16"/>
                <w:szCs w:val="16"/>
              </w:rPr>
            </w:pPr>
            <w:r w:rsidRPr="006155BA">
              <w:rPr>
                <w:rFonts w:cs="Open Sans"/>
                <w:sz w:val="16"/>
                <w:szCs w:val="16"/>
              </w:rPr>
              <w:t>12</w:t>
            </w:r>
          </w:p>
        </w:tc>
        <w:tc>
          <w:tcPr>
            <w:tcW w:w="4698" w:type="dxa"/>
            <w:shd w:val="clear" w:color="auto" w:fill="DEEAF6" w:themeFill="accent5" w:themeFillTint="33"/>
          </w:tcPr>
          <w:p w14:paraId="53ED0838" w14:textId="54298D9F" w:rsidR="008B3C0B" w:rsidRPr="006155BA" w:rsidRDefault="008B3C0B" w:rsidP="00F01EBD">
            <w:pPr>
              <w:pStyle w:val="ListParagraph"/>
              <w:numPr>
                <w:ilvl w:val="0"/>
                <w:numId w:val="62"/>
              </w:numPr>
              <w:rPr>
                <w:rFonts w:cs="Open Sans"/>
                <w:sz w:val="16"/>
                <w:szCs w:val="16"/>
              </w:rPr>
            </w:pPr>
            <w:r w:rsidRPr="006155BA">
              <w:rPr>
                <w:rFonts w:cs="Open Sans"/>
                <w:sz w:val="16"/>
                <w:szCs w:val="16"/>
              </w:rPr>
              <w:t>Secondary Recipients</w:t>
            </w:r>
          </w:p>
        </w:tc>
        <w:tc>
          <w:tcPr>
            <w:tcW w:w="1350" w:type="dxa"/>
            <w:shd w:val="clear" w:color="auto" w:fill="DEEAF6" w:themeFill="accent5" w:themeFillTint="33"/>
          </w:tcPr>
          <w:p w14:paraId="47613C5D" w14:textId="340C7E91" w:rsidR="008B3C0B" w:rsidRPr="006155BA" w:rsidRDefault="008B3C0B" w:rsidP="008B3C0B">
            <w:pPr>
              <w:jc w:val="right"/>
              <w:rPr>
                <w:rFonts w:cs="Open Sans"/>
                <w:sz w:val="16"/>
                <w:szCs w:val="16"/>
              </w:rPr>
            </w:pPr>
            <w:r w:rsidRPr="006155BA">
              <w:rPr>
                <w:rFonts w:cs="Open Sans"/>
                <w:sz w:val="16"/>
                <w:szCs w:val="16"/>
              </w:rPr>
              <w:t>%</w:t>
            </w:r>
          </w:p>
        </w:tc>
        <w:tc>
          <w:tcPr>
            <w:tcW w:w="1197" w:type="dxa"/>
            <w:shd w:val="clear" w:color="auto" w:fill="DEEAF6" w:themeFill="accent5" w:themeFillTint="33"/>
          </w:tcPr>
          <w:p w14:paraId="78558476" w14:textId="6ADC9E93" w:rsidR="008B3C0B" w:rsidRPr="006155BA" w:rsidRDefault="008B3C0B" w:rsidP="008B3C0B">
            <w:pPr>
              <w:rPr>
                <w:rFonts w:cs="Open Sans"/>
                <w:sz w:val="16"/>
                <w:szCs w:val="16"/>
              </w:rPr>
            </w:pPr>
            <w:r w:rsidRPr="006155BA">
              <w:rPr>
                <w:rFonts w:cs="Open Sans"/>
                <w:sz w:val="16"/>
                <w:szCs w:val="16"/>
              </w:rPr>
              <w:t>$57,463,069</w:t>
            </w:r>
          </w:p>
        </w:tc>
      </w:tr>
      <w:tr w:rsidR="008B3C0B" w:rsidRPr="006155BA" w14:paraId="1EF478BE" w14:textId="77777777" w:rsidTr="00DE4822">
        <w:trPr>
          <w:jc w:val="center"/>
        </w:trPr>
        <w:tc>
          <w:tcPr>
            <w:tcW w:w="877" w:type="dxa"/>
          </w:tcPr>
          <w:p w14:paraId="1DE16E9D" w14:textId="083BBC00" w:rsidR="008B3C0B" w:rsidRPr="006155BA" w:rsidRDefault="008B3C0B" w:rsidP="008B3C0B">
            <w:pPr>
              <w:jc w:val="center"/>
              <w:rPr>
                <w:rFonts w:cs="Open Sans"/>
                <w:sz w:val="16"/>
                <w:szCs w:val="16"/>
              </w:rPr>
            </w:pPr>
            <w:r w:rsidRPr="006155BA">
              <w:rPr>
                <w:rFonts w:cs="Open Sans"/>
                <w:sz w:val="16"/>
                <w:szCs w:val="16"/>
              </w:rPr>
              <w:t>13</w:t>
            </w:r>
          </w:p>
        </w:tc>
        <w:tc>
          <w:tcPr>
            <w:tcW w:w="4698" w:type="dxa"/>
          </w:tcPr>
          <w:p w14:paraId="6C5D4929" w14:textId="3A72AAEB" w:rsidR="008B3C0B" w:rsidRPr="006155BA" w:rsidRDefault="008B3C0B" w:rsidP="00F01EBD">
            <w:pPr>
              <w:pStyle w:val="ListParagraph"/>
              <w:numPr>
                <w:ilvl w:val="0"/>
                <w:numId w:val="62"/>
              </w:numPr>
              <w:rPr>
                <w:rFonts w:cs="Open Sans"/>
                <w:sz w:val="16"/>
                <w:szCs w:val="16"/>
              </w:rPr>
            </w:pPr>
            <w:r w:rsidRPr="006155BA">
              <w:rPr>
                <w:rFonts w:cs="Open Sans"/>
                <w:sz w:val="16"/>
                <w:szCs w:val="16"/>
              </w:rPr>
              <w:t>Postsecondary Recipients</w:t>
            </w:r>
          </w:p>
        </w:tc>
        <w:tc>
          <w:tcPr>
            <w:tcW w:w="1350" w:type="dxa"/>
          </w:tcPr>
          <w:p w14:paraId="51CC98B6" w14:textId="5E605A4A" w:rsidR="008B3C0B" w:rsidRPr="006155BA" w:rsidRDefault="008B3C0B" w:rsidP="008B3C0B">
            <w:pPr>
              <w:jc w:val="right"/>
              <w:rPr>
                <w:rFonts w:cs="Open Sans"/>
                <w:sz w:val="16"/>
                <w:szCs w:val="16"/>
              </w:rPr>
            </w:pPr>
            <w:r w:rsidRPr="006155BA">
              <w:rPr>
                <w:rFonts w:cs="Open Sans"/>
                <w:sz w:val="16"/>
                <w:szCs w:val="16"/>
              </w:rPr>
              <w:t>%</w:t>
            </w:r>
          </w:p>
        </w:tc>
        <w:tc>
          <w:tcPr>
            <w:tcW w:w="1197" w:type="dxa"/>
          </w:tcPr>
          <w:p w14:paraId="310B70D5" w14:textId="753A77EA" w:rsidR="008B3C0B" w:rsidRPr="006155BA" w:rsidRDefault="008B3C0B" w:rsidP="008B3C0B">
            <w:pPr>
              <w:rPr>
                <w:rFonts w:cs="Open Sans"/>
                <w:sz w:val="16"/>
                <w:szCs w:val="16"/>
              </w:rPr>
            </w:pPr>
            <w:r w:rsidRPr="006155BA">
              <w:rPr>
                <w:rFonts w:cs="Open Sans"/>
                <w:sz w:val="16"/>
                <w:szCs w:val="16"/>
              </w:rPr>
              <w:t>$24,627,029</w:t>
            </w:r>
          </w:p>
        </w:tc>
      </w:tr>
      <w:tr w:rsidR="008B3C0B" w:rsidRPr="006155BA" w14:paraId="3A97E274" w14:textId="77777777" w:rsidTr="00DE4822">
        <w:trPr>
          <w:jc w:val="center"/>
        </w:trPr>
        <w:tc>
          <w:tcPr>
            <w:tcW w:w="877" w:type="dxa"/>
            <w:shd w:val="clear" w:color="auto" w:fill="DEEAF6" w:themeFill="accent5" w:themeFillTint="33"/>
          </w:tcPr>
          <w:p w14:paraId="23C8D0F0" w14:textId="28AFC996" w:rsidR="008B3C0B" w:rsidRPr="006155BA" w:rsidRDefault="008B3C0B" w:rsidP="008B3C0B">
            <w:pPr>
              <w:jc w:val="center"/>
              <w:rPr>
                <w:rFonts w:cs="Open Sans"/>
                <w:sz w:val="16"/>
                <w:szCs w:val="16"/>
              </w:rPr>
            </w:pPr>
            <w:r w:rsidRPr="006155BA">
              <w:rPr>
                <w:rFonts w:cs="Open Sans"/>
                <w:sz w:val="16"/>
                <w:szCs w:val="16"/>
              </w:rPr>
              <w:t>14</w:t>
            </w:r>
          </w:p>
        </w:tc>
        <w:tc>
          <w:tcPr>
            <w:tcW w:w="4698" w:type="dxa"/>
            <w:shd w:val="clear" w:color="auto" w:fill="DEEAF6" w:themeFill="accent5" w:themeFillTint="33"/>
          </w:tcPr>
          <w:p w14:paraId="6A045EB4" w14:textId="3F3EF138" w:rsidR="008B3C0B" w:rsidRPr="006155BA" w:rsidRDefault="008B3C0B" w:rsidP="008B3C0B">
            <w:pPr>
              <w:rPr>
                <w:rFonts w:cs="Open Sans"/>
                <w:sz w:val="16"/>
                <w:szCs w:val="16"/>
              </w:rPr>
            </w:pPr>
            <w:r w:rsidRPr="006155BA">
              <w:rPr>
                <w:rFonts w:cs="Open Sans"/>
                <w:sz w:val="16"/>
                <w:szCs w:val="16"/>
              </w:rPr>
              <w:t xml:space="preserve">State Match </w:t>
            </w:r>
            <w:r w:rsidRPr="006155BA">
              <w:rPr>
                <w:rFonts w:cs="Open Sans"/>
                <w:b/>
                <w:bCs/>
                <w:i/>
                <w:iCs/>
                <w:sz w:val="16"/>
                <w:szCs w:val="16"/>
              </w:rPr>
              <w:t>(from non-federal funds)</w:t>
            </w:r>
          </w:p>
        </w:tc>
        <w:tc>
          <w:tcPr>
            <w:tcW w:w="1350" w:type="dxa"/>
            <w:shd w:val="clear" w:color="auto" w:fill="BDD6EE" w:themeFill="accent5" w:themeFillTint="66"/>
          </w:tcPr>
          <w:p w14:paraId="44B1FF39" w14:textId="0219B7FE" w:rsidR="008B3C0B" w:rsidRPr="006155BA" w:rsidRDefault="008B3C0B" w:rsidP="008B3C0B">
            <w:pPr>
              <w:jc w:val="center"/>
              <w:rPr>
                <w:rFonts w:cs="Open Sans"/>
                <w:sz w:val="16"/>
                <w:szCs w:val="16"/>
              </w:rPr>
            </w:pPr>
            <w:r w:rsidRPr="006155BA">
              <w:rPr>
                <w:rFonts w:cs="Open Sans"/>
                <w:sz w:val="16"/>
                <w:szCs w:val="16"/>
              </w:rPr>
              <w:t>Not applicable</w:t>
            </w:r>
          </w:p>
        </w:tc>
        <w:tc>
          <w:tcPr>
            <w:tcW w:w="1197" w:type="dxa"/>
            <w:shd w:val="clear" w:color="auto" w:fill="DEEAF6" w:themeFill="accent5" w:themeFillTint="33"/>
          </w:tcPr>
          <w:p w14:paraId="7B9913C2" w14:textId="2FB6ADBC" w:rsidR="008B3C0B" w:rsidRPr="006155BA" w:rsidRDefault="008B3C0B" w:rsidP="008B3C0B">
            <w:pPr>
              <w:rPr>
                <w:rFonts w:cs="Open Sans"/>
                <w:sz w:val="16"/>
                <w:szCs w:val="16"/>
              </w:rPr>
            </w:pPr>
            <w:r w:rsidRPr="006155BA">
              <w:rPr>
                <w:rFonts w:cs="Open Sans"/>
                <w:sz w:val="16"/>
                <w:szCs w:val="16"/>
              </w:rPr>
              <w:t>$</w:t>
            </w:r>
          </w:p>
        </w:tc>
      </w:tr>
    </w:tbl>
    <w:p w14:paraId="2E914104" w14:textId="796E906E" w:rsidR="005A7DA3" w:rsidRDefault="005A7DA3">
      <w:pPr>
        <w:spacing w:after="0"/>
      </w:pPr>
      <w:r>
        <w:br w:type="page"/>
      </w:r>
    </w:p>
    <w:p w14:paraId="21A7C4F9" w14:textId="58A0D50B" w:rsidR="00C37489" w:rsidRPr="00F65848" w:rsidRDefault="00C37489" w:rsidP="006A59B3">
      <w:pPr>
        <w:pStyle w:val="Heading2"/>
      </w:pPr>
      <w:bookmarkStart w:id="14" w:name="_Toc58182921"/>
      <w:r w:rsidRPr="00F65848">
        <w:lastRenderedPageBreak/>
        <w:t>V. STATE DETERMINED PERFORMANCE LEVELS</w:t>
      </w:r>
      <w:bookmarkEnd w:id="14"/>
    </w:p>
    <w:p w14:paraId="35A0B243" w14:textId="62729736" w:rsidR="005A7DA3" w:rsidRPr="00C37489" w:rsidRDefault="005A7DA3" w:rsidP="00E65A53">
      <w:pPr>
        <w:spacing w:before="240"/>
        <w:rPr>
          <w:b/>
          <w:bCs/>
        </w:rPr>
      </w:pPr>
      <w:r w:rsidRPr="00C37489">
        <w:rPr>
          <w:b/>
          <w:bCs/>
        </w:rPr>
        <w:t>Core Indicators of Performance</w:t>
      </w:r>
    </w:p>
    <w:tbl>
      <w:tblPr>
        <w:tblStyle w:val="TableGrid"/>
        <w:tblW w:w="9463" w:type="dxa"/>
        <w:jc w:val="center"/>
        <w:tblLook w:val="0420" w:firstRow="1" w:lastRow="0" w:firstColumn="0" w:lastColumn="0" w:noHBand="0" w:noVBand="1"/>
      </w:tblPr>
      <w:tblGrid>
        <w:gridCol w:w="3325"/>
        <w:gridCol w:w="916"/>
        <w:gridCol w:w="1864"/>
        <w:gridCol w:w="3358"/>
      </w:tblGrid>
      <w:tr w:rsidR="00E923D8" w:rsidRPr="006155BA" w14:paraId="48309CF7" w14:textId="77777777" w:rsidTr="00DE4822">
        <w:trPr>
          <w:cantSplit/>
          <w:tblHeader/>
          <w:jc w:val="center"/>
        </w:trPr>
        <w:tc>
          <w:tcPr>
            <w:tcW w:w="3325" w:type="dxa"/>
            <w:shd w:val="clear" w:color="auto" w:fill="2E74B5" w:themeFill="accent5" w:themeFillShade="BF"/>
            <w:vAlign w:val="center"/>
          </w:tcPr>
          <w:p w14:paraId="3C4B595E" w14:textId="775528CD" w:rsidR="005A7DA3" w:rsidRPr="006155BA" w:rsidRDefault="003B6E46" w:rsidP="00DE4822">
            <w:pPr>
              <w:jc w:val="center"/>
              <w:rPr>
                <w:rFonts w:cs="Open Sans"/>
                <w:b/>
                <w:bCs/>
                <w:color w:val="FFFFFF" w:themeColor="background1"/>
                <w:sz w:val="16"/>
                <w:szCs w:val="16"/>
              </w:rPr>
            </w:pPr>
            <w:r w:rsidRPr="006155BA">
              <w:rPr>
                <w:rFonts w:cs="Open Sans"/>
                <w:b/>
                <w:bCs/>
                <w:color w:val="FFFFFF" w:themeColor="background1"/>
                <w:sz w:val="16"/>
                <w:szCs w:val="16"/>
              </w:rPr>
              <w:t>Indicator Descriptions</w:t>
            </w:r>
            <w:r w:rsidR="005D0B1B" w:rsidRPr="006155BA">
              <w:rPr>
                <w:rFonts w:cs="Open Sans"/>
                <w:b/>
                <w:bCs/>
                <w:color w:val="FFFFFF" w:themeColor="background1"/>
                <w:sz w:val="16"/>
                <w:szCs w:val="16"/>
              </w:rPr>
              <w:br/>
              <w:t>Secondary Level</w:t>
            </w:r>
          </w:p>
        </w:tc>
        <w:tc>
          <w:tcPr>
            <w:tcW w:w="916" w:type="dxa"/>
            <w:shd w:val="clear" w:color="auto" w:fill="2E74B5" w:themeFill="accent5" w:themeFillShade="BF"/>
            <w:vAlign w:val="center"/>
          </w:tcPr>
          <w:p w14:paraId="31B04B0F" w14:textId="0C9B39AC" w:rsidR="005A7DA3" w:rsidRPr="006155BA" w:rsidRDefault="003B6E46" w:rsidP="00DE4822">
            <w:pPr>
              <w:jc w:val="center"/>
              <w:rPr>
                <w:rFonts w:cs="Open Sans"/>
                <w:b/>
                <w:bCs/>
                <w:color w:val="FFFFFF" w:themeColor="background1"/>
                <w:sz w:val="16"/>
                <w:szCs w:val="16"/>
              </w:rPr>
            </w:pPr>
            <w:r w:rsidRPr="006155BA">
              <w:rPr>
                <w:rFonts w:cs="Open Sans"/>
                <w:b/>
                <w:bCs/>
                <w:color w:val="FFFFFF" w:themeColor="background1"/>
                <w:sz w:val="16"/>
                <w:szCs w:val="16"/>
              </w:rPr>
              <w:t>Indicator</w:t>
            </w:r>
            <w:r w:rsidR="005E253B" w:rsidRPr="006155BA">
              <w:rPr>
                <w:rFonts w:cs="Open Sans"/>
                <w:b/>
                <w:bCs/>
                <w:color w:val="FFFFFF" w:themeColor="background1"/>
                <w:sz w:val="16"/>
                <w:szCs w:val="16"/>
              </w:rPr>
              <w:br/>
            </w:r>
            <w:r w:rsidRPr="006155BA">
              <w:rPr>
                <w:rFonts w:cs="Open Sans"/>
                <w:b/>
                <w:bCs/>
                <w:color w:val="FFFFFF" w:themeColor="background1"/>
                <w:sz w:val="16"/>
                <w:szCs w:val="16"/>
              </w:rPr>
              <w:t>Codes</w:t>
            </w:r>
          </w:p>
        </w:tc>
        <w:tc>
          <w:tcPr>
            <w:tcW w:w="1864" w:type="dxa"/>
            <w:shd w:val="clear" w:color="auto" w:fill="2E74B5" w:themeFill="accent5" w:themeFillShade="BF"/>
            <w:vAlign w:val="center"/>
          </w:tcPr>
          <w:p w14:paraId="533C451B" w14:textId="7EB3CDB3" w:rsidR="005A7DA3" w:rsidRPr="006155BA" w:rsidRDefault="003B6E46" w:rsidP="00DE4822">
            <w:pPr>
              <w:jc w:val="center"/>
              <w:rPr>
                <w:rFonts w:cs="Open Sans"/>
                <w:b/>
                <w:bCs/>
                <w:color w:val="FFFFFF" w:themeColor="background1"/>
                <w:sz w:val="16"/>
                <w:szCs w:val="16"/>
              </w:rPr>
            </w:pPr>
            <w:r w:rsidRPr="006155BA">
              <w:rPr>
                <w:rFonts w:cs="Open Sans"/>
                <w:b/>
                <w:bCs/>
                <w:color w:val="FFFFFF" w:themeColor="background1"/>
                <w:sz w:val="16"/>
                <w:szCs w:val="16"/>
              </w:rPr>
              <w:t>Indicator</w:t>
            </w:r>
            <w:r w:rsidR="005E253B" w:rsidRPr="006155BA">
              <w:rPr>
                <w:rFonts w:cs="Open Sans"/>
                <w:b/>
                <w:bCs/>
                <w:color w:val="FFFFFF" w:themeColor="background1"/>
                <w:sz w:val="16"/>
                <w:szCs w:val="16"/>
              </w:rPr>
              <w:br/>
            </w:r>
            <w:r w:rsidRPr="006155BA">
              <w:rPr>
                <w:rFonts w:cs="Open Sans"/>
                <w:b/>
                <w:bCs/>
                <w:color w:val="FFFFFF" w:themeColor="background1"/>
                <w:sz w:val="16"/>
                <w:szCs w:val="16"/>
              </w:rPr>
              <w:t>Names</w:t>
            </w:r>
          </w:p>
        </w:tc>
        <w:tc>
          <w:tcPr>
            <w:tcW w:w="3358" w:type="dxa"/>
            <w:shd w:val="clear" w:color="auto" w:fill="2E74B5" w:themeFill="accent5" w:themeFillShade="BF"/>
            <w:vAlign w:val="center"/>
          </w:tcPr>
          <w:p w14:paraId="4A3401A9" w14:textId="25C604B9" w:rsidR="005A7DA3" w:rsidRPr="006155BA" w:rsidRDefault="003B6E46" w:rsidP="00DE4822">
            <w:pPr>
              <w:jc w:val="center"/>
              <w:rPr>
                <w:rFonts w:cs="Open Sans"/>
                <w:b/>
                <w:bCs/>
                <w:color w:val="FFFFFF" w:themeColor="background1"/>
                <w:sz w:val="16"/>
                <w:szCs w:val="16"/>
              </w:rPr>
            </w:pPr>
            <w:r w:rsidRPr="006155BA">
              <w:rPr>
                <w:rFonts w:cs="Open Sans"/>
                <w:b/>
                <w:bCs/>
                <w:color w:val="FFFFFF" w:themeColor="background1"/>
                <w:sz w:val="16"/>
                <w:szCs w:val="16"/>
              </w:rPr>
              <w:t>Numerator and Denominat</w:t>
            </w:r>
            <w:r w:rsidR="00C37489" w:rsidRPr="006155BA">
              <w:rPr>
                <w:rFonts w:cs="Open Sans"/>
                <w:b/>
                <w:bCs/>
                <w:color w:val="FFFFFF" w:themeColor="background1"/>
                <w:sz w:val="16"/>
                <w:szCs w:val="16"/>
              </w:rPr>
              <w:t>or</w:t>
            </w:r>
          </w:p>
        </w:tc>
      </w:tr>
      <w:tr w:rsidR="001460E4" w:rsidRPr="006155BA" w14:paraId="3C75552A" w14:textId="77777777" w:rsidTr="00DE4822">
        <w:trPr>
          <w:jc w:val="center"/>
        </w:trPr>
        <w:tc>
          <w:tcPr>
            <w:tcW w:w="3325" w:type="dxa"/>
            <w:shd w:val="clear" w:color="auto" w:fill="DEEAF6" w:themeFill="accent5" w:themeFillTint="33"/>
            <w:vAlign w:val="center"/>
          </w:tcPr>
          <w:p w14:paraId="0C029124" w14:textId="37C6D6BE" w:rsidR="005A7DA3" w:rsidRPr="006155BA" w:rsidRDefault="001460E4" w:rsidP="00DE4822">
            <w:pPr>
              <w:rPr>
                <w:rFonts w:cs="Open Sans"/>
                <w:sz w:val="16"/>
                <w:szCs w:val="16"/>
              </w:rPr>
            </w:pPr>
            <w:r w:rsidRPr="006155BA">
              <w:rPr>
                <w:rFonts w:cs="Open Sans"/>
                <w:sz w:val="16"/>
                <w:szCs w:val="16"/>
              </w:rPr>
              <w:t>The percentage of CTE concentrators who graduate high school, as measured by the four-year adjusted cohort graduation rate (defined in section 8101 of the Elementary and Secondary Education Act of 1965)</w:t>
            </w:r>
          </w:p>
        </w:tc>
        <w:tc>
          <w:tcPr>
            <w:tcW w:w="916" w:type="dxa"/>
            <w:shd w:val="clear" w:color="auto" w:fill="DEEAF6" w:themeFill="accent5" w:themeFillTint="33"/>
            <w:vAlign w:val="center"/>
          </w:tcPr>
          <w:p w14:paraId="5986CAA6" w14:textId="46524AC8" w:rsidR="005A7DA3" w:rsidRPr="006155BA" w:rsidRDefault="005E253B" w:rsidP="00DE4822">
            <w:pPr>
              <w:rPr>
                <w:rFonts w:cs="Open Sans"/>
                <w:sz w:val="16"/>
                <w:szCs w:val="16"/>
              </w:rPr>
            </w:pPr>
            <w:r w:rsidRPr="006155BA">
              <w:rPr>
                <w:rFonts w:cs="Open Sans"/>
                <w:sz w:val="16"/>
                <w:szCs w:val="16"/>
              </w:rPr>
              <w:t>1S1</w:t>
            </w:r>
          </w:p>
        </w:tc>
        <w:tc>
          <w:tcPr>
            <w:tcW w:w="1864" w:type="dxa"/>
            <w:shd w:val="clear" w:color="auto" w:fill="DEEAF6" w:themeFill="accent5" w:themeFillTint="33"/>
            <w:vAlign w:val="center"/>
          </w:tcPr>
          <w:p w14:paraId="23192177" w14:textId="450FB25D" w:rsidR="005A7DA3" w:rsidRPr="006155BA" w:rsidRDefault="005E253B" w:rsidP="00DE4822">
            <w:pPr>
              <w:rPr>
                <w:rFonts w:cs="Open Sans"/>
                <w:sz w:val="16"/>
                <w:szCs w:val="16"/>
              </w:rPr>
            </w:pPr>
            <w:r w:rsidRPr="006155BA">
              <w:rPr>
                <w:rFonts w:cs="Open Sans"/>
                <w:sz w:val="16"/>
                <w:szCs w:val="16"/>
              </w:rPr>
              <w:t>Four-Year Graduation Rate</w:t>
            </w:r>
          </w:p>
        </w:tc>
        <w:tc>
          <w:tcPr>
            <w:tcW w:w="3358" w:type="dxa"/>
            <w:shd w:val="clear" w:color="auto" w:fill="DEEAF6" w:themeFill="accent5" w:themeFillTint="33"/>
            <w:vAlign w:val="center"/>
          </w:tcPr>
          <w:p w14:paraId="16259FEF" w14:textId="0EF52B48" w:rsidR="005A7DA3" w:rsidRPr="006155BA" w:rsidRDefault="001460E4" w:rsidP="00DE4822">
            <w:pPr>
              <w:rPr>
                <w:rFonts w:cs="Open Sans"/>
                <w:sz w:val="16"/>
                <w:szCs w:val="16"/>
              </w:rPr>
            </w:pPr>
            <w:r w:rsidRPr="006155BA">
              <w:rPr>
                <w:rFonts w:cs="Open Sans"/>
                <w:sz w:val="16"/>
                <w:szCs w:val="16"/>
              </w:rPr>
              <w:t>Concentrators who started high school 4 years prior to expected 4-year graduating year and graduated high school in four years/Cohort of concentrators who dropped out, graduated, or left; started high school 4 years prior to expected 4-year graduating year</w:t>
            </w:r>
          </w:p>
        </w:tc>
      </w:tr>
      <w:tr w:rsidR="001460E4" w:rsidRPr="006155BA" w14:paraId="2814B0C4" w14:textId="77777777" w:rsidTr="00DE4822">
        <w:trPr>
          <w:jc w:val="center"/>
        </w:trPr>
        <w:tc>
          <w:tcPr>
            <w:tcW w:w="3325" w:type="dxa"/>
            <w:vAlign w:val="center"/>
          </w:tcPr>
          <w:p w14:paraId="7C50EEB7" w14:textId="49FAEE53" w:rsidR="005A7DA3" w:rsidRPr="006155BA" w:rsidRDefault="001460E4" w:rsidP="00DE4822">
            <w:pPr>
              <w:rPr>
                <w:rFonts w:cs="Open Sans"/>
                <w:sz w:val="16"/>
                <w:szCs w:val="16"/>
              </w:rPr>
            </w:pPr>
            <w:r w:rsidRPr="006155BA">
              <w:rPr>
                <w:rFonts w:cs="Open Sans"/>
                <w:sz w:val="16"/>
                <w:szCs w:val="16"/>
              </w:rPr>
              <w:t xml:space="preserve">The percentage of CTE concentrators who graduate high school, as measured by </w:t>
            </w:r>
            <w:r w:rsidR="006A2477" w:rsidRPr="006155BA">
              <w:rPr>
                <w:rFonts w:cs="Open Sans"/>
                <w:sz w:val="16"/>
                <w:szCs w:val="16"/>
              </w:rPr>
              <w:t>extended year</w:t>
            </w:r>
            <w:r w:rsidRPr="006155BA">
              <w:rPr>
                <w:rFonts w:cs="Open Sans"/>
                <w:sz w:val="16"/>
                <w:szCs w:val="16"/>
              </w:rPr>
              <w:t xml:space="preserve"> adjusted cohort graduation rate defined in such section 8101.</w:t>
            </w:r>
          </w:p>
        </w:tc>
        <w:tc>
          <w:tcPr>
            <w:tcW w:w="916" w:type="dxa"/>
            <w:vAlign w:val="center"/>
          </w:tcPr>
          <w:p w14:paraId="47E2E71A" w14:textId="7EF33102" w:rsidR="005A7DA3" w:rsidRPr="006155BA" w:rsidRDefault="001460E4" w:rsidP="00DE4822">
            <w:pPr>
              <w:rPr>
                <w:rFonts w:cs="Open Sans"/>
                <w:sz w:val="16"/>
                <w:szCs w:val="16"/>
              </w:rPr>
            </w:pPr>
            <w:r w:rsidRPr="006155BA">
              <w:rPr>
                <w:rFonts w:cs="Open Sans"/>
                <w:sz w:val="16"/>
                <w:szCs w:val="16"/>
              </w:rPr>
              <w:t>1S2</w:t>
            </w:r>
          </w:p>
        </w:tc>
        <w:tc>
          <w:tcPr>
            <w:tcW w:w="1864" w:type="dxa"/>
            <w:vAlign w:val="center"/>
          </w:tcPr>
          <w:p w14:paraId="66C8BDC3" w14:textId="3B2B908D" w:rsidR="005A7DA3" w:rsidRPr="006155BA" w:rsidRDefault="001460E4" w:rsidP="00DE4822">
            <w:pPr>
              <w:rPr>
                <w:rFonts w:cs="Open Sans"/>
                <w:sz w:val="16"/>
                <w:szCs w:val="16"/>
              </w:rPr>
            </w:pPr>
            <w:r w:rsidRPr="006155BA">
              <w:rPr>
                <w:rFonts w:cs="Open Sans"/>
                <w:sz w:val="16"/>
                <w:szCs w:val="16"/>
              </w:rPr>
              <w:t>Extended Graduation Rate</w:t>
            </w:r>
          </w:p>
        </w:tc>
        <w:tc>
          <w:tcPr>
            <w:tcW w:w="3358" w:type="dxa"/>
            <w:vAlign w:val="center"/>
          </w:tcPr>
          <w:p w14:paraId="3E24E291" w14:textId="6C8A60CE" w:rsidR="005A7DA3" w:rsidRPr="006155BA" w:rsidRDefault="001460E4" w:rsidP="00DE4822">
            <w:pPr>
              <w:rPr>
                <w:rFonts w:cs="Open Sans"/>
                <w:sz w:val="16"/>
                <w:szCs w:val="16"/>
              </w:rPr>
            </w:pPr>
            <w:r w:rsidRPr="006155BA">
              <w:rPr>
                <w:rFonts w:cs="Open Sans"/>
                <w:sz w:val="16"/>
                <w:szCs w:val="16"/>
              </w:rPr>
              <w:t>Concentrators who started high school 4 or 5 years prior to expected 5-year graduating year and graduated high school within five years/ Cohort of concentrators who dropped out, graduated, or left; started high school either 4 or 5 years prior to expected 5-year graduating year</w:t>
            </w:r>
          </w:p>
        </w:tc>
      </w:tr>
      <w:tr w:rsidR="001460E4" w:rsidRPr="006155BA" w14:paraId="465E4C67" w14:textId="77777777" w:rsidTr="00DE4822">
        <w:trPr>
          <w:jc w:val="center"/>
        </w:trPr>
        <w:tc>
          <w:tcPr>
            <w:tcW w:w="3325" w:type="dxa"/>
            <w:shd w:val="clear" w:color="auto" w:fill="DEEAF6" w:themeFill="accent5" w:themeFillTint="33"/>
            <w:vAlign w:val="center"/>
          </w:tcPr>
          <w:p w14:paraId="3CCE0BBF" w14:textId="75C1DE26" w:rsidR="005A7DA3" w:rsidRPr="006155BA" w:rsidRDefault="001460E4" w:rsidP="00DE4822">
            <w:pPr>
              <w:rPr>
                <w:rFonts w:cs="Open Sans"/>
                <w:sz w:val="16"/>
                <w:szCs w:val="16"/>
              </w:rPr>
            </w:pPr>
            <w:r w:rsidRPr="006155BA">
              <w:rPr>
                <w:rFonts w:cs="Open Sans"/>
                <w:sz w:val="16"/>
                <w:szCs w:val="16"/>
              </w:rPr>
              <w:t>CTE concentrator proficiency in the challenging State academic standards adopted by the State under section1111(b)(1) of the Elementary and Secondary Education Act of 1965, as measured by the academic assessments in reading/language arts as described in section 1111(b)(2) of such Act.</w:t>
            </w:r>
          </w:p>
        </w:tc>
        <w:tc>
          <w:tcPr>
            <w:tcW w:w="916" w:type="dxa"/>
            <w:shd w:val="clear" w:color="auto" w:fill="DEEAF6" w:themeFill="accent5" w:themeFillTint="33"/>
            <w:vAlign w:val="center"/>
          </w:tcPr>
          <w:p w14:paraId="47A56F3C" w14:textId="0973F154" w:rsidR="005A7DA3" w:rsidRPr="006155BA" w:rsidRDefault="001460E4" w:rsidP="00DE4822">
            <w:pPr>
              <w:rPr>
                <w:rFonts w:cs="Open Sans"/>
                <w:sz w:val="16"/>
                <w:szCs w:val="16"/>
              </w:rPr>
            </w:pPr>
            <w:r w:rsidRPr="006155BA">
              <w:rPr>
                <w:rFonts w:cs="Open Sans"/>
                <w:sz w:val="16"/>
                <w:szCs w:val="16"/>
              </w:rPr>
              <w:t>2S1</w:t>
            </w:r>
          </w:p>
        </w:tc>
        <w:tc>
          <w:tcPr>
            <w:tcW w:w="1864" w:type="dxa"/>
            <w:shd w:val="clear" w:color="auto" w:fill="DEEAF6" w:themeFill="accent5" w:themeFillTint="33"/>
            <w:vAlign w:val="center"/>
          </w:tcPr>
          <w:p w14:paraId="30A92A43" w14:textId="5994018D" w:rsidR="005A7DA3" w:rsidRPr="006155BA" w:rsidRDefault="001460E4" w:rsidP="00DE4822">
            <w:pPr>
              <w:rPr>
                <w:rFonts w:cs="Open Sans"/>
                <w:sz w:val="16"/>
                <w:szCs w:val="16"/>
              </w:rPr>
            </w:pPr>
            <w:r w:rsidRPr="006155BA">
              <w:rPr>
                <w:rFonts w:cs="Open Sans"/>
                <w:sz w:val="16"/>
                <w:szCs w:val="16"/>
              </w:rPr>
              <w:t>Academic Proficiency in Reading/Language Arts</w:t>
            </w:r>
          </w:p>
        </w:tc>
        <w:tc>
          <w:tcPr>
            <w:tcW w:w="3358" w:type="dxa"/>
            <w:shd w:val="clear" w:color="auto" w:fill="DEEAF6" w:themeFill="accent5" w:themeFillTint="33"/>
            <w:vAlign w:val="center"/>
          </w:tcPr>
          <w:p w14:paraId="64C72188" w14:textId="652E7A4A" w:rsidR="005A7DA3" w:rsidRPr="006155BA" w:rsidRDefault="001460E4" w:rsidP="00DE4822">
            <w:pPr>
              <w:rPr>
                <w:rFonts w:cs="Open Sans"/>
                <w:sz w:val="16"/>
                <w:szCs w:val="16"/>
              </w:rPr>
            </w:pPr>
            <w:r w:rsidRPr="006155BA">
              <w:rPr>
                <w:rFonts w:cs="Open Sans"/>
                <w:sz w:val="16"/>
                <w:szCs w:val="16"/>
              </w:rPr>
              <w:t>Annual graduates, dropouts, and other leavers who are concentrators and whose best score met or exceeded grade on English II/ Annual graduates, dropouts, GEDs and other leavers who are concentrators and who took (have a scored answer document) both English I and English II</w:t>
            </w:r>
          </w:p>
        </w:tc>
      </w:tr>
      <w:tr w:rsidR="001460E4" w:rsidRPr="006155BA" w14:paraId="012A992A" w14:textId="77777777" w:rsidTr="00DE4822">
        <w:trPr>
          <w:jc w:val="center"/>
        </w:trPr>
        <w:tc>
          <w:tcPr>
            <w:tcW w:w="3325" w:type="dxa"/>
            <w:vAlign w:val="center"/>
          </w:tcPr>
          <w:p w14:paraId="2AA5D7C6" w14:textId="273FD321" w:rsidR="005A7DA3" w:rsidRPr="006155BA" w:rsidRDefault="001460E4" w:rsidP="00DE4822">
            <w:pPr>
              <w:rPr>
                <w:rFonts w:cs="Open Sans"/>
                <w:sz w:val="16"/>
                <w:szCs w:val="16"/>
              </w:rPr>
            </w:pPr>
            <w:r w:rsidRPr="006155BA">
              <w:rPr>
                <w:rFonts w:cs="Open Sans"/>
                <w:sz w:val="16"/>
                <w:szCs w:val="16"/>
              </w:rPr>
              <w:t>CTE concentrator proficiency in the challenging State academic standards adopted by the State under section1111(b)(1) of the Elementary and Secondary Education Act of 1965, as measured by the academic assessments in reading/language arts as described in section 1111(b)(2) of such Act.</w:t>
            </w:r>
          </w:p>
        </w:tc>
        <w:tc>
          <w:tcPr>
            <w:tcW w:w="916" w:type="dxa"/>
            <w:vAlign w:val="center"/>
          </w:tcPr>
          <w:p w14:paraId="37537DEE" w14:textId="37D19826" w:rsidR="005A7DA3" w:rsidRPr="006155BA" w:rsidRDefault="001460E4" w:rsidP="00DE4822">
            <w:pPr>
              <w:rPr>
                <w:rFonts w:cs="Open Sans"/>
                <w:sz w:val="16"/>
                <w:szCs w:val="16"/>
              </w:rPr>
            </w:pPr>
            <w:r w:rsidRPr="006155BA">
              <w:rPr>
                <w:rFonts w:cs="Open Sans"/>
                <w:sz w:val="16"/>
                <w:szCs w:val="16"/>
              </w:rPr>
              <w:t>2S2</w:t>
            </w:r>
          </w:p>
        </w:tc>
        <w:tc>
          <w:tcPr>
            <w:tcW w:w="1864" w:type="dxa"/>
            <w:vAlign w:val="center"/>
          </w:tcPr>
          <w:p w14:paraId="1912D361" w14:textId="6CBE8433" w:rsidR="005A7DA3" w:rsidRPr="006155BA" w:rsidRDefault="001460E4" w:rsidP="00DE4822">
            <w:pPr>
              <w:rPr>
                <w:rFonts w:cs="Open Sans"/>
                <w:sz w:val="16"/>
                <w:szCs w:val="16"/>
              </w:rPr>
            </w:pPr>
            <w:r w:rsidRPr="006155BA">
              <w:rPr>
                <w:rFonts w:cs="Open Sans"/>
                <w:sz w:val="16"/>
                <w:szCs w:val="16"/>
              </w:rPr>
              <w:t>Academic Proficiency in Mathematics</w:t>
            </w:r>
          </w:p>
        </w:tc>
        <w:tc>
          <w:tcPr>
            <w:tcW w:w="3358" w:type="dxa"/>
            <w:vAlign w:val="center"/>
          </w:tcPr>
          <w:p w14:paraId="0243E165" w14:textId="5FAF4B1A" w:rsidR="005A7DA3" w:rsidRPr="006155BA" w:rsidRDefault="001460E4" w:rsidP="00DE4822">
            <w:pPr>
              <w:rPr>
                <w:rFonts w:cs="Open Sans"/>
                <w:sz w:val="16"/>
                <w:szCs w:val="16"/>
              </w:rPr>
            </w:pPr>
            <w:r w:rsidRPr="006155BA">
              <w:rPr>
                <w:rFonts w:cs="Open Sans"/>
                <w:sz w:val="16"/>
                <w:szCs w:val="16"/>
              </w:rPr>
              <w:t>Annual graduates, dropouts, and other leavers who are concentrators and whose best score met or exceeded grade level on Algebra I/ Annual graduates, dropouts, GEDs, and other leavers who are concentrators and who took (have a scored answer document) Algebra I</w:t>
            </w:r>
          </w:p>
        </w:tc>
      </w:tr>
      <w:tr w:rsidR="001460E4" w:rsidRPr="006155BA" w14:paraId="57959C83" w14:textId="77777777" w:rsidTr="00DE4822">
        <w:trPr>
          <w:jc w:val="center"/>
        </w:trPr>
        <w:tc>
          <w:tcPr>
            <w:tcW w:w="3325" w:type="dxa"/>
            <w:shd w:val="clear" w:color="auto" w:fill="DEEAF6" w:themeFill="accent5" w:themeFillTint="33"/>
            <w:vAlign w:val="center"/>
          </w:tcPr>
          <w:p w14:paraId="5A429FF3" w14:textId="53651B06" w:rsidR="005A7DA3" w:rsidRPr="006155BA" w:rsidRDefault="001460E4" w:rsidP="00DE4822">
            <w:pPr>
              <w:rPr>
                <w:rFonts w:cs="Open Sans"/>
                <w:sz w:val="16"/>
                <w:szCs w:val="16"/>
              </w:rPr>
            </w:pPr>
            <w:r w:rsidRPr="006155BA">
              <w:rPr>
                <w:rFonts w:cs="Open Sans"/>
                <w:sz w:val="16"/>
                <w:szCs w:val="16"/>
              </w:rPr>
              <w:t>CTE concentrator proficiency in the challenging State academic standards adopted by the State under section1111(b)(1) of the Elementary and Secondary Education Act of 1965, as measured by the academic assessments in science as described in section 1111(b)(2) of such Act.</w:t>
            </w:r>
          </w:p>
        </w:tc>
        <w:tc>
          <w:tcPr>
            <w:tcW w:w="916" w:type="dxa"/>
            <w:shd w:val="clear" w:color="auto" w:fill="DEEAF6" w:themeFill="accent5" w:themeFillTint="33"/>
            <w:vAlign w:val="center"/>
          </w:tcPr>
          <w:p w14:paraId="48FF06E3" w14:textId="631074AC" w:rsidR="005A7DA3" w:rsidRPr="006155BA" w:rsidRDefault="001460E4" w:rsidP="00DE4822">
            <w:pPr>
              <w:rPr>
                <w:rFonts w:cs="Open Sans"/>
                <w:sz w:val="16"/>
                <w:szCs w:val="16"/>
              </w:rPr>
            </w:pPr>
            <w:r w:rsidRPr="006155BA">
              <w:rPr>
                <w:rFonts w:cs="Open Sans"/>
                <w:sz w:val="16"/>
                <w:szCs w:val="16"/>
              </w:rPr>
              <w:t>2S3</w:t>
            </w:r>
          </w:p>
        </w:tc>
        <w:tc>
          <w:tcPr>
            <w:tcW w:w="1864" w:type="dxa"/>
            <w:shd w:val="clear" w:color="auto" w:fill="DEEAF6" w:themeFill="accent5" w:themeFillTint="33"/>
            <w:vAlign w:val="center"/>
          </w:tcPr>
          <w:p w14:paraId="7AB8027C" w14:textId="244600A0" w:rsidR="005A7DA3" w:rsidRPr="006155BA" w:rsidRDefault="001460E4" w:rsidP="00DE4822">
            <w:pPr>
              <w:rPr>
                <w:rFonts w:cs="Open Sans"/>
                <w:sz w:val="16"/>
                <w:szCs w:val="16"/>
              </w:rPr>
            </w:pPr>
            <w:r w:rsidRPr="006155BA">
              <w:rPr>
                <w:rFonts w:cs="Open Sans"/>
                <w:sz w:val="16"/>
                <w:szCs w:val="16"/>
              </w:rPr>
              <w:t>Academic Proficiency in Science</w:t>
            </w:r>
          </w:p>
        </w:tc>
        <w:tc>
          <w:tcPr>
            <w:tcW w:w="3358" w:type="dxa"/>
            <w:shd w:val="clear" w:color="auto" w:fill="DEEAF6" w:themeFill="accent5" w:themeFillTint="33"/>
            <w:vAlign w:val="center"/>
          </w:tcPr>
          <w:p w14:paraId="00444EF4" w14:textId="20F493B9" w:rsidR="005A7DA3" w:rsidRPr="006155BA" w:rsidRDefault="001460E4" w:rsidP="00DE4822">
            <w:pPr>
              <w:rPr>
                <w:rFonts w:cs="Open Sans"/>
                <w:sz w:val="16"/>
                <w:szCs w:val="16"/>
              </w:rPr>
            </w:pPr>
            <w:r w:rsidRPr="006155BA">
              <w:rPr>
                <w:rFonts w:cs="Open Sans"/>
                <w:sz w:val="16"/>
                <w:szCs w:val="16"/>
              </w:rPr>
              <w:t>Annual graduates, dropouts, GEDs and other leavers who are concentrators and whose best score met or exceeded grade level on Biology/ Annual graduates, dropouts, GEDs and other leavers who are concentrators and who took (have a scored answer document) Biology</w:t>
            </w:r>
          </w:p>
        </w:tc>
      </w:tr>
      <w:tr w:rsidR="00E923D8" w:rsidRPr="006155BA" w14:paraId="1888A6A5" w14:textId="77777777" w:rsidTr="00DE4822">
        <w:trPr>
          <w:cantSplit/>
          <w:jc w:val="center"/>
        </w:trPr>
        <w:tc>
          <w:tcPr>
            <w:tcW w:w="3325" w:type="dxa"/>
            <w:shd w:val="clear" w:color="auto" w:fill="FFFFFF" w:themeFill="background1"/>
            <w:vAlign w:val="center"/>
          </w:tcPr>
          <w:p w14:paraId="7A3FC334" w14:textId="3629171E" w:rsidR="003F46F0" w:rsidRPr="006155BA" w:rsidRDefault="003F46F0" w:rsidP="00DE4822">
            <w:pPr>
              <w:rPr>
                <w:rFonts w:cs="Open Sans"/>
                <w:sz w:val="16"/>
                <w:szCs w:val="16"/>
              </w:rPr>
            </w:pPr>
            <w:r w:rsidRPr="006155BA">
              <w:rPr>
                <w:rFonts w:cs="Open Sans"/>
                <w:sz w:val="16"/>
                <w:szCs w:val="16"/>
              </w:rPr>
              <w:t>The percentage of CTE concentrators who, in the</w:t>
            </w:r>
            <w:r w:rsidR="00E923D8" w:rsidRPr="006155BA">
              <w:rPr>
                <w:rFonts w:cs="Open Sans"/>
                <w:sz w:val="16"/>
                <w:szCs w:val="16"/>
              </w:rPr>
              <w:t xml:space="preserve"> </w:t>
            </w:r>
            <w:r w:rsidRPr="006155BA">
              <w:rPr>
                <w:rFonts w:cs="Open Sans"/>
                <w:sz w:val="16"/>
                <w:szCs w:val="16"/>
              </w:rPr>
              <w:t>second quarter after exiting from secondary education,</w:t>
            </w:r>
            <w:r w:rsidR="00E923D8" w:rsidRPr="006155BA">
              <w:rPr>
                <w:rFonts w:cs="Open Sans"/>
                <w:sz w:val="16"/>
                <w:szCs w:val="16"/>
              </w:rPr>
              <w:t xml:space="preserve"> </w:t>
            </w:r>
            <w:r w:rsidRPr="006155BA">
              <w:rPr>
                <w:rFonts w:cs="Open Sans"/>
                <w:sz w:val="16"/>
                <w:szCs w:val="16"/>
              </w:rPr>
              <w:t>are in postsecondary education or advanced training,</w:t>
            </w:r>
            <w:r w:rsidR="00E923D8" w:rsidRPr="006155BA">
              <w:rPr>
                <w:rFonts w:cs="Open Sans"/>
                <w:sz w:val="16"/>
                <w:szCs w:val="16"/>
              </w:rPr>
              <w:t xml:space="preserve"> </w:t>
            </w:r>
            <w:r w:rsidRPr="006155BA">
              <w:rPr>
                <w:rFonts w:cs="Open Sans"/>
                <w:sz w:val="16"/>
                <w:szCs w:val="16"/>
              </w:rPr>
              <w:t>military service or a service program that receives</w:t>
            </w:r>
            <w:r w:rsidR="00E923D8" w:rsidRPr="006155BA">
              <w:rPr>
                <w:rFonts w:cs="Open Sans"/>
                <w:sz w:val="16"/>
                <w:szCs w:val="16"/>
              </w:rPr>
              <w:t xml:space="preserve"> </w:t>
            </w:r>
            <w:r w:rsidRPr="006155BA">
              <w:rPr>
                <w:rFonts w:cs="Open Sans"/>
                <w:sz w:val="16"/>
                <w:szCs w:val="16"/>
              </w:rPr>
              <w:t>assistance under title I of the National and Community</w:t>
            </w:r>
            <w:r w:rsidR="00E923D8" w:rsidRPr="006155BA">
              <w:rPr>
                <w:rFonts w:cs="Open Sans"/>
                <w:sz w:val="16"/>
                <w:szCs w:val="16"/>
              </w:rPr>
              <w:t xml:space="preserve"> </w:t>
            </w:r>
            <w:r w:rsidRPr="006155BA">
              <w:rPr>
                <w:rFonts w:cs="Open Sans"/>
                <w:sz w:val="16"/>
                <w:szCs w:val="16"/>
              </w:rPr>
              <w:t>Service Act of 1990 (42 U.S.C. 12511 et seq.), are</w:t>
            </w:r>
            <w:r w:rsidR="00E923D8" w:rsidRPr="006155BA">
              <w:rPr>
                <w:rFonts w:cs="Open Sans"/>
                <w:sz w:val="16"/>
                <w:szCs w:val="16"/>
              </w:rPr>
              <w:t xml:space="preserve"> </w:t>
            </w:r>
            <w:r w:rsidRPr="006155BA">
              <w:rPr>
                <w:rFonts w:cs="Open Sans"/>
                <w:sz w:val="16"/>
                <w:szCs w:val="16"/>
              </w:rPr>
              <w:t>volunteers as described in section 5(a) of the Peace</w:t>
            </w:r>
            <w:r w:rsidR="00E923D8" w:rsidRPr="006155BA">
              <w:rPr>
                <w:rFonts w:cs="Open Sans"/>
                <w:sz w:val="16"/>
                <w:szCs w:val="16"/>
              </w:rPr>
              <w:t xml:space="preserve"> </w:t>
            </w:r>
            <w:r w:rsidRPr="006155BA">
              <w:rPr>
                <w:rFonts w:cs="Open Sans"/>
                <w:sz w:val="16"/>
                <w:szCs w:val="16"/>
              </w:rPr>
              <w:t>Corps Act (22 U.S.C. 2504(a)</w:t>
            </w:r>
            <w:r w:rsidR="006A2477" w:rsidRPr="006155BA">
              <w:rPr>
                <w:rFonts w:cs="Open Sans"/>
                <w:sz w:val="16"/>
                <w:szCs w:val="16"/>
              </w:rPr>
              <w:t>) or</w:t>
            </w:r>
            <w:r w:rsidRPr="006155BA">
              <w:rPr>
                <w:rFonts w:cs="Open Sans"/>
                <w:sz w:val="16"/>
                <w:szCs w:val="16"/>
              </w:rPr>
              <w:t xml:space="preserve"> are employed.</w:t>
            </w:r>
          </w:p>
        </w:tc>
        <w:tc>
          <w:tcPr>
            <w:tcW w:w="916" w:type="dxa"/>
            <w:shd w:val="clear" w:color="auto" w:fill="FFFFFF" w:themeFill="background1"/>
            <w:vAlign w:val="center"/>
          </w:tcPr>
          <w:p w14:paraId="7B309521" w14:textId="4C5C7E0F" w:rsidR="003F46F0" w:rsidRPr="006155BA" w:rsidRDefault="009D1CA6" w:rsidP="00DE4822">
            <w:pPr>
              <w:rPr>
                <w:rFonts w:cs="Open Sans"/>
                <w:sz w:val="16"/>
                <w:szCs w:val="16"/>
              </w:rPr>
            </w:pPr>
            <w:r w:rsidRPr="006155BA">
              <w:rPr>
                <w:rFonts w:cs="Open Sans"/>
                <w:sz w:val="16"/>
                <w:szCs w:val="16"/>
              </w:rPr>
              <w:t>3S1</w:t>
            </w:r>
          </w:p>
        </w:tc>
        <w:tc>
          <w:tcPr>
            <w:tcW w:w="1864" w:type="dxa"/>
            <w:shd w:val="clear" w:color="auto" w:fill="FFFFFF" w:themeFill="background1"/>
            <w:vAlign w:val="center"/>
          </w:tcPr>
          <w:p w14:paraId="11D5FAEB" w14:textId="44538C27" w:rsidR="003F46F0" w:rsidRPr="006155BA" w:rsidRDefault="009D1CA6" w:rsidP="00DE4822">
            <w:pPr>
              <w:rPr>
                <w:rFonts w:cs="Open Sans"/>
                <w:sz w:val="16"/>
                <w:szCs w:val="16"/>
              </w:rPr>
            </w:pPr>
            <w:r w:rsidRPr="006155BA">
              <w:rPr>
                <w:rFonts w:cs="Open Sans"/>
                <w:sz w:val="16"/>
                <w:szCs w:val="16"/>
              </w:rPr>
              <w:t>Post-Program</w:t>
            </w:r>
            <w:r w:rsidR="00E923D8" w:rsidRPr="006155BA">
              <w:rPr>
                <w:rFonts w:cs="Open Sans"/>
                <w:sz w:val="16"/>
                <w:szCs w:val="16"/>
              </w:rPr>
              <w:t xml:space="preserve"> </w:t>
            </w:r>
            <w:r w:rsidRPr="006155BA">
              <w:rPr>
                <w:rFonts w:cs="Open Sans"/>
                <w:sz w:val="16"/>
                <w:szCs w:val="16"/>
              </w:rPr>
              <w:t>Placement</w:t>
            </w:r>
          </w:p>
        </w:tc>
        <w:tc>
          <w:tcPr>
            <w:tcW w:w="3358" w:type="dxa"/>
            <w:shd w:val="clear" w:color="auto" w:fill="FFFFFF" w:themeFill="background1"/>
            <w:vAlign w:val="center"/>
          </w:tcPr>
          <w:p w14:paraId="5907BA73" w14:textId="7E65E1D1" w:rsidR="003F46F0" w:rsidRPr="006155BA" w:rsidRDefault="009D1CA6" w:rsidP="00DE4822">
            <w:pPr>
              <w:rPr>
                <w:rFonts w:cs="Open Sans"/>
                <w:sz w:val="16"/>
                <w:szCs w:val="16"/>
              </w:rPr>
            </w:pPr>
            <w:r w:rsidRPr="006155BA">
              <w:rPr>
                <w:rFonts w:cs="Open Sans"/>
                <w:sz w:val="16"/>
                <w:szCs w:val="16"/>
              </w:rPr>
              <w:t>Annual concentrators who left</w:t>
            </w:r>
            <w:r w:rsidR="00E923D8" w:rsidRPr="006155BA">
              <w:rPr>
                <w:rFonts w:cs="Open Sans"/>
                <w:sz w:val="16"/>
                <w:szCs w:val="16"/>
              </w:rPr>
              <w:t xml:space="preserve"> </w:t>
            </w:r>
            <w:r w:rsidRPr="006155BA">
              <w:rPr>
                <w:rFonts w:cs="Open Sans"/>
                <w:sz w:val="16"/>
                <w:szCs w:val="16"/>
              </w:rPr>
              <w:t>secondary education and either:</w:t>
            </w:r>
            <w:r w:rsidR="00E923D8" w:rsidRPr="006155BA">
              <w:rPr>
                <w:rFonts w:cs="Open Sans"/>
                <w:sz w:val="16"/>
                <w:szCs w:val="16"/>
              </w:rPr>
              <w:t xml:space="preserve"> </w:t>
            </w:r>
            <w:r w:rsidRPr="006155BA">
              <w:rPr>
                <w:rFonts w:cs="Open Sans"/>
                <w:sz w:val="16"/>
                <w:szCs w:val="16"/>
              </w:rPr>
              <w:t>intended to enlist in the military,</w:t>
            </w:r>
            <w:r w:rsidR="00E923D8" w:rsidRPr="006155BA">
              <w:rPr>
                <w:rFonts w:cs="Open Sans"/>
                <w:sz w:val="16"/>
                <w:szCs w:val="16"/>
              </w:rPr>
              <w:t xml:space="preserve"> </w:t>
            </w:r>
            <w:r w:rsidRPr="006155BA">
              <w:rPr>
                <w:rFonts w:cs="Open Sans"/>
                <w:sz w:val="16"/>
                <w:szCs w:val="16"/>
              </w:rPr>
              <w:t>are employed or, are enrolled in</w:t>
            </w:r>
            <w:r w:rsidR="00E923D8" w:rsidRPr="006155BA">
              <w:rPr>
                <w:rFonts w:cs="Open Sans"/>
                <w:sz w:val="16"/>
                <w:szCs w:val="16"/>
              </w:rPr>
              <w:t xml:space="preserve"> </w:t>
            </w:r>
            <w:r w:rsidRPr="006155BA">
              <w:rPr>
                <w:rFonts w:cs="Open Sans"/>
                <w:sz w:val="16"/>
                <w:szCs w:val="16"/>
              </w:rPr>
              <w:t>postsecondary education/ Annual</w:t>
            </w:r>
            <w:r w:rsidR="00E923D8" w:rsidRPr="006155BA">
              <w:rPr>
                <w:rFonts w:cs="Open Sans"/>
                <w:sz w:val="16"/>
                <w:szCs w:val="16"/>
              </w:rPr>
              <w:t xml:space="preserve"> </w:t>
            </w:r>
            <w:r w:rsidRPr="006155BA">
              <w:rPr>
                <w:rFonts w:cs="Open Sans"/>
                <w:sz w:val="16"/>
                <w:szCs w:val="16"/>
              </w:rPr>
              <w:t>concentrators who left secondary</w:t>
            </w:r>
            <w:r w:rsidR="00E923D8" w:rsidRPr="006155BA">
              <w:rPr>
                <w:rFonts w:cs="Open Sans"/>
                <w:sz w:val="16"/>
                <w:szCs w:val="16"/>
              </w:rPr>
              <w:t xml:space="preserve"> </w:t>
            </w:r>
            <w:r w:rsidRPr="006155BA">
              <w:rPr>
                <w:rFonts w:cs="Open Sans"/>
                <w:sz w:val="16"/>
                <w:szCs w:val="16"/>
              </w:rPr>
              <w:t>education (see definition)</w:t>
            </w:r>
          </w:p>
        </w:tc>
      </w:tr>
      <w:tr w:rsidR="003F46F0" w:rsidRPr="006155BA" w14:paraId="4D29C4A5" w14:textId="77777777" w:rsidTr="00DE4822">
        <w:trPr>
          <w:jc w:val="center"/>
        </w:trPr>
        <w:tc>
          <w:tcPr>
            <w:tcW w:w="3325" w:type="dxa"/>
            <w:shd w:val="clear" w:color="auto" w:fill="DEEAF6" w:themeFill="accent5" w:themeFillTint="33"/>
            <w:vAlign w:val="center"/>
          </w:tcPr>
          <w:p w14:paraId="4D6DCBC0" w14:textId="1B96BDDD" w:rsidR="003F46F0" w:rsidRPr="006155BA" w:rsidRDefault="003F46F0" w:rsidP="00DE4822">
            <w:pPr>
              <w:rPr>
                <w:rFonts w:cs="Open Sans"/>
                <w:sz w:val="16"/>
                <w:szCs w:val="16"/>
              </w:rPr>
            </w:pPr>
            <w:r w:rsidRPr="006155BA">
              <w:rPr>
                <w:rFonts w:cs="Open Sans"/>
                <w:sz w:val="16"/>
                <w:szCs w:val="16"/>
              </w:rPr>
              <w:lastRenderedPageBreak/>
              <w:t>The percentage of CTE concentrators in career and</w:t>
            </w:r>
            <w:r w:rsidR="00E923D8" w:rsidRPr="006155BA">
              <w:rPr>
                <w:rFonts w:cs="Open Sans"/>
                <w:sz w:val="16"/>
                <w:szCs w:val="16"/>
              </w:rPr>
              <w:t xml:space="preserve"> </w:t>
            </w:r>
            <w:r w:rsidRPr="006155BA">
              <w:rPr>
                <w:rFonts w:cs="Open Sans"/>
                <w:sz w:val="16"/>
                <w:szCs w:val="16"/>
              </w:rPr>
              <w:t>technical education programs and programs of study</w:t>
            </w:r>
            <w:r w:rsidR="00E923D8" w:rsidRPr="006155BA">
              <w:rPr>
                <w:rFonts w:cs="Open Sans"/>
                <w:sz w:val="16"/>
                <w:szCs w:val="16"/>
              </w:rPr>
              <w:t xml:space="preserve"> </w:t>
            </w:r>
            <w:r w:rsidRPr="006155BA">
              <w:rPr>
                <w:rFonts w:cs="Open Sans"/>
                <w:sz w:val="16"/>
                <w:szCs w:val="16"/>
              </w:rPr>
              <w:t>that lead to non-traditional fields.</w:t>
            </w:r>
            <w:r w:rsidR="00AC31A8" w:rsidRPr="006155BA">
              <w:rPr>
                <w:rStyle w:val="FootnoteReference"/>
                <w:rFonts w:cs="Open Sans"/>
                <w:sz w:val="16"/>
                <w:szCs w:val="16"/>
              </w:rPr>
              <w:footnoteReference w:id="1"/>
            </w:r>
          </w:p>
        </w:tc>
        <w:tc>
          <w:tcPr>
            <w:tcW w:w="916" w:type="dxa"/>
            <w:shd w:val="clear" w:color="auto" w:fill="DEEAF6" w:themeFill="accent5" w:themeFillTint="33"/>
            <w:vAlign w:val="center"/>
          </w:tcPr>
          <w:p w14:paraId="082E6D5B" w14:textId="2120D4F5" w:rsidR="003F46F0" w:rsidRPr="006155BA" w:rsidRDefault="009D1CA6" w:rsidP="00DE4822">
            <w:pPr>
              <w:rPr>
                <w:rFonts w:cs="Open Sans"/>
                <w:sz w:val="16"/>
                <w:szCs w:val="16"/>
              </w:rPr>
            </w:pPr>
            <w:r w:rsidRPr="006155BA">
              <w:rPr>
                <w:rFonts w:cs="Open Sans"/>
                <w:sz w:val="16"/>
                <w:szCs w:val="16"/>
              </w:rPr>
              <w:t>4S1</w:t>
            </w:r>
          </w:p>
        </w:tc>
        <w:tc>
          <w:tcPr>
            <w:tcW w:w="1864" w:type="dxa"/>
            <w:shd w:val="clear" w:color="auto" w:fill="DEEAF6" w:themeFill="accent5" w:themeFillTint="33"/>
            <w:vAlign w:val="center"/>
          </w:tcPr>
          <w:p w14:paraId="7825DF0C" w14:textId="74771FC4" w:rsidR="003F46F0" w:rsidRPr="006155BA" w:rsidRDefault="009D1CA6" w:rsidP="00DE4822">
            <w:pPr>
              <w:rPr>
                <w:rFonts w:cs="Open Sans"/>
                <w:sz w:val="16"/>
                <w:szCs w:val="16"/>
              </w:rPr>
            </w:pPr>
            <w:r w:rsidRPr="006155BA">
              <w:rPr>
                <w:rFonts w:cs="Open Sans"/>
                <w:sz w:val="16"/>
                <w:szCs w:val="16"/>
              </w:rPr>
              <w:t>Non-traditional</w:t>
            </w:r>
            <w:r w:rsidR="00E923D8" w:rsidRPr="006155BA">
              <w:rPr>
                <w:rFonts w:cs="Open Sans"/>
                <w:sz w:val="16"/>
                <w:szCs w:val="16"/>
              </w:rPr>
              <w:t xml:space="preserve"> </w:t>
            </w:r>
            <w:r w:rsidRPr="006155BA">
              <w:rPr>
                <w:rFonts w:cs="Open Sans"/>
                <w:sz w:val="16"/>
                <w:szCs w:val="16"/>
              </w:rPr>
              <w:t>Program</w:t>
            </w:r>
            <w:r w:rsidR="00E923D8" w:rsidRPr="006155BA">
              <w:rPr>
                <w:rFonts w:cs="Open Sans"/>
                <w:sz w:val="16"/>
                <w:szCs w:val="16"/>
              </w:rPr>
              <w:t xml:space="preserve"> </w:t>
            </w:r>
            <w:r w:rsidRPr="006155BA">
              <w:rPr>
                <w:rFonts w:cs="Open Sans"/>
                <w:sz w:val="16"/>
                <w:szCs w:val="16"/>
              </w:rPr>
              <w:t>Concentration</w:t>
            </w:r>
          </w:p>
        </w:tc>
        <w:tc>
          <w:tcPr>
            <w:tcW w:w="3358" w:type="dxa"/>
            <w:shd w:val="clear" w:color="auto" w:fill="DEEAF6" w:themeFill="accent5" w:themeFillTint="33"/>
            <w:vAlign w:val="center"/>
          </w:tcPr>
          <w:p w14:paraId="5FEAC8E4" w14:textId="4E637D46" w:rsidR="003F46F0" w:rsidRPr="006155BA" w:rsidRDefault="009D1CA6" w:rsidP="00DE4822">
            <w:pPr>
              <w:rPr>
                <w:rFonts w:cs="Open Sans"/>
                <w:sz w:val="16"/>
                <w:szCs w:val="16"/>
              </w:rPr>
            </w:pPr>
            <w:r w:rsidRPr="006155BA">
              <w:rPr>
                <w:rFonts w:cs="Open Sans"/>
                <w:sz w:val="16"/>
                <w:szCs w:val="16"/>
              </w:rPr>
              <w:t>Annual concentrators who left</w:t>
            </w:r>
            <w:r w:rsidR="00E923D8" w:rsidRPr="006155BA">
              <w:rPr>
                <w:rFonts w:cs="Open Sans"/>
                <w:sz w:val="16"/>
                <w:szCs w:val="16"/>
              </w:rPr>
              <w:t xml:space="preserve"> </w:t>
            </w:r>
            <w:r w:rsidRPr="006155BA">
              <w:rPr>
                <w:rFonts w:cs="Open Sans"/>
                <w:sz w:val="16"/>
                <w:szCs w:val="16"/>
              </w:rPr>
              <w:t>secondary education and took and</w:t>
            </w:r>
            <w:r w:rsidR="00E923D8" w:rsidRPr="006155BA">
              <w:rPr>
                <w:rFonts w:cs="Open Sans"/>
                <w:sz w:val="16"/>
                <w:szCs w:val="16"/>
              </w:rPr>
              <w:t xml:space="preserve"> </w:t>
            </w:r>
            <w:r w:rsidRPr="006155BA">
              <w:rPr>
                <w:rFonts w:cs="Open Sans"/>
                <w:sz w:val="16"/>
                <w:szCs w:val="16"/>
              </w:rPr>
              <w:t>passed in a non-traditional course</w:t>
            </w:r>
            <w:r w:rsidR="00E923D8" w:rsidRPr="006155BA">
              <w:rPr>
                <w:rFonts w:cs="Open Sans"/>
                <w:sz w:val="16"/>
                <w:szCs w:val="16"/>
              </w:rPr>
              <w:t xml:space="preserve"> </w:t>
            </w:r>
            <w:r w:rsidRPr="006155BA">
              <w:rPr>
                <w:rFonts w:cs="Open Sans"/>
                <w:sz w:val="16"/>
                <w:szCs w:val="16"/>
              </w:rPr>
              <w:t>following the business rules/ Annual</w:t>
            </w:r>
            <w:r w:rsidR="00E923D8" w:rsidRPr="006155BA">
              <w:rPr>
                <w:rFonts w:cs="Open Sans"/>
                <w:sz w:val="16"/>
                <w:szCs w:val="16"/>
              </w:rPr>
              <w:t xml:space="preserve"> </w:t>
            </w:r>
            <w:r w:rsidRPr="006155BA">
              <w:rPr>
                <w:rFonts w:cs="Open Sans"/>
                <w:sz w:val="16"/>
                <w:szCs w:val="16"/>
              </w:rPr>
              <w:t>concentrators who left secondary</w:t>
            </w:r>
            <w:r w:rsidR="00E923D8" w:rsidRPr="006155BA">
              <w:rPr>
                <w:rFonts w:cs="Open Sans"/>
                <w:sz w:val="16"/>
                <w:szCs w:val="16"/>
              </w:rPr>
              <w:t xml:space="preserve"> </w:t>
            </w:r>
            <w:r w:rsidRPr="006155BA">
              <w:rPr>
                <w:rFonts w:cs="Open Sans"/>
                <w:sz w:val="16"/>
                <w:szCs w:val="16"/>
              </w:rPr>
              <w:t>education</w:t>
            </w:r>
          </w:p>
        </w:tc>
      </w:tr>
      <w:tr w:rsidR="00E923D8" w:rsidRPr="006155BA" w14:paraId="2ECC0560" w14:textId="77777777" w:rsidTr="00DE4822">
        <w:trPr>
          <w:jc w:val="center"/>
        </w:trPr>
        <w:tc>
          <w:tcPr>
            <w:tcW w:w="3325" w:type="dxa"/>
            <w:shd w:val="clear" w:color="auto" w:fill="FFFFFF" w:themeFill="background1"/>
            <w:vAlign w:val="center"/>
          </w:tcPr>
          <w:p w14:paraId="5669C468" w14:textId="53ADF6FD" w:rsidR="003F46F0" w:rsidRPr="006155BA" w:rsidRDefault="003F46F0" w:rsidP="00DE4822">
            <w:pPr>
              <w:rPr>
                <w:rFonts w:cs="Open Sans"/>
                <w:sz w:val="16"/>
                <w:szCs w:val="16"/>
              </w:rPr>
            </w:pPr>
            <w:r w:rsidRPr="006155BA">
              <w:rPr>
                <w:rFonts w:cs="Open Sans"/>
                <w:sz w:val="16"/>
                <w:szCs w:val="16"/>
              </w:rPr>
              <w:t>The percentage of CTE concentrators graduating</w:t>
            </w:r>
            <w:r w:rsidR="00E923D8" w:rsidRPr="006155BA">
              <w:rPr>
                <w:rFonts w:cs="Open Sans"/>
                <w:sz w:val="16"/>
                <w:szCs w:val="16"/>
              </w:rPr>
              <w:t xml:space="preserve"> </w:t>
            </w:r>
            <w:r w:rsidRPr="006155BA">
              <w:rPr>
                <w:rFonts w:cs="Open Sans"/>
                <w:sz w:val="16"/>
                <w:szCs w:val="16"/>
              </w:rPr>
              <w:t>from high school having attained a recognized</w:t>
            </w:r>
            <w:r w:rsidR="00E923D8" w:rsidRPr="006155BA">
              <w:rPr>
                <w:rFonts w:cs="Open Sans"/>
                <w:sz w:val="16"/>
                <w:szCs w:val="16"/>
              </w:rPr>
              <w:t xml:space="preserve"> </w:t>
            </w:r>
            <w:r w:rsidRPr="006155BA">
              <w:rPr>
                <w:rFonts w:cs="Open Sans"/>
                <w:sz w:val="16"/>
                <w:szCs w:val="16"/>
              </w:rPr>
              <w:t>postsecondary credential.</w:t>
            </w:r>
          </w:p>
        </w:tc>
        <w:tc>
          <w:tcPr>
            <w:tcW w:w="916" w:type="dxa"/>
            <w:shd w:val="clear" w:color="auto" w:fill="FFFFFF" w:themeFill="background1"/>
            <w:vAlign w:val="center"/>
          </w:tcPr>
          <w:p w14:paraId="32A0BB26" w14:textId="4DE33654" w:rsidR="003F46F0" w:rsidRPr="006155BA" w:rsidRDefault="009D1CA6" w:rsidP="00DE4822">
            <w:pPr>
              <w:rPr>
                <w:rFonts w:cs="Open Sans"/>
                <w:sz w:val="16"/>
                <w:szCs w:val="16"/>
              </w:rPr>
            </w:pPr>
            <w:r w:rsidRPr="006155BA">
              <w:rPr>
                <w:rFonts w:cs="Open Sans"/>
                <w:sz w:val="16"/>
                <w:szCs w:val="16"/>
              </w:rPr>
              <w:t>5S1</w:t>
            </w:r>
          </w:p>
        </w:tc>
        <w:tc>
          <w:tcPr>
            <w:tcW w:w="1864" w:type="dxa"/>
            <w:shd w:val="clear" w:color="auto" w:fill="FFFFFF" w:themeFill="background1"/>
            <w:vAlign w:val="center"/>
          </w:tcPr>
          <w:p w14:paraId="5B3873D3" w14:textId="7CB794E7" w:rsidR="003F46F0" w:rsidRPr="006155BA" w:rsidRDefault="003F46F0" w:rsidP="00DE4822">
            <w:pPr>
              <w:rPr>
                <w:rFonts w:cs="Open Sans"/>
                <w:sz w:val="16"/>
                <w:szCs w:val="16"/>
              </w:rPr>
            </w:pPr>
            <w:r w:rsidRPr="006155BA">
              <w:rPr>
                <w:rFonts w:cs="Open Sans"/>
                <w:sz w:val="16"/>
                <w:szCs w:val="16"/>
              </w:rPr>
              <w:t>Program Quality</w:t>
            </w:r>
            <w:r w:rsidR="00E923D8" w:rsidRPr="006155BA">
              <w:rPr>
                <w:rFonts w:cs="Open Sans"/>
                <w:sz w:val="16"/>
                <w:szCs w:val="16"/>
              </w:rPr>
              <w:t xml:space="preserve"> </w:t>
            </w:r>
            <w:r w:rsidRPr="006155BA">
              <w:rPr>
                <w:rFonts w:cs="Open Sans"/>
                <w:sz w:val="16"/>
                <w:szCs w:val="16"/>
              </w:rPr>
              <w:t>– Attained,</w:t>
            </w:r>
            <w:r w:rsidR="00E923D8" w:rsidRPr="006155BA">
              <w:rPr>
                <w:rFonts w:cs="Open Sans"/>
                <w:sz w:val="16"/>
                <w:szCs w:val="16"/>
              </w:rPr>
              <w:t xml:space="preserve"> </w:t>
            </w:r>
            <w:r w:rsidRPr="006155BA">
              <w:rPr>
                <w:rFonts w:cs="Open Sans"/>
                <w:sz w:val="16"/>
                <w:szCs w:val="16"/>
              </w:rPr>
              <w:t>Recognized</w:t>
            </w:r>
            <w:r w:rsidR="00E923D8" w:rsidRPr="006155BA">
              <w:rPr>
                <w:rFonts w:cs="Open Sans"/>
                <w:sz w:val="16"/>
                <w:szCs w:val="16"/>
              </w:rPr>
              <w:t xml:space="preserve"> </w:t>
            </w:r>
            <w:r w:rsidRPr="006155BA">
              <w:rPr>
                <w:rFonts w:cs="Open Sans"/>
                <w:sz w:val="16"/>
                <w:szCs w:val="16"/>
              </w:rPr>
              <w:t>Postsecondary</w:t>
            </w:r>
            <w:r w:rsidR="00E923D8" w:rsidRPr="006155BA">
              <w:rPr>
                <w:rFonts w:cs="Open Sans"/>
                <w:sz w:val="16"/>
                <w:szCs w:val="16"/>
              </w:rPr>
              <w:t xml:space="preserve"> </w:t>
            </w:r>
            <w:r w:rsidRPr="006155BA">
              <w:rPr>
                <w:rFonts w:cs="Open Sans"/>
                <w:sz w:val="16"/>
                <w:szCs w:val="16"/>
              </w:rPr>
              <w:t>Credential</w:t>
            </w:r>
          </w:p>
        </w:tc>
        <w:tc>
          <w:tcPr>
            <w:tcW w:w="3358" w:type="dxa"/>
            <w:shd w:val="clear" w:color="auto" w:fill="FFFFFF" w:themeFill="background1"/>
            <w:vAlign w:val="center"/>
          </w:tcPr>
          <w:p w14:paraId="27FE5D80" w14:textId="440D6918" w:rsidR="009D1CA6" w:rsidRPr="006155BA" w:rsidRDefault="009D1CA6" w:rsidP="00DE4822">
            <w:pPr>
              <w:rPr>
                <w:rFonts w:cs="Open Sans"/>
                <w:sz w:val="16"/>
                <w:szCs w:val="16"/>
              </w:rPr>
            </w:pPr>
            <w:r w:rsidRPr="006155BA">
              <w:rPr>
                <w:rFonts w:cs="Open Sans"/>
                <w:sz w:val="16"/>
                <w:szCs w:val="16"/>
              </w:rPr>
              <w:t>Annual graduates who were</w:t>
            </w:r>
            <w:r w:rsidR="00E923D8" w:rsidRPr="006155BA">
              <w:rPr>
                <w:rFonts w:cs="Open Sans"/>
                <w:sz w:val="16"/>
                <w:szCs w:val="16"/>
              </w:rPr>
              <w:t xml:space="preserve"> </w:t>
            </w:r>
            <w:r w:rsidRPr="006155BA">
              <w:rPr>
                <w:rFonts w:cs="Open Sans"/>
                <w:sz w:val="16"/>
                <w:szCs w:val="16"/>
              </w:rPr>
              <w:t>concentrators and obtained an</w:t>
            </w:r>
            <w:r w:rsidR="00E923D8" w:rsidRPr="006155BA">
              <w:rPr>
                <w:rFonts w:cs="Open Sans"/>
                <w:sz w:val="16"/>
                <w:szCs w:val="16"/>
              </w:rPr>
              <w:t xml:space="preserve"> </w:t>
            </w:r>
            <w:r w:rsidRPr="006155BA">
              <w:rPr>
                <w:rFonts w:cs="Open Sans"/>
                <w:sz w:val="16"/>
                <w:szCs w:val="16"/>
              </w:rPr>
              <w:t>industry-based certification, Level 1</w:t>
            </w:r>
            <w:r w:rsidR="00E923D8" w:rsidRPr="006155BA">
              <w:rPr>
                <w:rFonts w:cs="Open Sans"/>
                <w:sz w:val="16"/>
                <w:szCs w:val="16"/>
              </w:rPr>
              <w:t xml:space="preserve"> </w:t>
            </w:r>
            <w:r w:rsidRPr="006155BA">
              <w:rPr>
                <w:rFonts w:cs="Open Sans"/>
                <w:sz w:val="16"/>
                <w:szCs w:val="16"/>
              </w:rPr>
              <w:t>or Level 2 certificates, an Associate</w:t>
            </w:r>
            <w:r w:rsidR="00E923D8" w:rsidRPr="006155BA">
              <w:rPr>
                <w:rFonts w:cs="Open Sans"/>
                <w:sz w:val="16"/>
                <w:szCs w:val="16"/>
              </w:rPr>
              <w:t xml:space="preserve"> </w:t>
            </w:r>
            <w:r w:rsidRPr="006155BA">
              <w:rPr>
                <w:rFonts w:cs="Open Sans"/>
                <w:sz w:val="16"/>
                <w:szCs w:val="16"/>
              </w:rPr>
              <w:t>Degree, or a Baccalaureate Degree</w:t>
            </w:r>
            <w:r w:rsidR="00E923D8" w:rsidRPr="006155BA">
              <w:rPr>
                <w:rFonts w:cs="Open Sans"/>
                <w:sz w:val="16"/>
                <w:szCs w:val="16"/>
              </w:rPr>
              <w:t xml:space="preserve"> </w:t>
            </w:r>
            <w:r w:rsidRPr="006155BA">
              <w:rPr>
                <w:rFonts w:cs="Open Sans"/>
                <w:sz w:val="16"/>
                <w:szCs w:val="16"/>
              </w:rPr>
              <w:t>(P-TECHs)/ Annual graduates who</w:t>
            </w:r>
          </w:p>
          <w:p w14:paraId="1FC04962" w14:textId="0C00270A" w:rsidR="003F46F0" w:rsidRPr="006155BA" w:rsidRDefault="009D1CA6" w:rsidP="00DE4822">
            <w:pPr>
              <w:rPr>
                <w:rFonts w:cs="Open Sans"/>
                <w:sz w:val="16"/>
                <w:szCs w:val="16"/>
              </w:rPr>
            </w:pPr>
            <w:r w:rsidRPr="006155BA">
              <w:rPr>
                <w:rFonts w:cs="Open Sans"/>
                <w:sz w:val="16"/>
                <w:szCs w:val="16"/>
              </w:rPr>
              <w:t>were concentrators (using annual</w:t>
            </w:r>
            <w:r w:rsidR="00E923D8" w:rsidRPr="006155BA">
              <w:rPr>
                <w:rFonts w:cs="Open Sans"/>
                <w:sz w:val="16"/>
                <w:szCs w:val="16"/>
              </w:rPr>
              <w:t xml:space="preserve"> </w:t>
            </w:r>
            <w:r w:rsidRPr="006155BA">
              <w:rPr>
                <w:rFonts w:cs="Open Sans"/>
                <w:sz w:val="16"/>
                <w:szCs w:val="16"/>
              </w:rPr>
              <w:t>graduate definition)</w:t>
            </w:r>
          </w:p>
        </w:tc>
      </w:tr>
      <w:tr w:rsidR="003F46F0" w:rsidRPr="006155BA" w14:paraId="5458AFF0" w14:textId="77777777" w:rsidTr="00DE4822">
        <w:trPr>
          <w:jc w:val="center"/>
        </w:trPr>
        <w:tc>
          <w:tcPr>
            <w:tcW w:w="3325" w:type="dxa"/>
            <w:shd w:val="clear" w:color="auto" w:fill="DEEAF6" w:themeFill="accent5" w:themeFillTint="33"/>
            <w:vAlign w:val="center"/>
          </w:tcPr>
          <w:p w14:paraId="63F7065F" w14:textId="08261273" w:rsidR="003F46F0" w:rsidRPr="006155BA" w:rsidRDefault="003F46F0" w:rsidP="00DE4822">
            <w:pPr>
              <w:rPr>
                <w:rFonts w:cs="Open Sans"/>
                <w:sz w:val="16"/>
                <w:szCs w:val="16"/>
              </w:rPr>
            </w:pPr>
            <w:r w:rsidRPr="006155BA">
              <w:rPr>
                <w:rFonts w:cs="Open Sans"/>
                <w:sz w:val="16"/>
                <w:szCs w:val="16"/>
              </w:rPr>
              <w:t>The percentage of graduates who were able to reach</w:t>
            </w:r>
            <w:r w:rsidR="00E923D8" w:rsidRPr="006155BA">
              <w:rPr>
                <w:rFonts w:cs="Open Sans"/>
                <w:sz w:val="16"/>
                <w:szCs w:val="16"/>
              </w:rPr>
              <w:t xml:space="preserve"> </w:t>
            </w:r>
            <w:r w:rsidRPr="006155BA">
              <w:rPr>
                <w:rFonts w:cs="Open Sans"/>
                <w:sz w:val="16"/>
                <w:szCs w:val="16"/>
              </w:rPr>
              <w:t>completer status for an approved state or regional</w:t>
            </w:r>
            <w:r w:rsidR="00E923D8" w:rsidRPr="006155BA">
              <w:rPr>
                <w:rFonts w:cs="Open Sans"/>
                <w:sz w:val="16"/>
                <w:szCs w:val="16"/>
              </w:rPr>
              <w:t xml:space="preserve"> </w:t>
            </w:r>
            <w:r w:rsidRPr="006155BA">
              <w:rPr>
                <w:rFonts w:cs="Open Sans"/>
                <w:sz w:val="16"/>
                <w:szCs w:val="16"/>
              </w:rPr>
              <w:t xml:space="preserve">Program of </w:t>
            </w:r>
            <w:r w:rsidR="006A2477" w:rsidRPr="006155BA">
              <w:rPr>
                <w:rFonts w:cs="Open Sans"/>
                <w:sz w:val="16"/>
                <w:szCs w:val="16"/>
              </w:rPr>
              <w:t>Study.</w:t>
            </w:r>
          </w:p>
        </w:tc>
        <w:tc>
          <w:tcPr>
            <w:tcW w:w="916" w:type="dxa"/>
            <w:shd w:val="clear" w:color="auto" w:fill="DEEAF6" w:themeFill="accent5" w:themeFillTint="33"/>
            <w:vAlign w:val="center"/>
          </w:tcPr>
          <w:p w14:paraId="16BC43D4" w14:textId="04DCA7AA" w:rsidR="003F46F0" w:rsidRPr="006155BA" w:rsidRDefault="009D1CA6" w:rsidP="00DE4822">
            <w:pPr>
              <w:rPr>
                <w:rFonts w:cs="Open Sans"/>
                <w:sz w:val="16"/>
                <w:szCs w:val="16"/>
              </w:rPr>
            </w:pPr>
            <w:r w:rsidRPr="006155BA">
              <w:rPr>
                <w:rFonts w:cs="Open Sans"/>
                <w:sz w:val="16"/>
                <w:szCs w:val="16"/>
              </w:rPr>
              <w:t>5S4</w:t>
            </w:r>
          </w:p>
        </w:tc>
        <w:tc>
          <w:tcPr>
            <w:tcW w:w="1864" w:type="dxa"/>
            <w:shd w:val="clear" w:color="auto" w:fill="DEEAF6" w:themeFill="accent5" w:themeFillTint="33"/>
            <w:vAlign w:val="center"/>
          </w:tcPr>
          <w:p w14:paraId="4F82E346" w14:textId="60E7E98F" w:rsidR="003F46F0" w:rsidRPr="006155BA" w:rsidRDefault="003F46F0" w:rsidP="00DE4822">
            <w:pPr>
              <w:rPr>
                <w:rFonts w:cs="Open Sans"/>
                <w:sz w:val="16"/>
                <w:szCs w:val="16"/>
              </w:rPr>
            </w:pPr>
            <w:r w:rsidRPr="006155BA">
              <w:rPr>
                <w:rFonts w:cs="Open Sans"/>
                <w:sz w:val="16"/>
                <w:szCs w:val="16"/>
              </w:rPr>
              <w:t>Program</w:t>
            </w:r>
            <w:r w:rsidR="00E923D8" w:rsidRPr="006155BA">
              <w:rPr>
                <w:rFonts w:cs="Open Sans"/>
                <w:sz w:val="16"/>
                <w:szCs w:val="16"/>
              </w:rPr>
              <w:t xml:space="preserve"> </w:t>
            </w:r>
            <w:r w:rsidRPr="006155BA">
              <w:rPr>
                <w:rFonts w:cs="Open Sans"/>
                <w:sz w:val="16"/>
                <w:szCs w:val="16"/>
              </w:rPr>
              <w:t>Quality – CTE</w:t>
            </w:r>
            <w:r w:rsidR="00E923D8" w:rsidRPr="006155BA">
              <w:rPr>
                <w:rFonts w:cs="Open Sans"/>
                <w:sz w:val="16"/>
                <w:szCs w:val="16"/>
              </w:rPr>
              <w:t xml:space="preserve"> </w:t>
            </w:r>
            <w:r w:rsidRPr="006155BA">
              <w:rPr>
                <w:rFonts w:cs="Open Sans"/>
                <w:sz w:val="16"/>
                <w:szCs w:val="16"/>
              </w:rPr>
              <w:t>Completers</w:t>
            </w:r>
          </w:p>
        </w:tc>
        <w:tc>
          <w:tcPr>
            <w:tcW w:w="3358" w:type="dxa"/>
            <w:shd w:val="clear" w:color="auto" w:fill="DEEAF6" w:themeFill="accent5" w:themeFillTint="33"/>
            <w:vAlign w:val="center"/>
          </w:tcPr>
          <w:p w14:paraId="6B55C44D" w14:textId="4C49E485" w:rsidR="003F46F0" w:rsidRPr="006155BA" w:rsidRDefault="009D1CA6" w:rsidP="00DE4822">
            <w:pPr>
              <w:rPr>
                <w:rFonts w:cs="Open Sans"/>
                <w:sz w:val="16"/>
                <w:szCs w:val="16"/>
              </w:rPr>
            </w:pPr>
            <w:r w:rsidRPr="006155BA">
              <w:rPr>
                <w:rFonts w:cs="Open Sans"/>
                <w:sz w:val="16"/>
                <w:szCs w:val="16"/>
              </w:rPr>
              <w:t>Annual graduates who were</w:t>
            </w:r>
            <w:r w:rsidR="00E923D8" w:rsidRPr="006155BA">
              <w:rPr>
                <w:rFonts w:cs="Open Sans"/>
                <w:sz w:val="16"/>
                <w:szCs w:val="16"/>
              </w:rPr>
              <w:t xml:space="preserve"> </w:t>
            </w:r>
            <w:r w:rsidRPr="006155BA">
              <w:rPr>
                <w:rFonts w:cs="Open Sans"/>
                <w:sz w:val="16"/>
                <w:szCs w:val="16"/>
              </w:rPr>
              <w:t>completers at time of exit/ Annual</w:t>
            </w:r>
            <w:r w:rsidR="00E923D8" w:rsidRPr="006155BA">
              <w:rPr>
                <w:rFonts w:cs="Open Sans"/>
                <w:sz w:val="16"/>
                <w:szCs w:val="16"/>
              </w:rPr>
              <w:t xml:space="preserve"> </w:t>
            </w:r>
            <w:r w:rsidRPr="006155BA">
              <w:rPr>
                <w:rFonts w:cs="Open Sans"/>
                <w:sz w:val="16"/>
                <w:szCs w:val="16"/>
              </w:rPr>
              <w:t>graduates who were concentrators at</w:t>
            </w:r>
            <w:r w:rsidR="00E923D8" w:rsidRPr="006155BA">
              <w:rPr>
                <w:rFonts w:cs="Open Sans"/>
                <w:sz w:val="16"/>
                <w:szCs w:val="16"/>
              </w:rPr>
              <w:t xml:space="preserve"> </w:t>
            </w:r>
            <w:r w:rsidRPr="006155BA">
              <w:rPr>
                <w:rFonts w:cs="Open Sans"/>
                <w:sz w:val="16"/>
                <w:szCs w:val="16"/>
              </w:rPr>
              <w:t>time of exit</w:t>
            </w:r>
          </w:p>
        </w:tc>
      </w:tr>
    </w:tbl>
    <w:p w14:paraId="47EC529D" w14:textId="65985765" w:rsidR="00E923D8" w:rsidRDefault="00E923D8" w:rsidP="000427AE"/>
    <w:tbl>
      <w:tblPr>
        <w:tblStyle w:val="TableGrid"/>
        <w:tblW w:w="9462" w:type="dxa"/>
        <w:jc w:val="center"/>
        <w:tblLook w:val="0420" w:firstRow="1" w:lastRow="0" w:firstColumn="0" w:lastColumn="0" w:noHBand="0" w:noVBand="1"/>
      </w:tblPr>
      <w:tblGrid>
        <w:gridCol w:w="3520"/>
        <w:gridCol w:w="933"/>
        <w:gridCol w:w="1648"/>
        <w:gridCol w:w="3361"/>
      </w:tblGrid>
      <w:tr w:rsidR="000427AE" w:rsidRPr="006155BA" w14:paraId="7096F00B" w14:textId="77777777" w:rsidTr="00DE4822">
        <w:trPr>
          <w:cantSplit/>
          <w:tblHeader/>
          <w:jc w:val="center"/>
        </w:trPr>
        <w:tc>
          <w:tcPr>
            <w:tcW w:w="3520" w:type="dxa"/>
            <w:shd w:val="clear" w:color="auto" w:fill="2E74B5" w:themeFill="accent5" w:themeFillShade="BF"/>
            <w:vAlign w:val="center"/>
          </w:tcPr>
          <w:p w14:paraId="0F3A497C" w14:textId="3931EDD7" w:rsidR="00E923D8" w:rsidRPr="006155BA" w:rsidRDefault="00837B26" w:rsidP="00DE4822">
            <w:pPr>
              <w:jc w:val="center"/>
              <w:rPr>
                <w:b/>
                <w:bCs/>
                <w:color w:val="FFFFFF" w:themeColor="background1"/>
                <w:sz w:val="16"/>
                <w:szCs w:val="16"/>
              </w:rPr>
            </w:pPr>
            <w:r w:rsidRPr="006155BA">
              <w:rPr>
                <w:b/>
                <w:bCs/>
                <w:color w:val="FFFFFF" w:themeColor="background1"/>
                <w:sz w:val="16"/>
                <w:szCs w:val="16"/>
              </w:rPr>
              <w:t>Indicator Descriptions</w:t>
            </w:r>
            <w:r w:rsidRPr="006155BA">
              <w:rPr>
                <w:b/>
                <w:bCs/>
                <w:color w:val="FFFFFF" w:themeColor="background1"/>
                <w:sz w:val="16"/>
                <w:szCs w:val="16"/>
              </w:rPr>
              <w:br/>
              <w:t>Postsecondary Level</w:t>
            </w:r>
          </w:p>
        </w:tc>
        <w:tc>
          <w:tcPr>
            <w:tcW w:w="933" w:type="dxa"/>
            <w:shd w:val="clear" w:color="auto" w:fill="2E74B5" w:themeFill="accent5" w:themeFillShade="BF"/>
            <w:vAlign w:val="center"/>
          </w:tcPr>
          <w:p w14:paraId="4A21D3BE" w14:textId="44FAA681" w:rsidR="00E923D8" w:rsidRPr="006155BA" w:rsidRDefault="00837B26" w:rsidP="00DE4822">
            <w:pPr>
              <w:jc w:val="center"/>
              <w:rPr>
                <w:b/>
                <w:bCs/>
                <w:color w:val="FFFFFF" w:themeColor="background1"/>
                <w:sz w:val="16"/>
                <w:szCs w:val="16"/>
              </w:rPr>
            </w:pPr>
            <w:r w:rsidRPr="006155BA">
              <w:rPr>
                <w:b/>
                <w:bCs/>
                <w:color w:val="FFFFFF" w:themeColor="background1"/>
                <w:sz w:val="16"/>
                <w:szCs w:val="16"/>
              </w:rPr>
              <w:t>Indicator</w:t>
            </w:r>
            <w:r w:rsidR="000427AE" w:rsidRPr="006155BA">
              <w:rPr>
                <w:b/>
                <w:bCs/>
                <w:color w:val="FFFFFF" w:themeColor="background1"/>
                <w:sz w:val="16"/>
                <w:szCs w:val="16"/>
              </w:rPr>
              <w:br/>
            </w:r>
            <w:r w:rsidRPr="006155BA">
              <w:rPr>
                <w:b/>
                <w:bCs/>
                <w:color w:val="FFFFFF" w:themeColor="background1"/>
                <w:sz w:val="16"/>
                <w:szCs w:val="16"/>
              </w:rPr>
              <w:t>Codes</w:t>
            </w:r>
          </w:p>
        </w:tc>
        <w:tc>
          <w:tcPr>
            <w:tcW w:w="1648" w:type="dxa"/>
            <w:shd w:val="clear" w:color="auto" w:fill="2E74B5" w:themeFill="accent5" w:themeFillShade="BF"/>
            <w:vAlign w:val="center"/>
          </w:tcPr>
          <w:p w14:paraId="0EC4F49F" w14:textId="4CB34F4D" w:rsidR="00E923D8" w:rsidRPr="006155BA" w:rsidRDefault="00837B26" w:rsidP="00DE4822">
            <w:pPr>
              <w:jc w:val="center"/>
              <w:rPr>
                <w:b/>
                <w:bCs/>
                <w:color w:val="FFFFFF" w:themeColor="background1"/>
                <w:sz w:val="16"/>
                <w:szCs w:val="16"/>
              </w:rPr>
            </w:pPr>
            <w:r w:rsidRPr="006155BA">
              <w:rPr>
                <w:b/>
                <w:bCs/>
                <w:color w:val="FFFFFF" w:themeColor="background1"/>
                <w:sz w:val="16"/>
                <w:szCs w:val="16"/>
              </w:rPr>
              <w:t>Indicator</w:t>
            </w:r>
            <w:r w:rsidR="000427AE" w:rsidRPr="006155BA">
              <w:rPr>
                <w:b/>
                <w:bCs/>
                <w:color w:val="FFFFFF" w:themeColor="background1"/>
                <w:sz w:val="16"/>
                <w:szCs w:val="16"/>
              </w:rPr>
              <w:br/>
            </w:r>
            <w:r w:rsidRPr="006155BA">
              <w:rPr>
                <w:b/>
                <w:bCs/>
                <w:color w:val="FFFFFF" w:themeColor="background1"/>
                <w:sz w:val="16"/>
                <w:szCs w:val="16"/>
              </w:rPr>
              <w:t>Names</w:t>
            </w:r>
          </w:p>
        </w:tc>
        <w:tc>
          <w:tcPr>
            <w:tcW w:w="3361" w:type="dxa"/>
            <w:shd w:val="clear" w:color="auto" w:fill="2E74B5" w:themeFill="accent5" w:themeFillShade="BF"/>
            <w:vAlign w:val="center"/>
          </w:tcPr>
          <w:p w14:paraId="34E92E03" w14:textId="0119BF77" w:rsidR="00E923D8" w:rsidRPr="006155BA" w:rsidRDefault="00837B26" w:rsidP="00DE4822">
            <w:pPr>
              <w:jc w:val="center"/>
              <w:rPr>
                <w:b/>
                <w:bCs/>
                <w:color w:val="FFFFFF" w:themeColor="background1"/>
                <w:sz w:val="16"/>
                <w:szCs w:val="16"/>
              </w:rPr>
            </w:pPr>
            <w:r w:rsidRPr="006155BA">
              <w:rPr>
                <w:b/>
                <w:bCs/>
                <w:color w:val="FFFFFF" w:themeColor="background1"/>
                <w:sz w:val="16"/>
                <w:szCs w:val="16"/>
              </w:rPr>
              <w:t>Numerator and Denominat</w:t>
            </w:r>
            <w:r w:rsidR="00C37489" w:rsidRPr="006155BA">
              <w:rPr>
                <w:b/>
                <w:bCs/>
                <w:color w:val="FFFFFF" w:themeColor="background1"/>
                <w:sz w:val="16"/>
                <w:szCs w:val="16"/>
              </w:rPr>
              <w:t>or</w:t>
            </w:r>
          </w:p>
        </w:tc>
      </w:tr>
      <w:tr w:rsidR="00E923D8" w:rsidRPr="006155BA" w14:paraId="2D034E54" w14:textId="77777777" w:rsidTr="00DE4822">
        <w:trPr>
          <w:cantSplit/>
          <w:jc w:val="center"/>
        </w:trPr>
        <w:tc>
          <w:tcPr>
            <w:tcW w:w="3520" w:type="dxa"/>
            <w:shd w:val="clear" w:color="auto" w:fill="DEEAF6" w:themeFill="accent5" w:themeFillTint="33"/>
            <w:vAlign w:val="center"/>
          </w:tcPr>
          <w:p w14:paraId="6983D6B8" w14:textId="0B94AD9C" w:rsidR="00E923D8" w:rsidRPr="006155BA" w:rsidRDefault="00837B26" w:rsidP="00DE4822">
            <w:pPr>
              <w:rPr>
                <w:sz w:val="16"/>
                <w:szCs w:val="16"/>
              </w:rPr>
            </w:pPr>
            <w:r w:rsidRPr="006155BA">
              <w:rPr>
                <w:sz w:val="16"/>
                <w:szCs w:val="16"/>
              </w:rPr>
              <w:t>The percentage of CTE concentrators who, during</w:t>
            </w:r>
            <w:r w:rsidR="00841A51" w:rsidRPr="006155BA">
              <w:rPr>
                <w:sz w:val="16"/>
                <w:szCs w:val="16"/>
              </w:rPr>
              <w:t xml:space="preserve"> </w:t>
            </w:r>
            <w:r w:rsidRPr="006155BA">
              <w:rPr>
                <w:sz w:val="16"/>
                <w:szCs w:val="16"/>
              </w:rPr>
              <w:t>the second quarter after program completion, remain</w:t>
            </w:r>
            <w:r w:rsidR="00841A51" w:rsidRPr="006155BA">
              <w:rPr>
                <w:sz w:val="16"/>
                <w:szCs w:val="16"/>
              </w:rPr>
              <w:t xml:space="preserve"> </w:t>
            </w:r>
            <w:r w:rsidRPr="006155BA">
              <w:rPr>
                <w:sz w:val="16"/>
                <w:szCs w:val="16"/>
              </w:rPr>
              <w:t>enrolled in postsecondary education, are in advanced</w:t>
            </w:r>
            <w:r w:rsidR="00841A51" w:rsidRPr="006155BA">
              <w:rPr>
                <w:sz w:val="16"/>
                <w:szCs w:val="16"/>
              </w:rPr>
              <w:t xml:space="preserve"> </w:t>
            </w:r>
            <w:r w:rsidRPr="006155BA">
              <w:rPr>
                <w:sz w:val="16"/>
                <w:szCs w:val="16"/>
              </w:rPr>
              <w:t>training, military service, or a service program that</w:t>
            </w:r>
            <w:r w:rsidR="00841A51" w:rsidRPr="006155BA">
              <w:rPr>
                <w:sz w:val="16"/>
                <w:szCs w:val="16"/>
              </w:rPr>
              <w:t xml:space="preserve"> </w:t>
            </w:r>
            <w:r w:rsidRPr="006155BA">
              <w:rPr>
                <w:sz w:val="16"/>
                <w:szCs w:val="16"/>
              </w:rPr>
              <w:t>receives assistance under title I of the National and</w:t>
            </w:r>
            <w:r w:rsidR="00841A51" w:rsidRPr="006155BA">
              <w:rPr>
                <w:sz w:val="16"/>
                <w:szCs w:val="16"/>
              </w:rPr>
              <w:t xml:space="preserve"> </w:t>
            </w:r>
            <w:r w:rsidRPr="006155BA">
              <w:rPr>
                <w:sz w:val="16"/>
                <w:szCs w:val="16"/>
              </w:rPr>
              <w:t>Community Service Act of 1990 (42 U.S. C. 12511 et</w:t>
            </w:r>
            <w:r w:rsidR="00841A51" w:rsidRPr="006155BA">
              <w:rPr>
                <w:sz w:val="16"/>
                <w:szCs w:val="16"/>
              </w:rPr>
              <w:t xml:space="preserve"> </w:t>
            </w:r>
            <w:r w:rsidRPr="006155BA">
              <w:rPr>
                <w:sz w:val="16"/>
                <w:szCs w:val="16"/>
              </w:rPr>
              <w:t>seq.), are volunteers as described in section 5(a) of the</w:t>
            </w:r>
            <w:r w:rsidR="00841A51" w:rsidRPr="006155BA">
              <w:rPr>
                <w:sz w:val="16"/>
                <w:szCs w:val="16"/>
              </w:rPr>
              <w:t xml:space="preserve"> </w:t>
            </w:r>
            <w:r w:rsidRPr="006155BA">
              <w:rPr>
                <w:sz w:val="16"/>
                <w:szCs w:val="16"/>
              </w:rPr>
              <w:t>Peace Corps Act (22 U.S.C. 2504(a)), or are placed or</w:t>
            </w:r>
            <w:r w:rsidR="00841A51" w:rsidRPr="006155BA">
              <w:rPr>
                <w:sz w:val="16"/>
                <w:szCs w:val="16"/>
              </w:rPr>
              <w:t xml:space="preserve"> </w:t>
            </w:r>
            <w:r w:rsidRPr="006155BA">
              <w:rPr>
                <w:sz w:val="16"/>
                <w:szCs w:val="16"/>
              </w:rPr>
              <w:t>retained in employment.</w:t>
            </w:r>
          </w:p>
        </w:tc>
        <w:tc>
          <w:tcPr>
            <w:tcW w:w="933" w:type="dxa"/>
            <w:shd w:val="clear" w:color="auto" w:fill="DEEAF6" w:themeFill="accent5" w:themeFillTint="33"/>
            <w:vAlign w:val="center"/>
          </w:tcPr>
          <w:p w14:paraId="01D15373" w14:textId="793018D2" w:rsidR="00E923D8" w:rsidRPr="006155BA" w:rsidRDefault="00837B26" w:rsidP="00DE4822">
            <w:pPr>
              <w:rPr>
                <w:sz w:val="16"/>
                <w:szCs w:val="16"/>
              </w:rPr>
            </w:pPr>
            <w:r w:rsidRPr="006155BA">
              <w:rPr>
                <w:sz w:val="16"/>
                <w:szCs w:val="16"/>
              </w:rPr>
              <w:t>1P1</w:t>
            </w:r>
          </w:p>
        </w:tc>
        <w:tc>
          <w:tcPr>
            <w:tcW w:w="1648" w:type="dxa"/>
            <w:shd w:val="clear" w:color="auto" w:fill="DEEAF6" w:themeFill="accent5" w:themeFillTint="33"/>
            <w:vAlign w:val="center"/>
          </w:tcPr>
          <w:p w14:paraId="567B06E4" w14:textId="1FF51749" w:rsidR="00E923D8" w:rsidRPr="006155BA" w:rsidRDefault="00837B26" w:rsidP="00DE4822">
            <w:pPr>
              <w:rPr>
                <w:sz w:val="16"/>
                <w:szCs w:val="16"/>
              </w:rPr>
            </w:pPr>
            <w:r w:rsidRPr="006155BA">
              <w:rPr>
                <w:sz w:val="16"/>
                <w:szCs w:val="16"/>
              </w:rPr>
              <w:t>Post-Program</w:t>
            </w:r>
            <w:r w:rsidR="000427AE" w:rsidRPr="006155BA">
              <w:rPr>
                <w:sz w:val="16"/>
                <w:szCs w:val="16"/>
              </w:rPr>
              <w:t xml:space="preserve"> </w:t>
            </w:r>
            <w:r w:rsidRPr="006155BA">
              <w:rPr>
                <w:sz w:val="16"/>
                <w:szCs w:val="16"/>
              </w:rPr>
              <w:t>Placement</w:t>
            </w:r>
          </w:p>
        </w:tc>
        <w:tc>
          <w:tcPr>
            <w:tcW w:w="3361" w:type="dxa"/>
            <w:shd w:val="clear" w:color="auto" w:fill="DEEAF6" w:themeFill="accent5" w:themeFillTint="33"/>
            <w:vAlign w:val="center"/>
          </w:tcPr>
          <w:p w14:paraId="12EFC840" w14:textId="5DBFF7A0" w:rsidR="00837B26" w:rsidRPr="006155BA" w:rsidRDefault="00837B26" w:rsidP="00DE4822">
            <w:pPr>
              <w:rPr>
                <w:sz w:val="16"/>
                <w:szCs w:val="16"/>
              </w:rPr>
            </w:pPr>
            <w:r w:rsidRPr="006155BA">
              <w:rPr>
                <w:sz w:val="16"/>
                <w:szCs w:val="16"/>
              </w:rPr>
              <w:t>Numerator: Number of CTE</w:t>
            </w:r>
            <w:r w:rsidR="00841A51" w:rsidRPr="006155BA">
              <w:rPr>
                <w:sz w:val="16"/>
                <w:szCs w:val="16"/>
              </w:rPr>
              <w:t xml:space="preserve"> </w:t>
            </w:r>
            <w:r w:rsidRPr="006155BA">
              <w:rPr>
                <w:sz w:val="16"/>
                <w:szCs w:val="16"/>
              </w:rPr>
              <w:t>Concentrators who, in the 2</w:t>
            </w:r>
            <w:r w:rsidRPr="006155BA">
              <w:rPr>
                <w:sz w:val="16"/>
                <w:szCs w:val="16"/>
                <w:vertAlign w:val="superscript"/>
              </w:rPr>
              <w:t>nd</w:t>
            </w:r>
            <w:r w:rsidR="00841A51" w:rsidRPr="006155BA">
              <w:rPr>
                <w:sz w:val="16"/>
                <w:szCs w:val="16"/>
              </w:rPr>
              <w:t xml:space="preserve"> </w:t>
            </w:r>
            <w:r w:rsidRPr="006155BA">
              <w:rPr>
                <w:sz w:val="16"/>
                <w:szCs w:val="16"/>
              </w:rPr>
              <w:t>quarter after completion (4th quarter/Fall), are found:</w:t>
            </w:r>
          </w:p>
          <w:p w14:paraId="5EEFF251" w14:textId="0DBEC27B" w:rsidR="00837B26" w:rsidRPr="006155BA" w:rsidRDefault="00837B26" w:rsidP="00DE4822">
            <w:pPr>
              <w:rPr>
                <w:sz w:val="16"/>
                <w:szCs w:val="16"/>
              </w:rPr>
            </w:pPr>
            <w:r w:rsidRPr="006155BA">
              <w:rPr>
                <w:sz w:val="16"/>
                <w:szCs w:val="16"/>
              </w:rPr>
              <w:t>1) enrolled in a higher education</w:t>
            </w:r>
            <w:r w:rsidR="00841A51" w:rsidRPr="006155BA">
              <w:rPr>
                <w:sz w:val="16"/>
                <w:szCs w:val="16"/>
              </w:rPr>
              <w:t xml:space="preserve"> </w:t>
            </w:r>
            <w:r w:rsidRPr="006155BA">
              <w:rPr>
                <w:sz w:val="16"/>
                <w:szCs w:val="16"/>
              </w:rPr>
              <w:t>institution in TX;</w:t>
            </w:r>
          </w:p>
          <w:p w14:paraId="362FFD5F" w14:textId="77777777" w:rsidR="00837B26" w:rsidRPr="006155BA" w:rsidRDefault="00837B26" w:rsidP="00DE4822">
            <w:pPr>
              <w:rPr>
                <w:sz w:val="16"/>
                <w:szCs w:val="16"/>
              </w:rPr>
            </w:pPr>
            <w:r w:rsidRPr="006155BA">
              <w:rPr>
                <w:sz w:val="16"/>
                <w:szCs w:val="16"/>
              </w:rPr>
              <w:t>2)employed in TX;</w:t>
            </w:r>
          </w:p>
          <w:p w14:paraId="6A17E739" w14:textId="77777777" w:rsidR="00837B26" w:rsidRPr="006155BA" w:rsidRDefault="00837B26" w:rsidP="00DE4822">
            <w:pPr>
              <w:rPr>
                <w:sz w:val="16"/>
                <w:szCs w:val="16"/>
              </w:rPr>
            </w:pPr>
            <w:r w:rsidRPr="006155BA">
              <w:rPr>
                <w:sz w:val="16"/>
                <w:szCs w:val="16"/>
              </w:rPr>
              <w:t>3) in advanced training;</w:t>
            </w:r>
          </w:p>
          <w:p w14:paraId="320E5B03" w14:textId="77777777" w:rsidR="00837B26" w:rsidRPr="006155BA" w:rsidRDefault="00837B26" w:rsidP="00DE4822">
            <w:pPr>
              <w:rPr>
                <w:sz w:val="16"/>
                <w:szCs w:val="16"/>
              </w:rPr>
            </w:pPr>
            <w:r w:rsidRPr="006155BA">
              <w:rPr>
                <w:sz w:val="16"/>
                <w:szCs w:val="16"/>
              </w:rPr>
              <w:t>4) in the military; or</w:t>
            </w:r>
          </w:p>
          <w:p w14:paraId="6BC64BBE" w14:textId="77777777" w:rsidR="00837B26" w:rsidRPr="006155BA" w:rsidRDefault="00837B26" w:rsidP="00DE4822">
            <w:pPr>
              <w:rPr>
                <w:sz w:val="16"/>
                <w:szCs w:val="16"/>
              </w:rPr>
            </w:pPr>
            <w:r w:rsidRPr="006155BA">
              <w:rPr>
                <w:sz w:val="16"/>
                <w:szCs w:val="16"/>
              </w:rPr>
              <w:t>5) in a service program.</w:t>
            </w:r>
          </w:p>
          <w:p w14:paraId="48C447CD" w14:textId="5E40E815" w:rsidR="00E923D8" w:rsidRPr="006155BA" w:rsidRDefault="00837B26" w:rsidP="00DE4822">
            <w:pPr>
              <w:rPr>
                <w:sz w:val="16"/>
                <w:szCs w:val="16"/>
              </w:rPr>
            </w:pPr>
            <w:r w:rsidRPr="006155BA">
              <w:rPr>
                <w:sz w:val="16"/>
                <w:szCs w:val="16"/>
              </w:rPr>
              <w:t>Denominator: Number of CTE</w:t>
            </w:r>
            <w:r w:rsidR="00841A51" w:rsidRPr="006155BA">
              <w:rPr>
                <w:sz w:val="16"/>
                <w:szCs w:val="16"/>
              </w:rPr>
              <w:t xml:space="preserve"> </w:t>
            </w:r>
            <w:r w:rsidRPr="006155BA">
              <w:rPr>
                <w:sz w:val="16"/>
                <w:szCs w:val="16"/>
              </w:rPr>
              <w:t>Concentrators who earn a credential</w:t>
            </w:r>
            <w:r w:rsidR="00841A51" w:rsidRPr="006155BA">
              <w:rPr>
                <w:sz w:val="16"/>
                <w:szCs w:val="16"/>
              </w:rPr>
              <w:t xml:space="preserve"> </w:t>
            </w:r>
            <w:r w:rsidRPr="006155BA">
              <w:rPr>
                <w:sz w:val="16"/>
                <w:szCs w:val="16"/>
              </w:rPr>
              <w:t>or exit an institution/district (are not</w:t>
            </w:r>
            <w:r w:rsidR="00841A51" w:rsidRPr="006155BA">
              <w:rPr>
                <w:sz w:val="16"/>
                <w:szCs w:val="16"/>
              </w:rPr>
              <w:t xml:space="preserve"> </w:t>
            </w:r>
            <w:r w:rsidRPr="006155BA">
              <w:rPr>
                <w:sz w:val="16"/>
                <w:szCs w:val="16"/>
              </w:rPr>
              <w:t>found in that institution/district in the</w:t>
            </w:r>
            <w:r w:rsidR="00841A51" w:rsidRPr="006155BA">
              <w:rPr>
                <w:sz w:val="16"/>
                <w:szCs w:val="16"/>
              </w:rPr>
              <w:t xml:space="preserve"> </w:t>
            </w:r>
            <w:r w:rsidRPr="006155BA">
              <w:rPr>
                <w:sz w:val="16"/>
                <w:szCs w:val="16"/>
              </w:rPr>
              <w:t>Fall of the next year)</w:t>
            </w:r>
          </w:p>
        </w:tc>
      </w:tr>
      <w:tr w:rsidR="00E923D8" w:rsidRPr="006155BA" w14:paraId="1CC23CAC" w14:textId="77777777" w:rsidTr="00DE4822">
        <w:trPr>
          <w:cantSplit/>
          <w:jc w:val="center"/>
        </w:trPr>
        <w:tc>
          <w:tcPr>
            <w:tcW w:w="3520" w:type="dxa"/>
            <w:vAlign w:val="center"/>
          </w:tcPr>
          <w:p w14:paraId="72E0B199" w14:textId="0D0A0498" w:rsidR="00E923D8" w:rsidRPr="006155BA" w:rsidRDefault="00837B26" w:rsidP="00DE4822">
            <w:pPr>
              <w:rPr>
                <w:sz w:val="16"/>
                <w:szCs w:val="16"/>
              </w:rPr>
            </w:pPr>
            <w:r w:rsidRPr="006155BA">
              <w:rPr>
                <w:sz w:val="16"/>
                <w:szCs w:val="16"/>
              </w:rPr>
              <w:lastRenderedPageBreak/>
              <w:t>The percentage of CTE concentrators who receive</w:t>
            </w:r>
            <w:r w:rsidR="000427AE" w:rsidRPr="006155BA">
              <w:rPr>
                <w:sz w:val="16"/>
                <w:szCs w:val="16"/>
              </w:rPr>
              <w:t xml:space="preserve"> </w:t>
            </w:r>
            <w:r w:rsidRPr="006155BA">
              <w:rPr>
                <w:sz w:val="16"/>
                <w:szCs w:val="16"/>
              </w:rPr>
              <w:t>a recognized postsecondary credential during</w:t>
            </w:r>
            <w:r w:rsidR="000427AE" w:rsidRPr="006155BA">
              <w:rPr>
                <w:sz w:val="16"/>
                <w:szCs w:val="16"/>
              </w:rPr>
              <w:t xml:space="preserve"> </w:t>
            </w:r>
            <w:r w:rsidRPr="006155BA">
              <w:rPr>
                <w:sz w:val="16"/>
                <w:szCs w:val="16"/>
              </w:rPr>
              <w:t>participation in or within 1 year of program completion.</w:t>
            </w:r>
          </w:p>
        </w:tc>
        <w:tc>
          <w:tcPr>
            <w:tcW w:w="933" w:type="dxa"/>
            <w:vAlign w:val="center"/>
          </w:tcPr>
          <w:p w14:paraId="310A268E" w14:textId="3AB33930" w:rsidR="00E923D8" w:rsidRPr="006155BA" w:rsidRDefault="00837B26" w:rsidP="00DE4822">
            <w:pPr>
              <w:rPr>
                <w:sz w:val="16"/>
                <w:szCs w:val="16"/>
              </w:rPr>
            </w:pPr>
            <w:r w:rsidRPr="006155BA">
              <w:rPr>
                <w:sz w:val="16"/>
                <w:szCs w:val="16"/>
              </w:rPr>
              <w:t>2P1</w:t>
            </w:r>
          </w:p>
        </w:tc>
        <w:tc>
          <w:tcPr>
            <w:tcW w:w="1648" w:type="dxa"/>
            <w:vAlign w:val="center"/>
          </w:tcPr>
          <w:p w14:paraId="6D75E5AF" w14:textId="53300517" w:rsidR="00E923D8" w:rsidRPr="006155BA" w:rsidRDefault="00837B26" w:rsidP="00DE4822">
            <w:pPr>
              <w:rPr>
                <w:sz w:val="16"/>
                <w:szCs w:val="16"/>
              </w:rPr>
            </w:pPr>
            <w:r w:rsidRPr="006155BA">
              <w:rPr>
                <w:sz w:val="16"/>
                <w:szCs w:val="16"/>
              </w:rPr>
              <w:t>Earned</w:t>
            </w:r>
            <w:r w:rsidR="000427AE" w:rsidRPr="006155BA">
              <w:rPr>
                <w:sz w:val="16"/>
                <w:szCs w:val="16"/>
              </w:rPr>
              <w:t xml:space="preserve"> </w:t>
            </w:r>
            <w:r w:rsidRPr="006155BA">
              <w:rPr>
                <w:sz w:val="16"/>
                <w:szCs w:val="16"/>
              </w:rPr>
              <w:t>Recognized</w:t>
            </w:r>
            <w:r w:rsidR="000427AE" w:rsidRPr="006155BA">
              <w:rPr>
                <w:sz w:val="16"/>
                <w:szCs w:val="16"/>
              </w:rPr>
              <w:t xml:space="preserve"> </w:t>
            </w:r>
            <w:r w:rsidRPr="006155BA">
              <w:rPr>
                <w:sz w:val="16"/>
                <w:szCs w:val="16"/>
              </w:rPr>
              <w:t>Postsecondary</w:t>
            </w:r>
            <w:r w:rsidR="000427AE" w:rsidRPr="006155BA">
              <w:rPr>
                <w:sz w:val="16"/>
                <w:szCs w:val="16"/>
              </w:rPr>
              <w:t xml:space="preserve"> </w:t>
            </w:r>
            <w:r w:rsidRPr="006155BA">
              <w:rPr>
                <w:sz w:val="16"/>
                <w:szCs w:val="16"/>
              </w:rPr>
              <w:t>Credential</w:t>
            </w:r>
          </w:p>
        </w:tc>
        <w:tc>
          <w:tcPr>
            <w:tcW w:w="3361" w:type="dxa"/>
            <w:vAlign w:val="center"/>
          </w:tcPr>
          <w:p w14:paraId="02A82AFF" w14:textId="71320F73" w:rsidR="00837B26" w:rsidRPr="006155BA" w:rsidRDefault="00837B26" w:rsidP="00DE4822">
            <w:pPr>
              <w:rPr>
                <w:sz w:val="16"/>
                <w:szCs w:val="16"/>
              </w:rPr>
            </w:pPr>
            <w:r w:rsidRPr="006155BA">
              <w:rPr>
                <w:sz w:val="16"/>
                <w:szCs w:val="16"/>
              </w:rPr>
              <w:t>Numerator: Number of CTE</w:t>
            </w:r>
            <w:r w:rsidR="000427AE" w:rsidRPr="006155BA">
              <w:rPr>
                <w:sz w:val="16"/>
                <w:szCs w:val="16"/>
              </w:rPr>
              <w:t xml:space="preserve"> </w:t>
            </w:r>
            <w:r w:rsidRPr="006155BA">
              <w:rPr>
                <w:sz w:val="16"/>
                <w:szCs w:val="16"/>
              </w:rPr>
              <w:t>Concentrators who, within the fiscal</w:t>
            </w:r>
            <w:r w:rsidR="000427AE" w:rsidRPr="006155BA">
              <w:rPr>
                <w:sz w:val="16"/>
                <w:szCs w:val="16"/>
              </w:rPr>
              <w:t xml:space="preserve"> </w:t>
            </w:r>
            <w:r w:rsidRPr="006155BA">
              <w:rPr>
                <w:sz w:val="16"/>
                <w:szCs w:val="16"/>
              </w:rPr>
              <w:t>year or one year after:</w:t>
            </w:r>
          </w:p>
          <w:p w14:paraId="0886182F" w14:textId="77777777" w:rsidR="00837B26" w:rsidRPr="006155BA" w:rsidRDefault="00837B26" w:rsidP="00DE4822">
            <w:pPr>
              <w:rPr>
                <w:sz w:val="16"/>
                <w:szCs w:val="16"/>
              </w:rPr>
            </w:pPr>
            <w:r w:rsidRPr="006155BA">
              <w:rPr>
                <w:sz w:val="16"/>
                <w:szCs w:val="16"/>
              </w:rPr>
              <w:t>1) earn a certificate or degree;</w:t>
            </w:r>
          </w:p>
          <w:p w14:paraId="7B37A8B8" w14:textId="4B752EE9" w:rsidR="00837B26" w:rsidRPr="006155BA" w:rsidRDefault="00837B26" w:rsidP="00DE4822">
            <w:pPr>
              <w:rPr>
                <w:sz w:val="16"/>
                <w:szCs w:val="16"/>
              </w:rPr>
            </w:pPr>
            <w:r w:rsidRPr="006155BA">
              <w:rPr>
                <w:sz w:val="16"/>
                <w:szCs w:val="16"/>
              </w:rPr>
              <w:t>2) earn certificate of completion of</w:t>
            </w:r>
            <w:r w:rsidR="000427AE" w:rsidRPr="006155BA">
              <w:rPr>
                <w:sz w:val="16"/>
                <w:szCs w:val="16"/>
              </w:rPr>
              <w:t xml:space="preserve"> </w:t>
            </w:r>
            <w:r w:rsidRPr="006155BA">
              <w:rPr>
                <w:sz w:val="16"/>
                <w:szCs w:val="16"/>
              </w:rPr>
              <w:t>apprenticeship;</w:t>
            </w:r>
          </w:p>
          <w:p w14:paraId="2946C071" w14:textId="2AC42F6E" w:rsidR="00837B26" w:rsidRPr="006155BA" w:rsidRDefault="00837B26" w:rsidP="00DE4822">
            <w:pPr>
              <w:rPr>
                <w:sz w:val="16"/>
                <w:szCs w:val="16"/>
              </w:rPr>
            </w:pPr>
            <w:r w:rsidRPr="006155BA">
              <w:rPr>
                <w:sz w:val="16"/>
                <w:szCs w:val="16"/>
              </w:rPr>
              <w:t>3) pass a state-recognized licensure</w:t>
            </w:r>
            <w:r w:rsidR="000427AE" w:rsidRPr="006155BA">
              <w:rPr>
                <w:sz w:val="16"/>
                <w:szCs w:val="16"/>
              </w:rPr>
              <w:t xml:space="preserve"> </w:t>
            </w:r>
            <w:r w:rsidRPr="006155BA">
              <w:rPr>
                <w:sz w:val="16"/>
                <w:szCs w:val="16"/>
              </w:rPr>
              <w:t>exam; or</w:t>
            </w:r>
          </w:p>
          <w:p w14:paraId="41E12853" w14:textId="198A3441" w:rsidR="00837B26" w:rsidRPr="006155BA" w:rsidRDefault="00837B26" w:rsidP="00DE4822">
            <w:pPr>
              <w:rPr>
                <w:sz w:val="16"/>
                <w:szCs w:val="16"/>
              </w:rPr>
            </w:pPr>
            <w:r w:rsidRPr="006155BA">
              <w:rPr>
                <w:sz w:val="16"/>
                <w:szCs w:val="16"/>
              </w:rPr>
              <w:t>4) pass an industry-recognized</w:t>
            </w:r>
            <w:r w:rsidR="000427AE" w:rsidRPr="006155BA">
              <w:rPr>
                <w:sz w:val="16"/>
                <w:szCs w:val="16"/>
              </w:rPr>
              <w:t xml:space="preserve"> </w:t>
            </w:r>
            <w:r w:rsidRPr="006155BA">
              <w:rPr>
                <w:sz w:val="16"/>
                <w:szCs w:val="16"/>
              </w:rPr>
              <w:t>certification exam.</w:t>
            </w:r>
          </w:p>
          <w:p w14:paraId="5EF94B15" w14:textId="44208B18" w:rsidR="00E923D8" w:rsidRPr="006155BA" w:rsidRDefault="00837B26" w:rsidP="00DE4822">
            <w:pPr>
              <w:rPr>
                <w:sz w:val="16"/>
                <w:szCs w:val="16"/>
              </w:rPr>
            </w:pPr>
            <w:r w:rsidRPr="006155BA">
              <w:rPr>
                <w:sz w:val="16"/>
                <w:szCs w:val="16"/>
              </w:rPr>
              <w:t>Denominator: Number of CTE</w:t>
            </w:r>
            <w:r w:rsidR="000427AE" w:rsidRPr="006155BA">
              <w:rPr>
                <w:sz w:val="16"/>
                <w:szCs w:val="16"/>
              </w:rPr>
              <w:t xml:space="preserve"> </w:t>
            </w:r>
            <w:r w:rsidRPr="006155BA">
              <w:rPr>
                <w:sz w:val="16"/>
                <w:szCs w:val="16"/>
              </w:rPr>
              <w:t>Concentrators who earn a credential</w:t>
            </w:r>
            <w:r w:rsidR="000427AE" w:rsidRPr="006155BA">
              <w:rPr>
                <w:sz w:val="16"/>
                <w:szCs w:val="16"/>
              </w:rPr>
              <w:t xml:space="preserve"> </w:t>
            </w:r>
            <w:r w:rsidRPr="006155BA">
              <w:rPr>
                <w:sz w:val="16"/>
                <w:szCs w:val="16"/>
              </w:rPr>
              <w:t>or exit an institution/district (are not</w:t>
            </w:r>
            <w:r w:rsidR="000427AE" w:rsidRPr="006155BA">
              <w:rPr>
                <w:sz w:val="16"/>
                <w:szCs w:val="16"/>
              </w:rPr>
              <w:t xml:space="preserve"> </w:t>
            </w:r>
            <w:r w:rsidRPr="006155BA">
              <w:rPr>
                <w:sz w:val="16"/>
                <w:szCs w:val="16"/>
              </w:rPr>
              <w:t>found in that institution /district in the</w:t>
            </w:r>
            <w:r w:rsidR="000427AE" w:rsidRPr="006155BA">
              <w:rPr>
                <w:sz w:val="16"/>
                <w:szCs w:val="16"/>
              </w:rPr>
              <w:t xml:space="preserve"> </w:t>
            </w:r>
            <w:r w:rsidRPr="006155BA">
              <w:rPr>
                <w:sz w:val="16"/>
                <w:szCs w:val="16"/>
              </w:rPr>
              <w:t>Fall of the next year)</w:t>
            </w:r>
          </w:p>
        </w:tc>
      </w:tr>
      <w:tr w:rsidR="00E923D8" w:rsidRPr="006155BA" w14:paraId="4709A46B" w14:textId="77777777" w:rsidTr="00DE4822">
        <w:trPr>
          <w:jc w:val="center"/>
        </w:trPr>
        <w:tc>
          <w:tcPr>
            <w:tcW w:w="3520" w:type="dxa"/>
            <w:shd w:val="clear" w:color="auto" w:fill="DEEAF6" w:themeFill="accent5" w:themeFillTint="33"/>
            <w:vAlign w:val="center"/>
          </w:tcPr>
          <w:p w14:paraId="629E565E" w14:textId="1AE1BA5C" w:rsidR="00E923D8" w:rsidRPr="006155BA" w:rsidRDefault="00837B26" w:rsidP="00DE4822">
            <w:pPr>
              <w:rPr>
                <w:sz w:val="16"/>
                <w:szCs w:val="16"/>
              </w:rPr>
            </w:pPr>
            <w:r w:rsidRPr="006155BA">
              <w:rPr>
                <w:sz w:val="16"/>
                <w:szCs w:val="16"/>
              </w:rPr>
              <w:t>The percentage of CTE concentrators in career and</w:t>
            </w:r>
            <w:r w:rsidR="000427AE" w:rsidRPr="006155BA">
              <w:rPr>
                <w:sz w:val="16"/>
                <w:szCs w:val="16"/>
              </w:rPr>
              <w:t xml:space="preserve"> </w:t>
            </w:r>
            <w:r w:rsidRPr="006155BA">
              <w:rPr>
                <w:sz w:val="16"/>
                <w:szCs w:val="16"/>
              </w:rPr>
              <w:t>technical education programs and programs of study</w:t>
            </w:r>
            <w:r w:rsidR="000427AE" w:rsidRPr="006155BA">
              <w:rPr>
                <w:sz w:val="16"/>
                <w:szCs w:val="16"/>
              </w:rPr>
              <w:t xml:space="preserve"> </w:t>
            </w:r>
            <w:r w:rsidRPr="006155BA">
              <w:rPr>
                <w:sz w:val="16"/>
                <w:szCs w:val="16"/>
              </w:rPr>
              <w:t>that lead to non-traditional fields.</w:t>
            </w:r>
          </w:p>
        </w:tc>
        <w:tc>
          <w:tcPr>
            <w:tcW w:w="933" w:type="dxa"/>
            <w:shd w:val="clear" w:color="auto" w:fill="DEEAF6" w:themeFill="accent5" w:themeFillTint="33"/>
            <w:vAlign w:val="center"/>
          </w:tcPr>
          <w:p w14:paraId="6F6443B7" w14:textId="1F0730EF" w:rsidR="00E923D8" w:rsidRPr="006155BA" w:rsidRDefault="00837B26" w:rsidP="00DE4822">
            <w:pPr>
              <w:rPr>
                <w:sz w:val="16"/>
                <w:szCs w:val="16"/>
              </w:rPr>
            </w:pPr>
            <w:r w:rsidRPr="006155BA">
              <w:rPr>
                <w:sz w:val="16"/>
                <w:szCs w:val="16"/>
              </w:rPr>
              <w:t>3P1</w:t>
            </w:r>
          </w:p>
        </w:tc>
        <w:tc>
          <w:tcPr>
            <w:tcW w:w="1648" w:type="dxa"/>
            <w:shd w:val="clear" w:color="auto" w:fill="DEEAF6" w:themeFill="accent5" w:themeFillTint="33"/>
            <w:vAlign w:val="center"/>
          </w:tcPr>
          <w:p w14:paraId="7486AF13" w14:textId="238C5D9E" w:rsidR="00E923D8" w:rsidRPr="006155BA" w:rsidRDefault="00837B26" w:rsidP="00DE4822">
            <w:pPr>
              <w:rPr>
                <w:sz w:val="16"/>
                <w:szCs w:val="16"/>
              </w:rPr>
            </w:pPr>
            <w:r w:rsidRPr="006155BA">
              <w:rPr>
                <w:sz w:val="16"/>
                <w:szCs w:val="16"/>
              </w:rPr>
              <w:t>Non-traditional</w:t>
            </w:r>
            <w:r w:rsidR="000427AE" w:rsidRPr="006155BA">
              <w:rPr>
                <w:sz w:val="16"/>
                <w:szCs w:val="16"/>
              </w:rPr>
              <w:t xml:space="preserve"> </w:t>
            </w:r>
            <w:r w:rsidRPr="006155BA">
              <w:rPr>
                <w:sz w:val="16"/>
                <w:szCs w:val="16"/>
              </w:rPr>
              <w:t>Program</w:t>
            </w:r>
            <w:r w:rsidR="000427AE" w:rsidRPr="006155BA">
              <w:rPr>
                <w:sz w:val="16"/>
                <w:szCs w:val="16"/>
              </w:rPr>
              <w:t xml:space="preserve"> </w:t>
            </w:r>
            <w:r w:rsidRPr="006155BA">
              <w:rPr>
                <w:sz w:val="16"/>
                <w:szCs w:val="16"/>
              </w:rPr>
              <w:t>Concentration</w:t>
            </w:r>
          </w:p>
        </w:tc>
        <w:tc>
          <w:tcPr>
            <w:tcW w:w="3361" w:type="dxa"/>
            <w:shd w:val="clear" w:color="auto" w:fill="DEEAF6" w:themeFill="accent5" w:themeFillTint="33"/>
            <w:vAlign w:val="center"/>
          </w:tcPr>
          <w:p w14:paraId="04E41D5E" w14:textId="4A2ECF09" w:rsidR="00837B26" w:rsidRPr="006155BA" w:rsidRDefault="00837B26" w:rsidP="00DE4822">
            <w:pPr>
              <w:rPr>
                <w:sz w:val="16"/>
                <w:szCs w:val="16"/>
              </w:rPr>
            </w:pPr>
            <w:r w:rsidRPr="006155BA">
              <w:rPr>
                <w:sz w:val="16"/>
                <w:szCs w:val="16"/>
              </w:rPr>
              <w:t>Numerator: Number of</w:t>
            </w:r>
            <w:r w:rsidR="000427AE" w:rsidRPr="006155BA">
              <w:rPr>
                <w:sz w:val="16"/>
                <w:szCs w:val="16"/>
              </w:rPr>
              <w:t xml:space="preserve"> </w:t>
            </w:r>
            <w:r w:rsidRPr="006155BA">
              <w:rPr>
                <w:sz w:val="16"/>
                <w:szCs w:val="16"/>
              </w:rPr>
              <w:t>CTE Concentrators from</w:t>
            </w:r>
            <w:r w:rsidR="000427AE" w:rsidRPr="006155BA">
              <w:rPr>
                <w:sz w:val="16"/>
                <w:szCs w:val="16"/>
              </w:rPr>
              <w:t xml:space="preserve"> </w:t>
            </w:r>
            <w:r w:rsidRPr="006155BA">
              <w:rPr>
                <w:sz w:val="16"/>
                <w:szCs w:val="16"/>
              </w:rPr>
              <w:t>underrepresented gender groups who</w:t>
            </w:r>
            <w:r w:rsidR="000427AE" w:rsidRPr="006155BA">
              <w:rPr>
                <w:sz w:val="16"/>
                <w:szCs w:val="16"/>
              </w:rPr>
              <w:t xml:space="preserve"> </w:t>
            </w:r>
            <w:r w:rsidRPr="006155BA">
              <w:rPr>
                <w:sz w:val="16"/>
                <w:szCs w:val="16"/>
              </w:rPr>
              <w:t>are enrolled in a CTE program that</w:t>
            </w:r>
            <w:r w:rsidR="000427AE" w:rsidRPr="006155BA">
              <w:rPr>
                <w:sz w:val="16"/>
                <w:szCs w:val="16"/>
              </w:rPr>
              <w:t xml:space="preserve"> </w:t>
            </w:r>
            <w:r w:rsidRPr="006155BA">
              <w:rPr>
                <w:sz w:val="16"/>
                <w:szCs w:val="16"/>
              </w:rPr>
              <w:t>leads to non-traditional field.</w:t>
            </w:r>
          </w:p>
          <w:p w14:paraId="6DF765CF" w14:textId="73E9AFEC" w:rsidR="00E923D8" w:rsidRPr="006155BA" w:rsidRDefault="00837B26" w:rsidP="00DE4822">
            <w:pPr>
              <w:rPr>
                <w:sz w:val="16"/>
                <w:szCs w:val="16"/>
              </w:rPr>
            </w:pPr>
            <w:r w:rsidRPr="006155BA">
              <w:rPr>
                <w:sz w:val="16"/>
                <w:szCs w:val="16"/>
              </w:rPr>
              <w:t>Denominator: Number of CTE</w:t>
            </w:r>
            <w:r w:rsidR="000427AE" w:rsidRPr="006155BA">
              <w:rPr>
                <w:sz w:val="16"/>
                <w:szCs w:val="16"/>
              </w:rPr>
              <w:t xml:space="preserve"> </w:t>
            </w:r>
            <w:r w:rsidRPr="006155BA">
              <w:rPr>
                <w:sz w:val="16"/>
                <w:szCs w:val="16"/>
              </w:rPr>
              <w:t>concentrators enrolled in a program</w:t>
            </w:r>
            <w:r w:rsidR="000427AE" w:rsidRPr="006155BA">
              <w:rPr>
                <w:sz w:val="16"/>
                <w:szCs w:val="16"/>
              </w:rPr>
              <w:t xml:space="preserve"> </w:t>
            </w:r>
            <w:r w:rsidRPr="006155BA">
              <w:rPr>
                <w:sz w:val="16"/>
                <w:szCs w:val="16"/>
              </w:rPr>
              <w:t>that leads to employment in</w:t>
            </w:r>
            <w:r w:rsidR="000427AE" w:rsidRPr="006155BA">
              <w:rPr>
                <w:sz w:val="16"/>
                <w:szCs w:val="16"/>
              </w:rPr>
              <w:t xml:space="preserve"> </w:t>
            </w:r>
            <w:r w:rsidRPr="006155BA">
              <w:rPr>
                <w:sz w:val="16"/>
                <w:szCs w:val="16"/>
              </w:rPr>
              <w:t>nontraditional fields during the</w:t>
            </w:r>
            <w:r w:rsidR="000427AE" w:rsidRPr="006155BA">
              <w:rPr>
                <w:sz w:val="16"/>
                <w:szCs w:val="16"/>
              </w:rPr>
              <w:t xml:space="preserve"> </w:t>
            </w:r>
            <w:r w:rsidRPr="006155BA">
              <w:rPr>
                <w:sz w:val="16"/>
                <w:szCs w:val="16"/>
              </w:rPr>
              <w:t>reporting year.</w:t>
            </w:r>
          </w:p>
        </w:tc>
      </w:tr>
    </w:tbl>
    <w:p w14:paraId="6841FF50" w14:textId="782581B6" w:rsidR="004E31D2" w:rsidRDefault="004E31D2">
      <w:pPr>
        <w:spacing w:after="0"/>
      </w:pPr>
      <w:r>
        <w:br w:type="page"/>
      </w:r>
    </w:p>
    <w:p w14:paraId="373EA1E1" w14:textId="35A89030" w:rsidR="004E31D2" w:rsidRPr="006C4EE2" w:rsidRDefault="004E31D2" w:rsidP="006C4EE2">
      <w:pPr>
        <w:pStyle w:val="Heading3"/>
      </w:pPr>
      <w:bookmarkStart w:id="15" w:name="_Toc58182922"/>
      <w:r w:rsidRPr="006C4EE2">
        <w:lastRenderedPageBreak/>
        <w:t>A.</w:t>
      </w:r>
      <w:r w:rsidR="00651A96">
        <w:tab/>
      </w:r>
      <w:r w:rsidRPr="006C4EE2">
        <w:t>STATE DETERMINED PERFORMANCE LEVELS (SDPL) FORM</w:t>
      </w:r>
      <w:bookmarkEnd w:id="15"/>
      <w:r w:rsidR="00E754DF" w:rsidRPr="006C4EE2">
        <w:tab/>
      </w:r>
      <w:r w:rsidR="00E754DF" w:rsidRPr="006C4EE2">
        <w:tab/>
      </w:r>
      <w:r w:rsidR="00E754DF" w:rsidRPr="006C4EE2">
        <w:tab/>
      </w:r>
    </w:p>
    <w:p w14:paraId="63922050" w14:textId="77777777" w:rsidR="006C4EE2" w:rsidRDefault="004E31D2" w:rsidP="00E65A53">
      <w:pPr>
        <w:spacing w:before="240"/>
      </w:pPr>
      <w:r w:rsidRPr="007325AE">
        <w:t>State Name: Texas</w:t>
      </w:r>
    </w:p>
    <w:p w14:paraId="13B98CB7" w14:textId="65EDE41B" w:rsidR="004E31D2" w:rsidRPr="00E2081E" w:rsidRDefault="004E31D2" w:rsidP="00E65A53">
      <w:pPr>
        <w:spacing w:before="240"/>
        <w:rPr>
          <w:b/>
          <w:bCs/>
        </w:rPr>
      </w:pPr>
      <w:r w:rsidRPr="00E2081E">
        <w:rPr>
          <w:b/>
          <w:bCs/>
        </w:rPr>
        <w:t>Secondary Indicators</w:t>
      </w:r>
    </w:p>
    <w:tbl>
      <w:tblPr>
        <w:tblStyle w:val="TableGrid"/>
        <w:tblW w:w="9462" w:type="dxa"/>
        <w:jc w:val="center"/>
        <w:tblLook w:val="0420" w:firstRow="1" w:lastRow="0" w:firstColumn="0" w:lastColumn="0" w:noHBand="0" w:noVBand="1"/>
      </w:tblPr>
      <w:tblGrid>
        <w:gridCol w:w="3055"/>
        <w:gridCol w:w="1170"/>
        <w:gridCol w:w="1260"/>
        <w:gridCol w:w="1260"/>
        <w:gridCol w:w="1350"/>
        <w:gridCol w:w="1367"/>
      </w:tblGrid>
      <w:tr w:rsidR="003545D7" w:rsidRPr="006155BA" w14:paraId="020CBE47" w14:textId="77777777" w:rsidTr="00DE4822">
        <w:trPr>
          <w:jc w:val="center"/>
        </w:trPr>
        <w:tc>
          <w:tcPr>
            <w:tcW w:w="3055" w:type="dxa"/>
            <w:shd w:val="clear" w:color="auto" w:fill="2E74B5" w:themeFill="accent5" w:themeFillShade="BF"/>
            <w:vAlign w:val="center"/>
          </w:tcPr>
          <w:p w14:paraId="79095E5C" w14:textId="7254D777" w:rsidR="004E31D2" w:rsidRPr="006155BA" w:rsidRDefault="004E31D2" w:rsidP="00DE4822">
            <w:pPr>
              <w:jc w:val="center"/>
              <w:rPr>
                <w:rFonts w:cs="Open Sans"/>
                <w:b/>
                <w:bCs/>
                <w:color w:val="FFFFFF" w:themeColor="background1"/>
                <w:sz w:val="16"/>
                <w:szCs w:val="16"/>
              </w:rPr>
            </w:pPr>
            <w:r w:rsidRPr="006155BA">
              <w:rPr>
                <w:rFonts w:cs="Open Sans"/>
                <w:b/>
                <w:bCs/>
                <w:color w:val="FFFFFF" w:themeColor="background1"/>
                <w:sz w:val="16"/>
                <w:szCs w:val="16"/>
              </w:rPr>
              <w:t>Indicators</w:t>
            </w:r>
          </w:p>
        </w:tc>
        <w:tc>
          <w:tcPr>
            <w:tcW w:w="1170" w:type="dxa"/>
            <w:shd w:val="clear" w:color="auto" w:fill="2E74B5" w:themeFill="accent5" w:themeFillShade="BF"/>
            <w:vAlign w:val="center"/>
          </w:tcPr>
          <w:p w14:paraId="7775E1AF" w14:textId="3BDAF381" w:rsidR="004E31D2" w:rsidRPr="006155BA" w:rsidRDefault="004E31D2" w:rsidP="00DE4822">
            <w:pPr>
              <w:jc w:val="center"/>
              <w:rPr>
                <w:rFonts w:cs="Open Sans"/>
                <w:b/>
                <w:bCs/>
                <w:color w:val="FFFFFF" w:themeColor="background1"/>
                <w:sz w:val="16"/>
                <w:szCs w:val="16"/>
              </w:rPr>
            </w:pPr>
            <w:r w:rsidRPr="006155BA">
              <w:rPr>
                <w:rFonts w:cs="Open Sans"/>
                <w:b/>
                <w:bCs/>
                <w:color w:val="FFFFFF" w:themeColor="background1"/>
                <w:sz w:val="16"/>
                <w:szCs w:val="16"/>
              </w:rPr>
              <w:t>Baseline Level</w:t>
            </w:r>
          </w:p>
        </w:tc>
        <w:tc>
          <w:tcPr>
            <w:tcW w:w="1260" w:type="dxa"/>
            <w:shd w:val="clear" w:color="auto" w:fill="2E74B5" w:themeFill="accent5" w:themeFillShade="BF"/>
            <w:vAlign w:val="center"/>
          </w:tcPr>
          <w:p w14:paraId="005FF6EE" w14:textId="59BC7EB1" w:rsidR="004E31D2" w:rsidRPr="006155BA" w:rsidRDefault="004E31D2" w:rsidP="00DE4822">
            <w:pPr>
              <w:jc w:val="center"/>
              <w:rPr>
                <w:rFonts w:cs="Open Sans"/>
                <w:b/>
                <w:bCs/>
                <w:color w:val="FFFFFF" w:themeColor="background1"/>
                <w:sz w:val="16"/>
                <w:szCs w:val="16"/>
              </w:rPr>
            </w:pPr>
            <w:r w:rsidRPr="006155BA">
              <w:rPr>
                <w:rFonts w:cs="Open Sans"/>
                <w:b/>
                <w:bCs/>
                <w:color w:val="FFFFFF" w:themeColor="background1"/>
                <w:sz w:val="16"/>
                <w:szCs w:val="16"/>
              </w:rPr>
              <w:t>FY 2020</w:t>
            </w:r>
          </w:p>
        </w:tc>
        <w:tc>
          <w:tcPr>
            <w:tcW w:w="1260" w:type="dxa"/>
            <w:shd w:val="clear" w:color="auto" w:fill="2E74B5" w:themeFill="accent5" w:themeFillShade="BF"/>
            <w:vAlign w:val="center"/>
          </w:tcPr>
          <w:p w14:paraId="7C90C1C7" w14:textId="2F553C8B" w:rsidR="004E31D2" w:rsidRPr="006155BA" w:rsidRDefault="004E31D2" w:rsidP="00DE4822">
            <w:pPr>
              <w:jc w:val="center"/>
              <w:rPr>
                <w:rFonts w:cs="Open Sans"/>
                <w:b/>
                <w:bCs/>
                <w:color w:val="FFFFFF" w:themeColor="background1"/>
                <w:sz w:val="16"/>
                <w:szCs w:val="16"/>
              </w:rPr>
            </w:pPr>
            <w:r w:rsidRPr="006155BA">
              <w:rPr>
                <w:rFonts w:cs="Open Sans"/>
                <w:b/>
                <w:bCs/>
                <w:color w:val="FFFFFF" w:themeColor="background1"/>
                <w:sz w:val="16"/>
                <w:szCs w:val="16"/>
              </w:rPr>
              <w:t>FY 2021</w:t>
            </w:r>
          </w:p>
        </w:tc>
        <w:tc>
          <w:tcPr>
            <w:tcW w:w="1350" w:type="dxa"/>
            <w:shd w:val="clear" w:color="auto" w:fill="2E74B5" w:themeFill="accent5" w:themeFillShade="BF"/>
            <w:vAlign w:val="center"/>
          </w:tcPr>
          <w:p w14:paraId="5866EDC6" w14:textId="74007E14" w:rsidR="004E31D2" w:rsidRPr="006155BA" w:rsidRDefault="004E31D2" w:rsidP="00DE4822">
            <w:pPr>
              <w:jc w:val="center"/>
              <w:rPr>
                <w:rFonts w:cs="Open Sans"/>
                <w:b/>
                <w:bCs/>
                <w:color w:val="FFFFFF" w:themeColor="background1"/>
                <w:sz w:val="16"/>
                <w:szCs w:val="16"/>
              </w:rPr>
            </w:pPr>
            <w:r w:rsidRPr="006155BA">
              <w:rPr>
                <w:rFonts w:cs="Open Sans"/>
                <w:b/>
                <w:bCs/>
                <w:color w:val="FFFFFF" w:themeColor="background1"/>
                <w:sz w:val="16"/>
                <w:szCs w:val="16"/>
              </w:rPr>
              <w:t>FY 2022</w:t>
            </w:r>
          </w:p>
        </w:tc>
        <w:tc>
          <w:tcPr>
            <w:tcW w:w="1367" w:type="dxa"/>
            <w:shd w:val="clear" w:color="auto" w:fill="2E74B5" w:themeFill="accent5" w:themeFillShade="BF"/>
            <w:vAlign w:val="center"/>
          </w:tcPr>
          <w:p w14:paraId="7FBC9E2A" w14:textId="51F1C072" w:rsidR="004E31D2" w:rsidRPr="006155BA" w:rsidRDefault="004E31D2" w:rsidP="00DE4822">
            <w:pPr>
              <w:jc w:val="center"/>
              <w:rPr>
                <w:rFonts w:cs="Open Sans"/>
                <w:b/>
                <w:bCs/>
                <w:color w:val="FFFFFF" w:themeColor="background1"/>
                <w:sz w:val="16"/>
                <w:szCs w:val="16"/>
              </w:rPr>
            </w:pPr>
            <w:r w:rsidRPr="006155BA">
              <w:rPr>
                <w:rFonts w:cs="Open Sans"/>
                <w:b/>
                <w:bCs/>
                <w:color w:val="FFFFFF" w:themeColor="background1"/>
                <w:sz w:val="16"/>
                <w:szCs w:val="16"/>
              </w:rPr>
              <w:t>FY 2023</w:t>
            </w:r>
          </w:p>
        </w:tc>
      </w:tr>
      <w:tr w:rsidR="004A667A" w:rsidRPr="006155BA" w14:paraId="1D426E87" w14:textId="77777777" w:rsidTr="00DE4822">
        <w:trPr>
          <w:jc w:val="center"/>
        </w:trPr>
        <w:tc>
          <w:tcPr>
            <w:tcW w:w="3055" w:type="dxa"/>
            <w:shd w:val="clear" w:color="auto" w:fill="DEEAF6" w:themeFill="accent5" w:themeFillTint="33"/>
            <w:vAlign w:val="center"/>
          </w:tcPr>
          <w:p w14:paraId="3DEC5793" w14:textId="5B924CF6" w:rsidR="004A667A" w:rsidRPr="006155BA" w:rsidRDefault="004A667A" w:rsidP="00DE4822">
            <w:pPr>
              <w:rPr>
                <w:rFonts w:cs="Open Sans"/>
                <w:sz w:val="16"/>
                <w:szCs w:val="16"/>
              </w:rPr>
            </w:pPr>
            <w:r w:rsidRPr="006155BA">
              <w:rPr>
                <w:rFonts w:cs="Open Sans"/>
                <w:sz w:val="16"/>
                <w:szCs w:val="16"/>
              </w:rPr>
              <w:t>1S1: Four-Year Graduation Rate</w:t>
            </w:r>
          </w:p>
        </w:tc>
        <w:tc>
          <w:tcPr>
            <w:tcW w:w="1170" w:type="dxa"/>
            <w:shd w:val="clear" w:color="auto" w:fill="DEEAF6" w:themeFill="accent5" w:themeFillTint="33"/>
            <w:vAlign w:val="center"/>
          </w:tcPr>
          <w:p w14:paraId="2EE87B92" w14:textId="66EE28F9" w:rsidR="004A667A" w:rsidRPr="006155BA" w:rsidRDefault="004A667A" w:rsidP="00DE4822">
            <w:pPr>
              <w:rPr>
                <w:rFonts w:cs="Open Sans"/>
                <w:sz w:val="16"/>
                <w:szCs w:val="16"/>
              </w:rPr>
            </w:pPr>
            <w:r w:rsidRPr="006155BA">
              <w:rPr>
                <w:rFonts w:cs="Open Sans"/>
                <w:sz w:val="16"/>
                <w:szCs w:val="16"/>
              </w:rPr>
              <w:t>97.02%</w:t>
            </w:r>
          </w:p>
        </w:tc>
        <w:tc>
          <w:tcPr>
            <w:tcW w:w="1260" w:type="dxa"/>
            <w:shd w:val="clear" w:color="auto" w:fill="DEEAF6" w:themeFill="accent5" w:themeFillTint="33"/>
            <w:vAlign w:val="center"/>
          </w:tcPr>
          <w:p w14:paraId="27D9605D" w14:textId="761BA56E" w:rsidR="004A667A" w:rsidRPr="006155BA" w:rsidRDefault="004A667A" w:rsidP="00DE4822">
            <w:pPr>
              <w:rPr>
                <w:rFonts w:cs="Open Sans"/>
                <w:sz w:val="16"/>
                <w:szCs w:val="16"/>
              </w:rPr>
            </w:pPr>
            <w:r w:rsidRPr="006155BA">
              <w:rPr>
                <w:rFonts w:cs="Open Sans"/>
                <w:sz w:val="16"/>
                <w:szCs w:val="16"/>
              </w:rPr>
              <w:t>97.02%</w:t>
            </w:r>
          </w:p>
        </w:tc>
        <w:tc>
          <w:tcPr>
            <w:tcW w:w="1260" w:type="dxa"/>
            <w:shd w:val="clear" w:color="auto" w:fill="DEEAF6" w:themeFill="accent5" w:themeFillTint="33"/>
            <w:vAlign w:val="center"/>
          </w:tcPr>
          <w:p w14:paraId="59529ED5" w14:textId="46CD446C" w:rsidR="004A667A" w:rsidRPr="006155BA" w:rsidRDefault="004A667A" w:rsidP="00DE4822">
            <w:pPr>
              <w:rPr>
                <w:rFonts w:cs="Open Sans"/>
                <w:sz w:val="16"/>
                <w:szCs w:val="16"/>
              </w:rPr>
            </w:pPr>
            <w:r w:rsidRPr="006155BA">
              <w:rPr>
                <w:rFonts w:cs="Open Sans"/>
                <w:sz w:val="16"/>
                <w:szCs w:val="16"/>
              </w:rPr>
              <w:t>97.02%</w:t>
            </w:r>
          </w:p>
        </w:tc>
        <w:tc>
          <w:tcPr>
            <w:tcW w:w="1350" w:type="dxa"/>
            <w:shd w:val="clear" w:color="auto" w:fill="DEEAF6" w:themeFill="accent5" w:themeFillTint="33"/>
            <w:vAlign w:val="center"/>
          </w:tcPr>
          <w:p w14:paraId="51A4436B" w14:textId="1C161C9C" w:rsidR="004A667A" w:rsidRPr="006155BA" w:rsidRDefault="004A667A" w:rsidP="00DE4822">
            <w:pPr>
              <w:rPr>
                <w:rFonts w:cs="Open Sans"/>
                <w:sz w:val="16"/>
                <w:szCs w:val="16"/>
              </w:rPr>
            </w:pPr>
            <w:r w:rsidRPr="006155BA">
              <w:rPr>
                <w:rFonts w:cs="Open Sans"/>
                <w:sz w:val="16"/>
                <w:szCs w:val="16"/>
              </w:rPr>
              <w:t>≥ one standard deviation above baseline</w:t>
            </w:r>
          </w:p>
        </w:tc>
        <w:tc>
          <w:tcPr>
            <w:tcW w:w="1367" w:type="dxa"/>
            <w:shd w:val="clear" w:color="auto" w:fill="DEEAF6" w:themeFill="accent5" w:themeFillTint="33"/>
            <w:vAlign w:val="center"/>
          </w:tcPr>
          <w:p w14:paraId="25BB4B3F" w14:textId="3DC34C54" w:rsidR="004A667A" w:rsidRPr="006155BA" w:rsidRDefault="004D61FC" w:rsidP="00DE4822">
            <w:pPr>
              <w:rPr>
                <w:rFonts w:cs="Open Sans"/>
                <w:sz w:val="16"/>
                <w:szCs w:val="16"/>
              </w:rPr>
            </w:pPr>
            <w:r w:rsidRPr="006155BA">
              <w:rPr>
                <w:rFonts w:cs="Open Sans"/>
                <w:sz w:val="16"/>
                <w:szCs w:val="16"/>
              </w:rPr>
              <w:t>≥ one standard deviation above baseline</w:t>
            </w:r>
          </w:p>
        </w:tc>
      </w:tr>
      <w:tr w:rsidR="004D61FC" w:rsidRPr="006155BA" w14:paraId="723E66AB" w14:textId="77777777" w:rsidTr="00DE4822">
        <w:trPr>
          <w:jc w:val="center"/>
        </w:trPr>
        <w:tc>
          <w:tcPr>
            <w:tcW w:w="3055" w:type="dxa"/>
            <w:shd w:val="clear" w:color="auto" w:fill="FFFFFF" w:themeFill="background1"/>
            <w:vAlign w:val="center"/>
          </w:tcPr>
          <w:p w14:paraId="18970531" w14:textId="00A31E4C" w:rsidR="004A667A" w:rsidRPr="006155BA" w:rsidRDefault="004A667A" w:rsidP="00DE4822">
            <w:pPr>
              <w:rPr>
                <w:rFonts w:cs="Open Sans"/>
                <w:sz w:val="16"/>
                <w:szCs w:val="16"/>
              </w:rPr>
            </w:pPr>
            <w:r w:rsidRPr="006155BA">
              <w:rPr>
                <w:rFonts w:cs="Open Sans"/>
                <w:sz w:val="16"/>
                <w:szCs w:val="16"/>
              </w:rPr>
              <w:t>1S2: Extended Graduation Rate</w:t>
            </w:r>
          </w:p>
        </w:tc>
        <w:tc>
          <w:tcPr>
            <w:tcW w:w="1170" w:type="dxa"/>
            <w:shd w:val="clear" w:color="auto" w:fill="FFFFFF" w:themeFill="background1"/>
            <w:vAlign w:val="center"/>
          </w:tcPr>
          <w:p w14:paraId="74AEDB99" w14:textId="4226589B" w:rsidR="004A667A" w:rsidRPr="006155BA" w:rsidRDefault="004A667A" w:rsidP="00DE4822">
            <w:pPr>
              <w:rPr>
                <w:rFonts w:cs="Open Sans"/>
                <w:sz w:val="16"/>
                <w:szCs w:val="16"/>
              </w:rPr>
            </w:pPr>
            <w:r w:rsidRPr="006155BA">
              <w:rPr>
                <w:rFonts w:cs="Open Sans"/>
                <w:sz w:val="16"/>
                <w:szCs w:val="16"/>
              </w:rPr>
              <w:t>Processing</w:t>
            </w:r>
          </w:p>
        </w:tc>
        <w:tc>
          <w:tcPr>
            <w:tcW w:w="1260" w:type="dxa"/>
            <w:shd w:val="clear" w:color="auto" w:fill="FFFFFF" w:themeFill="background1"/>
            <w:vAlign w:val="center"/>
          </w:tcPr>
          <w:p w14:paraId="732B82A0" w14:textId="50CB5C2E" w:rsidR="004A667A" w:rsidRPr="006155BA" w:rsidRDefault="004A667A" w:rsidP="00DE4822">
            <w:pPr>
              <w:rPr>
                <w:rFonts w:cs="Open Sans"/>
                <w:sz w:val="16"/>
                <w:szCs w:val="16"/>
              </w:rPr>
            </w:pPr>
            <w:r w:rsidRPr="006155BA">
              <w:rPr>
                <w:rFonts w:cs="Open Sans"/>
                <w:sz w:val="16"/>
                <w:szCs w:val="16"/>
              </w:rPr>
              <w:t>2019 baseline</w:t>
            </w:r>
          </w:p>
        </w:tc>
        <w:tc>
          <w:tcPr>
            <w:tcW w:w="1260" w:type="dxa"/>
            <w:shd w:val="clear" w:color="auto" w:fill="FFFFFF" w:themeFill="background1"/>
            <w:vAlign w:val="center"/>
          </w:tcPr>
          <w:p w14:paraId="673F32AD" w14:textId="1D6D9103" w:rsidR="004A667A" w:rsidRPr="006155BA" w:rsidRDefault="004A667A" w:rsidP="00DE4822">
            <w:pPr>
              <w:rPr>
                <w:rFonts w:cs="Open Sans"/>
                <w:sz w:val="16"/>
                <w:szCs w:val="16"/>
              </w:rPr>
            </w:pPr>
            <w:r w:rsidRPr="006155BA">
              <w:rPr>
                <w:rFonts w:cs="Open Sans"/>
                <w:sz w:val="16"/>
                <w:szCs w:val="16"/>
              </w:rPr>
              <w:t>2019 baseline</w:t>
            </w:r>
          </w:p>
        </w:tc>
        <w:tc>
          <w:tcPr>
            <w:tcW w:w="1350" w:type="dxa"/>
            <w:shd w:val="clear" w:color="auto" w:fill="FFFFFF" w:themeFill="background1"/>
            <w:vAlign w:val="center"/>
          </w:tcPr>
          <w:p w14:paraId="7E880F1B" w14:textId="6A992797" w:rsidR="004A667A" w:rsidRPr="006155BA" w:rsidRDefault="004D61FC" w:rsidP="00DE4822">
            <w:pPr>
              <w:rPr>
                <w:rFonts w:cs="Open Sans"/>
                <w:sz w:val="16"/>
                <w:szCs w:val="16"/>
              </w:rPr>
            </w:pPr>
            <w:r w:rsidRPr="006155BA">
              <w:rPr>
                <w:rFonts w:cs="Open Sans"/>
                <w:sz w:val="16"/>
                <w:szCs w:val="16"/>
              </w:rPr>
              <w:t>≥ one standard deviation above baseline</w:t>
            </w:r>
          </w:p>
        </w:tc>
        <w:tc>
          <w:tcPr>
            <w:tcW w:w="1367" w:type="dxa"/>
            <w:shd w:val="clear" w:color="auto" w:fill="FFFFFF" w:themeFill="background1"/>
            <w:vAlign w:val="center"/>
          </w:tcPr>
          <w:p w14:paraId="44B86D1A" w14:textId="085408E9" w:rsidR="004A667A" w:rsidRPr="006155BA" w:rsidRDefault="004D61FC" w:rsidP="00DE4822">
            <w:pPr>
              <w:rPr>
                <w:rFonts w:cs="Open Sans"/>
                <w:sz w:val="16"/>
                <w:szCs w:val="16"/>
              </w:rPr>
            </w:pPr>
            <w:r w:rsidRPr="006155BA">
              <w:rPr>
                <w:rFonts w:cs="Open Sans"/>
                <w:sz w:val="16"/>
                <w:szCs w:val="16"/>
              </w:rPr>
              <w:t>≥ one standard deviation above baseline</w:t>
            </w:r>
          </w:p>
        </w:tc>
      </w:tr>
      <w:tr w:rsidR="004A667A" w:rsidRPr="006155BA" w14:paraId="16A09356" w14:textId="77777777" w:rsidTr="00DE4822">
        <w:trPr>
          <w:jc w:val="center"/>
        </w:trPr>
        <w:tc>
          <w:tcPr>
            <w:tcW w:w="3055" w:type="dxa"/>
            <w:shd w:val="clear" w:color="auto" w:fill="DEEAF6" w:themeFill="accent5" w:themeFillTint="33"/>
            <w:vAlign w:val="center"/>
          </w:tcPr>
          <w:p w14:paraId="5EF5A15C" w14:textId="1449C889" w:rsidR="004A667A" w:rsidRPr="006155BA" w:rsidRDefault="004A667A" w:rsidP="00DE4822">
            <w:pPr>
              <w:rPr>
                <w:rFonts w:cs="Open Sans"/>
                <w:sz w:val="16"/>
                <w:szCs w:val="16"/>
              </w:rPr>
            </w:pPr>
            <w:r w:rsidRPr="006155BA">
              <w:rPr>
                <w:rFonts w:cs="Open Sans"/>
                <w:sz w:val="16"/>
                <w:szCs w:val="16"/>
              </w:rPr>
              <w:t>2S1: Academic Proficiency in Reading Language Arts</w:t>
            </w:r>
          </w:p>
        </w:tc>
        <w:tc>
          <w:tcPr>
            <w:tcW w:w="1170" w:type="dxa"/>
            <w:shd w:val="clear" w:color="auto" w:fill="DEEAF6" w:themeFill="accent5" w:themeFillTint="33"/>
            <w:vAlign w:val="center"/>
          </w:tcPr>
          <w:p w14:paraId="103C2E5A" w14:textId="4E826E1B" w:rsidR="004A667A" w:rsidRPr="006155BA" w:rsidRDefault="004A667A" w:rsidP="00DE4822">
            <w:pPr>
              <w:rPr>
                <w:rFonts w:cs="Open Sans"/>
                <w:sz w:val="16"/>
                <w:szCs w:val="16"/>
              </w:rPr>
            </w:pPr>
            <w:r w:rsidRPr="006155BA">
              <w:rPr>
                <w:rFonts w:cs="Open Sans"/>
                <w:sz w:val="16"/>
                <w:szCs w:val="16"/>
              </w:rPr>
              <w:t>58.13%</w:t>
            </w:r>
          </w:p>
        </w:tc>
        <w:tc>
          <w:tcPr>
            <w:tcW w:w="1260" w:type="dxa"/>
            <w:shd w:val="clear" w:color="auto" w:fill="DEEAF6" w:themeFill="accent5" w:themeFillTint="33"/>
            <w:vAlign w:val="center"/>
          </w:tcPr>
          <w:p w14:paraId="6FCAE3B2" w14:textId="3D9496E8" w:rsidR="004A667A" w:rsidRPr="006155BA" w:rsidRDefault="004A667A" w:rsidP="00DE4822">
            <w:pPr>
              <w:rPr>
                <w:rFonts w:cs="Open Sans"/>
                <w:sz w:val="16"/>
                <w:szCs w:val="16"/>
              </w:rPr>
            </w:pPr>
            <w:r w:rsidRPr="006155BA">
              <w:rPr>
                <w:rFonts w:cs="Open Sans"/>
                <w:sz w:val="16"/>
                <w:szCs w:val="16"/>
              </w:rPr>
              <w:t>58.13%</w:t>
            </w:r>
          </w:p>
        </w:tc>
        <w:tc>
          <w:tcPr>
            <w:tcW w:w="1260" w:type="dxa"/>
            <w:shd w:val="clear" w:color="auto" w:fill="DEEAF6" w:themeFill="accent5" w:themeFillTint="33"/>
            <w:vAlign w:val="center"/>
          </w:tcPr>
          <w:p w14:paraId="558E1BEC" w14:textId="379DD8D8" w:rsidR="004A667A" w:rsidRPr="006155BA" w:rsidRDefault="004A667A" w:rsidP="00DE4822">
            <w:pPr>
              <w:rPr>
                <w:rFonts w:cs="Open Sans"/>
                <w:sz w:val="16"/>
                <w:szCs w:val="16"/>
              </w:rPr>
            </w:pPr>
            <w:r w:rsidRPr="006155BA">
              <w:rPr>
                <w:rFonts w:cs="Open Sans"/>
                <w:sz w:val="16"/>
                <w:szCs w:val="16"/>
              </w:rPr>
              <w:t>58.13%</w:t>
            </w:r>
          </w:p>
        </w:tc>
        <w:tc>
          <w:tcPr>
            <w:tcW w:w="1350" w:type="dxa"/>
            <w:shd w:val="clear" w:color="auto" w:fill="DEEAF6" w:themeFill="accent5" w:themeFillTint="33"/>
            <w:vAlign w:val="center"/>
          </w:tcPr>
          <w:p w14:paraId="47D21B1B" w14:textId="1090BEE0" w:rsidR="004A667A" w:rsidRPr="006155BA" w:rsidRDefault="004D61FC" w:rsidP="00DE4822">
            <w:pPr>
              <w:rPr>
                <w:rFonts w:cs="Open Sans"/>
                <w:sz w:val="16"/>
                <w:szCs w:val="16"/>
              </w:rPr>
            </w:pPr>
            <w:r w:rsidRPr="006155BA">
              <w:rPr>
                <w:rFonts w:cs="Open Sans"/>
                <w:sz w:val="16"/>
                <w:szCs w:val="16"/>
              </w:rPr>
              <w:t>≥ one standard deviation above baseline</w:t>
            </w:r>
          </w:p>
        </w:tc>
        <w:tc>
          <w:tcPr>
            <w:tcW w:w="1367" w:type="dxa"/>
            <w:shd w:val="clear" w:color="auto" w:fill="DEEAF6" w:themeFill="accent5" w:themeFillTint="33"/>
            <w:vAlign w:val="center"/>
          </w:tcPr>
          <w:p w14:paraId="6266A3A3" w14:textId="1AE696AF" w:rsidR="004A667A" w:rsidRPr="006155BA" w:rsidRDefault="004D61FC" w:rsidP="00DE4822">
            <w:pPr>
              <w:rPr>
                <w:rFonts w:cs="Open Sans"/>
                <w:sz w:val="16"/>
                <w:szCs w:val="16"/>
              </w:rPr>
            </w:pPr>
            <w:r w:rsidRPr="006155BA">
              <w:rPr>
                <w:rFonts w:cs="Open Sans"/>
                <w:sz w:val="16"/>
                <w:szCs w:val="16"/>
              </w:rPr>
              <w:t>≥ one standard deviation above baseline</w:t>
            </w:r>
          </w:p>
        </w:tc>
      </w:tr>
      <w:tr w:rsidR="004D61FC" w:rsidRPr="006155BA" w14:paraId="4664ACB7" w14:textId="77777777" w:rsidTr="00DE4822">
        <w:trPr>
          <w:jc w:val="center"/>
        </w:trPr>
        <w:tc>
          <w:tcPr>
            <w:tcW w:w="3055" w:type="dxa"/>
            <w:shd w:val="clear" w:color="auto" w:fill="FFFFFF" w:themeFill="background1"/>
            <w:vAlign w:val="center"/>
          </w:tcPr>
          <w:p w14:paraId="29410C08" w14:textId="5987BD20" w:rsidR="004A667A" w:rsidRPr="006155BA" w:rsidRDefault="004A667A" w:rsidP="00DE4822">
            <w:pPr>
              <w:rPr>
                <w:rFonts w:cs="Open Sans"/>
                <w:sz w:val="16"/>
                <w:szCs w:val="16"/>
              </w:rPr>
            </w:pPr>
            <w:r w:rsidRPr="006155BA">
              <w:rPr>
                <w:rFonts w:cs="Open Sans"/>
                <w:sz w:val="16"/>
                <w:szCs w:val="16"/>
              </w:rPr>
              <w:t>2S2: Academic Proficiency in Mathematics</w:t>
            </w:r>
          </w:p>
        </w:tc>
        <w:tc>
          <w:tcPr>
            <w:tcW w:w="1170" w:type="dxa"/>
            <w:shd w:val="clear" w:color="auto" w:fill="FFFFFF" w:themeFill="background1"/>
            <w:vAlign w:val="center"/>
          </w:tcPr>
          <w:p w14:paraId="3F7754D1" w14:textId="61867E22" w:rsidR="004A667A" w:rsidRPr="006155BA" w:rsidRDefault="004A667A" w:rsidP="00DE4822">
            <w:pPr>
              <w:rPr>
                <w:rFonts w:cs="Open Sans"/>
                <w:sz w:val="16"/>
                <w:szCs w:val="16"/>
              </w:rPr>
            </w:pPr>
            <w:r w:rsidRPr="006155BA">
              <w:rPr>
                <w:rFonts w:cs="Open Sans"/>
                <w:sz w:val="16"/>
                <w:szCs w:val="16"/>
              </w:rPr>
              <w:t>47.27%</w:t>
            </w:r>
          </w:p>
        </w:tc>
        <w:tc>
          <w:tcPr>
            <w:tcW w:w="1260" w:type="dxa"/>
            <w:shd w:val="clear" w:color="auto" w:fill="FFFFFF" w:themeFill="background1"/>
            <w:vAlign w:val="center"/>
          </w:tcPr>
          <w:p w14:paraId="5FFD9B75" w14:textId="46F1A919" w:rsidR="004A667A" w:rsidRPr="006155BA" w:rsidRDefault="004A667A" w:rsidP="00DE4822">
            <w:pPr>
              <w:rPr>
                <w:rFonts w:cs="Open Sans"/>
                <w:sz w:val="16"/>
                <w:szCs w:val="16"/>
              </w:rPr>
            </w:pPr>
            <w:r w:rsidRPr="006155BA">
              <w:rPr>
                <w:rFonts w:cs="Open Sans"/>
                <w:sz w:val="16"/>
                <w:szCs w:val="16"/>
              </w:rPr>
              <w:t>47.27%</w:t>
            </w:r>
          </w:p>
        </w:tc>
        <w:tc>
          <w:tcPr>
            <w:tcW w:w="1260" w:type="dxa"/>
            <w:shd w:val="clear" w:color="auto" w:fill="FFFFFF" w:themeFill="background1"/>
            <w:vAlign w:val="center"/>
          </w:tcPr>
          <w:p w14:paraId="1F41C6ED" w14:textId="3FF0F408" w:rsidR="004A667A" w:rsidRPr="006155BA" w:rsidRDefault="004A667A" w:rsidP="00DE4822">
            <w:pPr>
              <w:rPr>
                <w:rFonts w:cs="Open Sans"/>
                <w:sz w:val="16"/>
                <w:szCs w:val="16"/>
              </w:rPr>
            </w:pPr>
            <w:r w:rsidRPr="006155BA">
              <w:rPr>
                <w:rFonts w:cs="Open Sans"/>
                <w:sz w:val="16"/>
                <w:szCs w:val="16"/>
              </w:rPr>
              <w:t>47.27%</w:t>
            </w:r>
          </w:p>
        </w:tc>
        <w:tc>
          <w:tcPr>
            <w:tcW w:w="1350" w:type="dxa"/>
            <w:shd w:val="clear" w:color="auto" w:fill="FFFFFF" w:themeFill="background1"/>
            <w:vAlign w:val="center"/>
          </w:tcPr>
          <w:p w14:paraId="39792965" w14:textId="1BF743E3" w:rsidR="004A667A" w:rsidRPr="006155BA" w:rsidRDefault="004D61FC" w:rsidP="00DE4822">
            <w:pPr>
              <w:rPr>
                <w:rFonts w:cs="Open Sans"/>
                <w:sz w:val="16"/>
                <w:szCs w:val="16"/>
              </w:rPr>
            </w:pPr>
            <w:r w:rsidRPr="006155BA">
              <w:rPr>
                <w:rFonts w:cs="Open Sans"/>
                <w:sz w:val="16"/>
                <w:szCs w:val="16"/>
              </w:rPr>
              <w:t>≥ one standard deviation above baseline</w:t>
            </w:r>
          </w:p>
        </w:tc>
        <w:tc>
          <w:tcPr>
            <w:tcW w:w="1367" w:type="dxa"/>
            <w:shd w:val="clear" w:color="auto" w:fill="FFFFFF" w:themeFill="background1"/>
            <w:vAlign w:val="center"/>
          </w:tcPr>
          <w:p w14:paraId="7835E37A" w14:textId="1B2F685B" w:rsidR="004A667A" w:rsidRPr="006155BA" w:rsidRDefault="004D61FC" w:rsidP="00DE4822">
            <w:pPr>
              <w:rPr>
                <w:rFonts w:cs="Open Sans"/>
                <w:sz w:val="16"/>
                <w:szCs w:val="16"/>
              </w:rPr>
            </w:pPr>
            <w:r w:rsidRPr="006155BA">
              <w:rPr>
                <w:rFonts w:cs="Open Sans"/>
                <w:sz w:val="16"/>
                <w:szCs w:val="16"/>
              </w:rPr>
              <w:t>≥ one standard deviation above baseline</w:t>
            </w:r>
          </w:p>
        </w:tc>
      </w:tr>
      <w:tr w:rsidR="004A667A" w:rsidRPr="006155BA" w14:paraId="57EFB1B3" w14:textId="77777777" w:rsidTr="00DE4822">
        <w:trPr>
          <w:jc w:val="center"/>
        </w:trPr>
        <w:tc>
          <w:tcPr>
            <w:tcW w:w="3055" w:type="dxa"/>
            <w:shd w:val="clear" w:color="auto" w:fill="DEEAF6" w:themeFill="accent5" w:themeFillTint="33"/>
            <w:vAlign w:val="center"/>
          </w:tcPr>
          <w:p w14:paraId="1F42C9D1" w14:textId="1D5EC18F" w:rsidR="004A667A" w:rsidRPr="006155BA" w:rsidRDefault="004A667A" w:rsidP="00DE4822">
            <w:pPr>
              <w:rPr>
                <w:rFonts w:cs="Open Sans"/>
                <w:sz w:val="16"/>
                <w:szCs w:val="16"/>
              </w:rPr>
            </w:pPr>
            <w:r w:rsidRPr="006155BA">
              <w:rPr>
                <w:rFonts w:cs="Open Sans"/>
                <w:sz w:val="16"/>
                <w:szCs w:val="16"/>
              </w:rPr>
              <w:t>2S3: Academic Proficiency in Science</w:t>
            </w:r>
          </w:p>
        </w:tc>
        <w:tc>
          <w:tcPr>
            <w:tcW w:w="1170" w:type="dxa"/>
            <w:shd w:val="clear" w:color="auto" w:fill="DEEAF6" w:themeFill="accent5" w:themeFillTint="33"/>
            <w:vAlign w:val="center"/>
          </w:tcPr>
          <w:p w14:paraId="60450887" w14:textId="29763E3D" w:rsidR="004A667A" w:rsidRPr="006155BA" w:rsidRDefault="004A667A" w:rsidP="00DE4822">
            <w:pPr>
              <w:rPr>
                <w:rFonts w:cs="Open Sans"/>
                <w:sz w:val="16"/>
                <w:szCs w:val="16"/>
              </w:rPr>
            </w:pPr>
            <w:r w:rsidRPr="006155BA">
              <w:rPr>
                <w:rFonts w:cs="Open Sans"/>
                <w:sz w:val="16"/>
                <w:szCs w:val="16"/>
              </w:rPr>
              <w:t>59.62%</w:t>
            </w:r>
          </w:p>
        </w:tc>
        <w:tc>
          <w:tcPr>
            <w:tcW w:w="1260" w:type="dxa"/>
            <w:shd w:val="clear" w:color="auto" w:fill="DEEAF6" w:themeFill="accent5" w:themeFillTint="33"/>
            <w:vAlign w:val="center"/>
          </w:tcPr>
          <w:p w14:paraId="53650652" w14:textId="33BE7678" w:rsidR="004A667A" w:rsidRPr="006155BA" w:rsidRDefault="004A667A" w:rsidP="00DE4822">
            <w:pPr>
              <w:rPr>
                <w:rFonts w:cs="Open Sans"/>
                <w:sz w:val="16"/>
                <w:szCs w:val="16"/>
              </w:rPr>
            </w:pPr>
            <w:r w:rsidRPr="006155BA">
              <w:rPr>
                <w:rFonts w:cs="Open Sans"/>
                <w:sz w:val="16"/>
                <w:szCs w:val="16"/>
              </w:rPr>
              <w:t>59.62%</w:t>
            </w:r>
          </w:p>
        </w:tc>
        <w:tc>
          <w:tcPr>
            <w:tcW w:w="1260" w:type="dxa"/>
            <w:shd w:val="clear" w:color="auto" w:fill="DEEAF6" w:themeFill="accent5" w:themeFillTint="33"/>
            <w:vAlign w:val="center"/>
          </w:tcPr>
          <w:p w14:paraId="65B06B7A" w14:textId="68D6A0F3" w:rsidR="004A667A" w:rsidRPr="006155BA" w:rsidRDefault="004A667A" w:rsidP="00DE4822">
            <w:pPr>
              <w:rPr>
                <w:rFonts w:cs="Open Sans"/>
                <w:sz w:val="16"/>
                <w:szCs w:val="16"/>
              </w:rPr>
            </w:pPr>
            <w:r w:rsidRPr="006155BA">
              <w:rPr>
                <w:rFonts w:cs="Open Sans"/>
                <w:sz w:val="16"/>
                <w:szCs w:val="16"/>
              </w:rPr>
              <w:t>59.62%</w:t>
            </w:r>
          </w:p>
        </w:tc>
        <w:tc>
          <w:tcPr>
            <w:tcW w:w="1350" w:type="dxa"/>
            <w:shd w:val="clear" w:color="auto" w:fill="DEEAF6" w:themeFill="accent5" w:themeFillTint="33"/>
            <w:vAlign w:val="center"/>
          </w:tcPr>
          <w:p w14:paraId="3C18128B" w14:textId="77F40AE4" w:rsidR="004A667A" w:rsidRPr="006155BA" w:rsidRDefault="004D61FC" w:rsidP="00DE4822">
            <w:pPr>
              <w:rPr>
                <w:rFonts w:cs="Open Sans"/>
                <w:sz w:val="16"/>
                <w:szCs w:val="16"/>
              </w:rPr>
            </w:pPr>
            <w:r w:rsidRPr="006155BA">
              <w:rPr>
                <w:rFonts w:cs="Open Sans"/>
                <w:sz w:val="16"/>
                <w:szCs w:val="16"/>
              </w:rPr>
              <w:t>≥ one standard deviation above baseline</w:t>
            </w:r>
          </w:p>
        </w:tc>
        <w:tc>
          <w:tcPr>
            <w:tcW w:w="1367" w:type="dxa"/>
            <w:shd w:val="clear" w:color="auto" w:fill="DEEAF6" w:themeFill="accent5" w:themeFillTint="33"/>
            <w:vAlign w:val="center"/>
          </w:tcPr>
          <w:p w14:paraId="028C3591" w14:textId="04C3280E" w:rsidR="004A667A" w:rsidRPr="006155BA" w:rsidRDefault="004D61FC" w:rsidP="00DE4822">
            <w:pPr>
              <w:rPr>
                <w:rFonts w:cs="Open Sans"/>
                <w:sz w:val="16"/>
                <w:szCs w:val="16"/>
              </w:rPr>
            </w:pPr>
            <w:r w:rsidRPr="006155BA">
              <w:rPr>
                <w:rFonts w:cs="Open Sans"/>
                <w:sz w:val="16"/>
                <w:szCs w:val="16"/>
              </w:rPr>
              <w:t>≥ one standard deviation above baseline</w:t>
            </w:r>
          </w:p>
        </w:tc>
      </w:tr>
      <w:tr w:rsidR="004D61FC" w:rsidRPr="006155BA" w14:paraId="1670825D" w14:textId="77777777" w:rsidTr="00DE4822">
        <w:trPr>
          <w:jc w:val="center"/>
        </w:trPr>
        <w:tc>
          <w:tcPr>
            <w:tcW w:w="3055" w:type="dxa"/>
            <w:shd w:val="clear" w:color="auto" w:fill="FFFFFF" w:themeFill="background1"/>
            <w:vAlign w:val="center"/>
          </w:tcPr>
          <w:p w14:paraId="2180F872" w14:textId="345D5588" w:rsidR="004A667A" w:rsidRPr="006155BA" w:rsidRDefault="004A667A" w:rsidP="00DE4822">
            <w:pPr>
              <w:rPr>
                <w:rFonts w:cs="Open Sans"/>
                <w:sz w:val="16"/>
                <w:szCs w:val="16"/>
              </w:rPr>
            </w:pPr>
            <w:r w:rsidRPr="006155BA">
              <w:rPr>
                <w:rFonts w:cs="Open Sans"/>
                <w:sz w:val="16"/>
                <w:szCs w:val="16"/>
              </w:rPr>
              <w:t>3S1: Post-Program Placement</w:t>
            </w:r>
          </w:p>
        </w:tc>
        <w:tc>
          <w:tcPr>
            <w:tcW w:w="1170" w:type="dxa"/>
            <w:shd w:val="clear" w:color="auto" w:fill="FFFFFF" w:themeFill="background1"/>
            <w:vAlign w:val="center"/>
          </w:tcPr>
          <w:p w14:paraId="6BC804C7" w14:textId="3B29E708" w:rsidR="004A667A" w:rsidRPr="006155BA" w:rsidRDefault="004A667A" w:rsidP="00DE4822">
            <w:pPr>
              <w:rPr>
                <w:rFonts w:cs="Open Sans"/>
                <w:sz w:val="16"/>
                <w:szCs w:val="16"/>
              </w:rPr>
            </w:pPr>
            <w:r w:rsidRPr="006155BA">
              <w:rPr>
                <w:rFonts w:cs="Open Sans"/>
                <w:sz w:val="16"/>
                <w:szCs w:val="16"/>
              </w:rPr>
              <w:t>71.21%</w:t>
            </w:r>
          </w:p>
        </w:tc>
        <w:tc>
          <w:tcPr>
            <w:tcW w:w="1260" w:type="dxa"/>
            <w:shd w:val="clear" w:color="auto" w:fill="FFFFFF" w:themeFill="background1"/>
            <w:vAlign w:val="center"/>
          </w:tcPr>
          <w:p w14:paraId="736C3E8D" w14:textId="166D28C4" w:rsidR="004A667A" w:rsidRPr="006155BA" w:rsidRDefault="004A667A" w:rsidP="00DE4822">
            <w:pPr>
              <w:rPr>
                <w:rFonts w:cs="Open Sans"/>
                <w:sz w:val="16"/>
                <w:szCs w:val="16"/>
              </w:rPr>
            </w:pPr>
            <w:r w:rsidRPr="006155BA">
              <w:rPr>
                <w:rFonts w:cs="Open Sans"/>
                <w:sz w:val="16"/>
                <w:szCs w:val="16"/>
              </w:rPr>
              <w:t>71.21%</w:t>
            </w:r>
          </w:p>
        </w:tc>
        <w:tc>
          <w:tcPr>
            <w:tcW w:w="1260" w:type="dxa"/>
            <w:shd w:val="clear" w:color="auto" w:fill="FFFFFF" w:themeFill="background1"/>
            <w:vAlign w:val="center"/>
          </w:tcPr>
          <w:p w14:paraId="1AA89598" w14:textId="74C1A9F6" w:rsidR="004A667A" w:rsidRPr="006155BA" w:rsidRDefault="004A667A" w:rsidP="00DE4822">
            <w:pPr>
              <w:rPr>
                <w:rFonts w:cs="Open Sans"/>
                <w:sz w:val="16"/>
                <w:szCs w:val="16"/>
              </w:rPr>
            </w:pPr>
            <w:r w:rsidRPr="006155BA">
              <w:rPr>
                <w:rFonts w:cs="Open Sans"/>
                <w:sz w:val="16"/>
                <w:szCs w:val="16"/>
              </w:rPr>
              <w:t>71.21%</w:t>
            </w:r>
          </w:p>
        </w:tc>
        <w:tc>
          <w:tcPr>
            <w:tcW w:w="1350" w:type="dxa"/>
            <w:shd w:val="clear" w:color="auto" w:fill="FFFFFF" w:themeFill="background1"/>
            <w:vAlign w:val="center"/>
          </w:tcPr>
          <w:p w14:paraId="507FB120" w14:textId="6852CC34" w:rsidR="004A667A" w:rsidRPr="006155BA" w:rsidRDefault="004D61FC" w:rsidP="00DE4822">
            <w:pPr>
              <w:rPr>
                <w:rFonts w:cs="Open Sans"/>
                <w:sz w:val="16"/>
                <w:szCs w:val="16"/>
              </w:rPr>
            </w:pPr>
            <w:r w:rsidRPr="006155BA">
              <w:rPr>
                <w:rFonts w:cs="Open Sans"/>
                <w:sz w:val="16"/>
                <w:szCs w:val="16"/>
              </w:rPr>
              <w:t>≥ one standard deviation above baseline</w:t>
            </w:r>
          </w:p>
        </w:tc>
        <w:tc>
          <w:tcPr>
            <w:tcW w:w="1367" w:type="dxa"/>
            <w:shd w:val="clear" w:color="auto" w:fill="FFFFFF" w:themeFill="background1"/>
            <w:vAlign w:val="center"/>
          </w:tcPr>
          <w:p w14:paraId="4DBAE859" w14:textId="4DE44F04" w:rsidR="004A667A" w:rsidRPr="006155BA" w:rsidRDefault="004D61FC" w:rsidP="00DE4822">
            <w:pPr>
              <w:rPr>
                <w:rFonts w:cs="Open Sans"/>
                <w:sz w:val="16"/>
                <w:szCs w:val="16"/>
              </w:rPr>
            </w:pPr>
            <w:r w:rsidRPr="006155BA">
              <w:rPr>
                <w:rFonts w:cs="Open Sans"/>
                <w:sz w:val="16"/>
                <w:szCs w:val="16"/>
              </w:rPr>
              <w:t>≥ one standard deviation above baseline</w:t>
            </w:r>
          </w:p>
        </w:tc>
      </w:tr>
      <w:tr w:rsidR="004A667A" w:rsidRPr="006155BA" w14:paraId="70F1DDF4" w14:textId="77777777" w:rsidTr="00DE4822">
        <w:trPr>
          <w:jc w:val="center"/>
        </w:trPr>
        <w:tc>
          <w:tcPr>
            <w:tcW w:w="3055" w:type="dxa"/>
            <w:shd w:val="clear" w:color="auto" w:fill="DEEAF6" w:themeFill="accent5" w:themeFillTint="33"/>
            <w:vAlign w:val="center"/>
          </w:tcPr>
          <w:p w14:paraId="7545F011" w14:textId="4C98FFDB" w:rsidR="004A667A" w:rsidRPr="006155BA" w:rsidRDefault="004A667A" w:rsidP="00DE4822">
            <w:pPr>
              <w:rPr>
                <w:rFonts w:cs="Open Sans"/>
                <w:sz w:val="16"/>
                <w:szCs w:val="16"/>
              </w:rPr>
            </w:pPr>
            <w:r w:rsidRPr="006155BA">
              <w:rPr>
                <w:rFonts w:cs="Open Sans"/>
                <w:sz w:val="16"/>
                <w:szCs w:val="16"/>
              </w:rPr>
              <w:t>4S1: Non-traditional Program Concentration</w:t>
            </w:r>
          </w:p>
        </w:tc>
        <w:tc>
          <w:tcPr>
            <w:tcW w:w="1170" w:type="dxa"/>
            <w:shd w:val="clear" w:color="auto" w:fill="DEEAF6" w:themeFill="accent5" w:themeFillTint="33"/>
            <w:vAlign w:val="center"/>
          </w:tcPr>
          <w:p w14:paraId="1717A48E" w14:textId="168A865C" w:rsidR="004A667A" w:rsidRPr="006155BA" w:rsidRDefault="004A667A" w:rsidP="00DE4822">
            <w:pPr>
              <w:rPr>
                <w:rFonts w:cs="Open Sans"/>
                <w:sz w:val="16"/>
                <w:szCs w:val="16"/>
              </w:rPr>
            </w:pPr>
            <w:r w:rsidRPr="006155BA">
              <w:rPr>
                <w:rFonts w:cs="Open Sans"/>
                <w:sz w:val="16"/>
                <w:szCs w:val="16"/>
              </w:rPr>
              <w:t>49.68%</w:t>
            </w:r>
          </w:p>
        </w:tc>
        <w:tc>
          <w:tcPr>
            <w:tcW w:w="1260" w:type="dxa"/>
            <w:shd w:val="clear" w:color="auto" w:fill="DEEAF6" w:themeFill="accent5" w:themeFillTint="33"/>
            <w:vAlign w:val="center"/>
          </w:tcPr>
          <w:p w14:paraId="0110901D" w14:textId="6C6B587B" w:rsidR="004A667A" w:rsidRPr="006155BA" w:rsidRDefault="004A667A" w:rsidP="00DE4822">
            <w:pPr>
              <w:rPr>
                <w:rFonts w:cs="Open Sans"/>
                <w:sz w:val="16"/>
                <w:szCs w:val="16"/>
              </w:rPr>
            </w:pPr>
            <w:r w:rsidRPr="006155BA">
              <w:rPr>
                <w:rFonts w:cs="Open Sans"/>
                <w:sz w:val="16"/>
                <w:szCs w:val="16"/>
              </w:rPr>
              <w:t>49.68%</w:t>
            </w:r>
          </w:p>
        </w:tc>
        <w:tc>
          <w:tcPr>
            <w:tcW w:w="1260" w:type="dxa"/>
            <w:shd w:val="clear" w:color="auto" w:fill="DEEAF6" w:themeFill="accent5" w:themeFillTint="33"/>
            <w:vAlign w:val="center"/>
          </w:tcPr>
          <w:p w14:paraId="737568AC" w14:textId="2EE187A0" w:rsidR="004A667A" w:rsidRPr="006155BA" w:rsidRDefault="004A667A" w:rsidP="00DE4822">
            <w:pPr>
              <w:rPr>
                <w:rFonts w:cs="Open Sans"/>
                <w:sz w:val="16"/>
                <w:szCs w:val="16"/>
              </w:rPr>
            </w:pPr>
            <w:r w:rsidRPr="006155BA">
              <w:rPr>
                <w:rFonts w:cs="Open Sans"/>
                <w:sz w:val="16"/>
                <w:szCs w:val="16"/>
              </w:rPr>
              <w:t>49.68%</w:t>
            </w:r>
          </w:p>
        </w:tc>
        <w:tc>
          <w:tcPr>
            <w:tcW w:w="1350" w:type="dxa"/>
            <w:shd w:val="clear" w:color="auto" w:fill="DEEAF6" w:themeFill="accent5" w:themeFillTint="33"/>
            <w:vAlign w:val="center"/>
          </w:tcPr>
          <w:p w14:paraId="7A3D7AE7" w14:textId="4B70DF00" w:rsidR="004A667A" w:rsidRPr="006155BA" w:rsidRDefault="004D61FC" w:rsidP="00DE4822">
            <w:pPr>
              <w:rPr>
                <w:rFonts w:cs="Open Sans"/>
                <w:sz w:val="16"/>
                <w:szCs w:val="16"/>
              </w:rPr>
            </w:pPr>
            <w:r w:rsidRPr="006155BA">
              <w:rPr>
                <w:rFonts w:cs="Open Sans"/>
                <w:sz w:val="16"/>
                <w:szCs w:val="16"/>
              </w:rPr>
              <w:t>≥ one standard deviation above baseline</w:t>
            </w:r>
          </w:p>
        </w:tc>
        <w:tc>
          <w:tcPr>
            <w:tcW w:w="1367" w:type="dxa"/>
            <w:shd w:val="clear" w:color="auto" w:fill="DEEAF6" w:themeFill="accent5" w:themeFillTint="33"/>
            <w:vAlign w:val="center"/>
          </w:tcPr>
          <w:p w14:paraId="23A0F55E" w14:textId="4AB8338E" w:rsidR="004A667A" w:rsidRPr="006155BA" w:rsidRDefault="004D61FC" w:rsidP="00DE4822">
            <w:pPr>
              <w:rPr>
                <w:rFonts w:cs="Open Sans"/>
                <w:sz w:val="16"/>
                <w:szCs w:val="16"/>
              </w:rPr>
            </w:pPr>
            <w:r w:rsidRPr="006155BA">
              <w:rPr>
                <w:rFonts w:cs="Open Sans"/>
                <w:sz w:val="16"/>
                <w:szCs w:val="16"/>
              </w:rPr>
              <w:t>≥ one standard deviation above baseline</w:t>
            </w:r>
          </w:p>
        </w:tc>
      </w:tr>
      <w:tr w:rsidR="004D61FC" w:rsidRPr="006155BA" w14:paraId="197CB1E4" w14:textId="77777777" w:rsidTr="00DE4822">
        <w:trPr>
          <w:jc w:val="center"/>
        </w:trPr>
        <w:tc>
          <w:tcPr>
            <w:tcW w:w="3055" w:type="dxa"/>
            <w:shd w:val="clear" w:color="auto" w:fill="FFFFFF" w:themeFill="background1"/>
            <w:vAlign w:val="center"/>
          </w:tcPr>
          <w:p w14:paraId="53F1B90A" w14:textId="2D333114" w:rsidR="004A667A" w:rsidRPr="006155BA" w:rsidRDefault="004A667A" w:rsidP="00DE4822">
            <w:pPr>
              <w:rPr>
                <w:rFonts w:cs="Open Sans"/>
                <w:sz w:val="16"/>
                <w:szCs w:val="16"/>
              </w:rPr>
            </w:pPr>
            <w:r w:rsidRPr="006155BA">
              <w:rPr>
                <w:rFonts w:cs="Open Sans"/>
                <w:sz w:val="16"/>
                <w:szCs w:val="16"/>
              </w:rPr>
              <w:t>5S1: Program Quality — Attained Recognized Postsecondary Credential</w:t>
            </w:r>
          </w:p>
        </w:tc>
        <w:tc>
          <w:tcPr>
            <w:tcW w:w="1170" w:type="dxa"/>
            <w:shd w:val="clear" w:color="auto" w:fill="FFFFFF" w:themeFill="background1"/>
            <w:vAlign w:val="center"/>
          </w:tcPr>
          <w:p w14:paraId="7B549C1B" w14:textId="6C40D202" w:rsidR="004A667A" w:rsidRPr="006155BA" w:rsidRDefault="004A667A" w:rsidP="00DE4822">
            <w:pPr>
              <w:rPr>
                <w:rFonts w:cs="Open Sans"/>
                <w:sz w:val="16"/>
                <w:szCs w:val="16"/>
              </w:rPr>
            </w:pPr>
            <w:r w:rsidRPr="006155BA">
              <w:rPr>
                <w:rFonts w:cs="Open Sans"/>
                <w:sz w:val="16"/>
                <w:szCs w:val="16"/>
              </w:rPr>
              <w:t>8.16%</w:t>
            </w:r>
          </w:p>
        </w:tc>
        <w:tc>
          <w:tcPr>
            <w:tcW w:w="1260" w:type="dxa"/>
            <w:shd w:val="clear" w:color="auto" w:fill="FFFFFF" w:themeFill="background1"/>
            <w:vAlign w:val="center"/>
          </w:tcPr>
          <w:p w14:paraId="77F5B217" w14:textId="1E260A73" w:rsidR="004A667A" w:rsidRPr="006155BA" w:rsidRDefault="004A667A" w:rsidP="00DE4822">
            <w:pPr>
              <w:rPr>
                <w:rFonts w:cs="Open Sans"/>
                <w:sz w:val="16"/>
                <w:szCs w:val="16"/>
              </w:rPr>
            </w:pPr>
            <w:r w:rsidRPr="006155BA">
              <w:rPr>
                <w:rFonts w:cs="Open Sans"/>
                <w:sz w:val="16"/>
                <w:szCs w:val="16"/>
              </w:rPr>
              <w:t>8.16%</w:t>
            </w:r>
          </w:p>
        </w:tc>
        <w:tc>
          <w:tcPr>
            <w:tcW w:w="1260" w:type="dxa"/>
            <w:shd w:val="clear" w:color="auto" w:fill="FFFFFF" w:themeFill="background1"/>
            <w:vAlign w:val="center"/>
          </w:tcPr>
          <w:p w14:paraId="27BE06FB" w14:textId="3E943426" w:rsidR="004A667A" w:rsidRPr="006155BA" w:rsidRDefault="004A667A" w:rsidP="00DE4822">
            <w:pPr>
              <w:rPr>
                <w:rFonts w:cs="Open Sans"/>
                <w:sz w:val="16"/>
                <w:szCs w:val="16"/>
              </w:rPr>
            </w:pPr>
            <w:r w:rsidRPr="006155BA">
              <w:rPr>
                <w:rFonts w:cs="Open Sans"/>
                <w:sz w:val="16"/>
                <w:szCs w:val="16"/>
              </w:rPr>
              <w:t>8.16%</w:t>
            </w:r>
          </w:p>
        </w:tc>
        <w:tc>
          <w:tcPr>
            <w:tcW w:w="1350" w:type="dxa"/>
            <w:shd w:val="clear" w:color="auto" w:fill="FFFFFF" w:themeFill="background1"/>
            <w:vAlign w:val="center"/>
          </w:tcPr>
          <w:p w14:paraId="401E90F1" w14:textId="4427E35C" w:rsidR="004A667A" w:rsidRPr="006155BA" w:rsidRDefault="004D61FC" w:rsidP="00DE4822">
            <w:pPr>
              <w:rPr>
                <w:rFonts w:cs="Open Sans"/>
                <w:sz w:val="16"/>
                <w:szCs w:val="16"/>
              </w:rPr>
            </w:pPr>
            <w:r w:rsidRPr="006155BA">
              <w:rPr>
                <w:rFonts w:cs="Open Sans"/>
                <w:sz w:val="16"/>
                <w:szCs w:val="16"/>
              </w:rPr>
              <w:t>≥ one standard deviation above baseline</w:t>
            </w:r>
          </w:p>
        </w:tc>
        <w:tc>
          <w:tcPr>
            <w:tcW w:w="1367" w:type="dxa"/>
            <w:shd w:val="clear" w:color="auto" w:fill="FFFFFF" w:themeFill="background1"/>
            <w:vAlign w:val="center"/>
          </w:tcPr>
          <w:p w14:paraId="6FAB4B82" w14:textId="179EA608" w:rsidR="004A667A" w:rsidRPr="006155BA" w:rsidRDefault="004D61FC" w:rsidP="00DE4822">
            <w:pPr>
              <w:rPr>
                <w:rFonts w:cs="Open Sans"/>
                <w:sz w:val="16"/>
                <w:szCs w:val="16"/>
              </w:rPr>
            </w:pPr>
            <w:r w:rsidRPr="006155BA">
              <w:rPr>
                <w:rFonts w:cs="Open Sans"/>
                <w:sz w:val="16"/>
                <w:szCs w:val="16"/>
              </w:rPr>
              <w:t>≥ one standard deviation above baseline</w:t>
            </w:r>
          </w:p>
        </w:tc>
      </w:tr>
      <w:tr w:rsidR="004A667A" w:rsidRPr="006155BA" w14:paraId="51CD406D" w14:textId="77777777" w:rsidTr="00DE4822">
        <w:trPr>
          <w:jc w:val="center"/>
        </w:trPr>
        <w:tc>
          <w:tcPr>
            <w:tcW w:w="3055" w:type="dxa"/>
            <w:shd w:val="clear" w:color="auto" w:fill="DEEAF6" w:themeFill="accent5" w:themeFillTint="33"/>
            <w:vAlign w:val="center"/>
          </w:tcPr>
          <w:p w14:paraId="5FC12E73" w14:textId="5246F5B9" w:rsidR="004A667A" w:rsidRPr="006155BA" w:rsidRDefault="004A667A" w:rsidP="00DE4822">
            <w:pPr>
              <w:rPr>
                <w:rFonts w:cs="Open Sans"/>
                <w:sz w:val="16"/>
                <w:szCs w:val="16"/>
              </w:rPr>
            </w:pPr>
            <w:r w:rsidRPr="006155BA">
              <w:rPr>
                <w:rFonts w:cs="Open Sans"/>
                <w:sz w:val="16"/>
                <w:szCs w:val="16"/>
              </w:rPr>
              <w:t>5S2: Program Quality — Attained Postsecondary Credits</w:t>
            </w:r>
          </w:p>
        </w:tc>
        <w:tc>
          <w:tcPr>
            <w:tcW w:w="1170" w:type="dxa"/>
            <w:shd w:val="clear" w:color="auto" w:fill="DEEAF6" w:themeFill="accent5" w:themeFillTint="33"/>
            <w:vAlign w:val="center"/>
          </w:tcPr>
          <w:p w14:paraId="111FDB94" w14:textId="719EF072" w:rsidR="004A667A" w:rsidRPr="006155BA" w:rsidRDefault="004A667A" w:rsidP="00DE4822">
            <w:pPr>
              <w:rPr>
                <w:rFonts w:cs="Open Sans"/>
                <w:sz w:val="16"/>
                <w:szCs w:val="16"/>
              </w:rPr>
            </w:pPr>
            <w:r w:rsidRPr="006155BA">
              <w:rPr>
                <w:rFonts w:cs="Open Sans"/>
                <w:sz w:val="16"/>
                <w:szCs w:val="16"/>
              </w:rPr>
              <w:t>N/A</w:t>
            </w:r>
          </w:p>
        </w:tc>
        <w:tc>
          <w:tcPr>
            <w:tcW w:w="1260" w:type="dxa"/>
            <w:shd w:val="clear" w:color="auto" w:fill="DEEAF6" w:themeFill="accent5" w:themeFillTint="33"/>
            <w:vAlign w:val="center"/>
          </w:tcPr>
          <w:p w14:paraId="0E378287" w14:textId="468017BC" w:rsidR="004A667A" w:rsidRPr="006155BA" w:rsidRDefault="004A667A" w:rsidP="00DE4822">
            <w:pPr>
              <w:rPr>
                <w:rFonts w:cs="Open Sans"/>
                <w:sz w:val="16"/>
                <w:szCs w:val="16"/>
              </w:rPr>
            </w:pPr>
            <w:r w:rsidRPr="006155BA">
              <w:rPr>
                <w:rFonts w:cs="Open Sans"/>
                <w:sz w:val="16"/>
                <w:szCs w:val="16"/>
              </w:rPr>
              <w:t>N/A</w:t>
            </w:r>
          </w:p>
        </w:tc>
        <w:tc>
          <w:tcPr>
            <w:tcW w:w="1260" w:type="dxa"/>
            <w:shd w:val="clear" w:color="auto" w:fill="DEEAF6" w:themeFill="accent5" w:themeFillTint="33"/>
            <w:vAlign w:val="center"/>
          </w:tcPr>
          <w:p w14:paraId="02972CA5" w14:textId="4EF27505" w:rsidR="004A667A" w:rsidRPr="006155BA" w:rsidRDefault="004A667A" w:rsidP="00DE4822">
            <w:pPr>
              <w:rPr>
                <w:rFonts w:cs="Open Sans"/>
                <w:sz w:val="16"/>
                <w:szCs w:val="16"/>
              </w:rPr>
            </w:pPr>
            <w:r w:rsidRPr="006155BA">
              <w:rPr>
                <w:rFonts w:cs="Open Sans"/>
                <w:sz w:val="16"/>
                <w:szCs w:val="16"/>
              </w:rPr>
              <w:t>N/A</w:t>
            </w:r>
          </w:p>
        </w:tc>
        <w:tc>
          <w:tcPr>
            <w:tcW w:w="1350" w:type="dxa"/>
            <w:shd w:val="clear" w:color="auto" w:fill="DEEAF6" w:themeFill="accent5" w:themeFillTint="33"/>
            <w:vAlign w:val="center"/>
          </w:tcPr>
          <w:p w14:paraId="7C9860DF" w14:textId="494A0A87" w:rsidR="004A667A" w:rsidRPr="006155BA" w:rsidRDefault="004D61FC" w:rsidP="00DE4822">
            <w:pPr>
              <w:rPr>
                <w:rFonts w:cs="Open Sans"/>
                <w:sz w:val="16"/>
                <w:szCs w:val="16"/>
              </w:rPr>
            </w:pPr>
            <w:r w:rsidRPr="006155BA">
              <w:rPr>
                <w:rFonts w:cs="Open Sans"/>
                <w:sz w:val="16"/>
                <w:szCs w:val="16"/>
              </w:rPr>
              <w:t>≥ one standard deviation above baseline</w:t>
            </w:r>
          </w:p>
        </w:tc>
        <w:tc>
          <w:tcPr>
            <w:tcW w:w="1367" w:type="dxa"/>
            <w:shd w:val="clear" w:color="auto" w:fill="DEEAF6" w:themeFill="accent5" w:themeFillTint="33"/>
            <w:vAlign w:val="center"/>
          </w:tcPr>
          <w:p w14:paraId="7CC94E49" w14:textId="3C543369" w:rsidR="004A667A" w:rsidRPr="006155BA" w:rsidRDefault="004D61FC" w:rsidP="00DE4822">
            <w:pPr>
              <w:rPr>
                <w:rFonts w:cs="Open Sans"/>
                <w:sz w:val="16"/>
                <w:szCs w:val="16"/>
              </w:rPr>
            </w:pPr>
            <w:r w:rsidRPr="006155BA">
              <w:rPr>
                <w:rFonts w:cs="Open Sans"/>
                <w:sz w:val="16"/>
                <w:szCs w:val="16"/>
              </w:rPr>
              <w:t>≥ one standard deviation above baseline</w:t>
            </w:r>
          </w:p>
        </w:tc>
      </w:tr>
      <w:tr w:rsidR="004D61FC" w:rsidRPr="006155BA" w14:paraId="400A1432" w14:textId="77777777" w:rsidTr="00DE4822">
        <w:trPr>
          <w:jc w:val="center"/>
        </w:trPr>
        <w:tc>
          <w:tcPr>
            <w:tcW w:w="3055" w:type="dxa"/>
            <w:shd w:val="clear" w:color="auto" w:fill="FFFFFF" w:themeFill="background1"/>
            <w:vAlign w:val="center"/>
          </w:tcPr>
          <w:p w14:paraId="4A2D83D1" w14:textId="7F9C98DC" w:rsidR="004A667A" w:rsidRPr="006155BA" w:rsidRDefault="004A667A" w:rsidP="00DE4822">
            <w:pPr>
              <w:rPr>
                <w:rFonts w:cs="Open Sans"/>
                <w:sz w:val="16"/>
                <w:szCs w:val="16"/>
              </w:rPr>
            </w:pPr>
            <w:r w:rsidRPr="006155BA">
              <w:rPr>
                <w:rFonts w:cs="Open Sans"/>
                <w:sz w:val="16"/>
                <w:szCs w:val="16"/>
              </w:rPr>
              <w:t>5S3: Program Quality — Participated in Work-Based Learning</w:t>
            </w:r>
          </w:p>
        </w:tc>
        <w:tc>
          <w:tcPr>
            <w:tcW w:w="1170" w:type="dxa"/>
            <w:shd w:val="clear" w:color="auto" w:fill="FFFFFF" w:themeFill="background1"/>
            <w:vAlign w:val="center"/>
          </w:tcPr>
          <w:p w14:paraId="4F26CA2F" w14:textId="09A90A75" w:rsidR="004A667A" w:rsidRPr="006155BA" w:rsidRDefault="004A667A" w:rsidP="00DE4822">
            <w:pPr>
              <w:rPr>
                <w:rFonts w:cs="Open Sans"/>
                <w:sz w:val="16"/>
                <w:szCs w:val="16"/>
              </w:rPr>
            </w:pPr>
            <w:r w:rsidRPr="006155BA">
              <w:rPr>
                <w:rFonts w:cs="Open Sans"/>
                <w:sz w:val="16"/>
                <w:szCs w:val="16"/>
              </w:rPr>
              <w:t>N/A</w:t>
            </w:r>
          </w:p>
        </w:tc>
        <w:tc>
          <w:tcPr>
            <w:tcW w:w="1260" w:type="dxa"/>
            <w:shd w:val="clear" w:color="auto" w:fill="FFFFFF" w:themeFill="background1"/>
            <w:vAlign w:val="center"/>
          </w:tcPr>
          <w:p w14:paraId="1E273E13" w14:textId="3502EF10" w:rsidR="004A667A" w:rsidRPr="006155BA" w:rsidRDefault="004A667A" w:rsidP="00DE4822">
            <w:pPr>
              <w:rPr>
                <w:rFonts w:cs="Open Sans"/>
                <w:sz w:val="16"/>
                <w:szCs w:val="16"/>
              </w:rPr>
            </w:pPr>
            <w:r w:rsidRPr="006155BA">
              <w:rPr>
                <w:rFonts w:cs="Open Sans"/>
                <w:sz w:val="16"/>
                <w:szCs w:val="16"/>
              </w:rPr>
              <w:t>N/A</w:t>
            </w:r>
          </w:p>
        </w:tc>
        <w:tc>
          <w:tcPr>
            <w:tcW w:w="1260" w:type="dxa"/>
            <w:shd w:val="clear" w:color="auto" w:fill="FFFFFF" w:themeFill="background1"/>
            <w:vAlign w:val="center"/>
          </w:tcPr>
          <w:p w14:paraId="62851FF0" w14:textId="4C9A1A5E" w:rsidR="004A667A" w:rsidRPr="006155BA" w:rsidRDefault="004A667A" w:rsidP="00DE4822">
            <w:pPr>
              <w:rPr>
                <w:rFonts w:cs="Open Sans"/>
                <w:sz w:val="16"/>
                <w:szCs w:val="16"/>
              </w:rPr>
            </w:pPr>
            <w:r w:rsidRPr="006155BA">
              <w:rPr>
                <w:rFonts w:cs="Open Sans"/>
                <w:sz w:val="16"/>
                <w:szCs w:val="16"/>
              </w:rPr>
              <w:t>N/A</w:t>
            </w:r>
          </w:p>
        </w:tc>
        <w:tc>
          <w:tcPr>
            <w:tcW w:w="1350" w:type="dxa"/>
            <w:shd w:val="clear" w:color="auto" w:fill="FFFFFF" w:themeFill="background1"/>
            <w:vAlign w:val="center"/>
          </w:tcPr>
          <w:p w14:paraId="28272D81" w14:textId="3882A92C" w:rsidR="004A667A" w:rsidRPr="006155BA" w:rsidRDefault="004D61FC" w:rsidP="00DE4822">
            <w:pPr>
              <w:rPr>
                <w:rFonts w:cs="Open Sans"/>
                <w:sz w:val="16"/>
                <w:szCs w:val="16"/>
              </w:rPr>
            </w:pPr>
            <w:r w:rsidRPr="006155BA">
              <w:rPr>
                <w:rFonts w:cs="Open Sans"/>
                <w:sz w:val="16"/>
                <w:szCs w:val="16"/>
              </w:rPr>
              <w:t>≥ one standard deviation above baseline</w:t>
            </w:r>
          </w:p>
        </w:tc>
        <w:tc>
          <w:tcPr>
            <w:tcW w:w="1367" w:type="dxa"/>
            <w:shd w:val="clear" w:color="auto" w:fill="FFFFFF" w:themeFill="background1"/>
            <w:vAlign w:val="center"/>
          </w:tcPr>
          <w:p w14:paraId="02097640" w14:textId="054506F5" w:rsidR="004A667A" w:rsidRPr="006155BA" w:rsidRDefault="004D61FC" w:rsidP="00DE4822">
            <w:pPr>
              <w:rPr>
                <w:rFonts w:cs="Open Sans"/>
                <w:sz w:val="16"/>
                <w:szCs w:val="16"/>
              </w:rPr>
            </w:pPr>
            <w:r w:rsidRPr="006155BA">
              <w:rPr>
                <w:rFonts w:cs="Open Sans"/>
                <w:sz w:val="16"/>
                <w:szCs w:val="16"/>
              </w:rPr>
              <w:t>≥ one standard deviation above baseline</w:t>
            </w:r>
          </w:p>
        </w:tc>
      </w:tr>
      <w:tr w:rsidR="004A667A" w:rsidRPr="006155BA" w14:paraId="60321229" w14:textId="77777777" w:rsidTr="00DE4822">
        <w:trPr>
          <w:jc w:val="center"/>
        </w:trPr>
        <w:tc>
          <w:tcPr>
            <w:tcW w:w="3055" w:type="dxa"/>
            <w:shd w:val="clear" w:color="auto" w:fill="DEEAF6" w:themeFill="accent5" w:themeFillTint="33"/>
            <w:vAlign w:val="center"/>
          </w:tcPr>
          <w:p w14:paraId="5DB59CAE" w14:textId="11CFE6CD" w:rsidR="004A667A" w:rsidRPr="006155BA" w:rsidRDefault="004A667A" w:rsidP="00DE4822">
            <w:pPr>
              <w:rPr>
                <w:rFonts w:cs="Open Sans"/>
                <w:sz w:val="16"/>
                <w:szCs w:val="16"/>
              </w:rPr>
            </w:pPr>
            <w:r w:rsidRPr="006155BA">
              <w:rPr>
                <w:rFonts w:cs="Open Sans"/>
                <w:sz w:val="16"/>
                <w:szCs w:val="16"/>
              </w:rPr>
              <w:t>5S4: Program Quality — CTE Completers</w:t>
            </w:r>
          </w:p>
        </w:tc>
        <w:tc>
          <w:tcPr>
            <w:tcW w:w="1170" w:type="dxa"/>
            <w:shd w:val="clear" w:color="auto" w:fill="DEEAF6" w:themeFill="accent5" w:themeFillTint="33"/>
            <w:vAlign w:val="center"/>
          </w:tcPr>
          <w:p w14:paraId="1B4899E0" w14:textId="1D1CDCA1" w:rsidR="004A667A" w:rsidRPr="006155BA" w:rsidRDefault="004A667A" w:rsidP="00DE4822">
            <w:pPr>
              <w:rPr>
                <w:rFonts w:cs="Open Sans"/>
                <w:sz w:val="16"/>
                <w:szCs w:val="16"/>
              </w:rPr>
            </w:pPr>
            <w:r w:rsidRPr="006155BA">
              <w:rPr>
                <w:rFonts w:cs="Open Sans"/>
                <w:sz w:val="16"/>
                <w:szCs w:val="16"/>
              </w:rPr>
              <w:t>31.91%</w:t>
            </w:r>
          </w:p>
        </w:tc>
        <w:tc>
          <w:tcPr>
            <w:tcW w:w="1260" w:type="dxa"/>
            <w:shd w:val="clear" w:color="auto" w:fill="DEEAF6" w:themeFill="accent5" w:themeFillTint="33"/>
            <w:vAlign w:val="center"/>
          </w:tcPr>
          <w:p w14:paraId="4B43F7F9" w14:textId="4CC02467" w:rsidR="004A667A" w:rsidRPr="006155BA" w:rsidRDefault="004A667A" w:rsidP="00DE4822">
            <w:pPr>
              <w:rPr>
                <w:rFonts w:cs="Open Sans"/>
                <w:sz w:val="16"/>
                <w:szCs w:val="16"/>
              </w:rPr>
            </w:pPr>
            <w:r w:rsidRPr="006155BA">
              <w:rPr>
                <w:rFonts w:cs="Open Sans"/>
                <w:sz w:val="16"/>
                <w:szCs w:val="16"/>
              </w:rPr>
              <w:t>31.91%</w:t>
            </w:r>
          </w:p>
        </w:tc>
        <w:tc>
          <w:tcPr>
            <w:tcW w:w="1260" w:type="dxa"/>
            <w:shd w:val="clear" w:color="auto" w:fill="DEEAF6" w:themeFill="accent5" w:themeFillTint="33"/>
            <w:vAlign w:val="center"/>
          </w:tcPr>
          <w:p w14:paraId="098CDDE2" w14:textId="5E7CF5FB" w:rsidR="004A667A" w:rsidRPr="006155BA" w:rsidRDefault="004A667A" w:rsidP="00DE4822">
            <w:pPr>
              <w:rPr>
                <w:rFonts w:cs="Open Sans"/>
                <w:sz w:val="16"/>
                <w:szCs w:val="16"/>
              </w:rPr>
            </w:pPr>
            <w:r w:rsidRPr="006155BA">
              <w:rPr>
                <w:rFonts w:cs="Open Sans"/>
                <w:sz w:val="16"/>
                <w:szCs w:val="16"/>
              </w:rPr>
              <w:t>31.91%</w:t>
            </w:r>
          </w:p>
        </w:tc>
        <w:tc>
          <w:tcPr>
            <w:tcW w:w="1350" w:type="dxa"/>
            <w:shd w:val="clear" w:color="auto" w:fill="DEEAF6" w:themeFill="accent5" w:themeFillTint="33"/>
            <w:vAlign w:val="center"/>
          </w:tcPr>
          <w:p w14:paraId="7C28D315" w14:textId="07A0C572" w:rsidR="004A667A" w:rsidRPr="006155BA" w:rsidRDefault="004D61FC" w:rsidP="00DE4822">
            <w:pPr>
              <w:rPr>
                <w:rFonts w:cs="Open Sans"/>
                <w:sz w:val="16"/>
                <w:szCs w:val="16"/>
              </w:rPr>
            </w:pPr>
            <w:r w:rsidRPr="006155BA">
              <w:rPr>
                <w:rFonts w:cs="Open Sans"/>
                <w:sz w:val="16"/>
                <w:szCs w:val="16"/>
              </w:rPr>
              <w:t>≥ one standard deviation above baseline</w:t>
            </w:r>
          </w:p>
        </w:tc>
        <w:tc>
          <w:tcPr>
            <w:tcW w:w="1367" w:type="dxa"/>
            <w:shd w:val="clear" w:color="auto" w:fill="DEEAF6" w:themeFill="accent5" w:themeFillTint="33"/>
            <w:vAlign w:val="center"/>
          </w:tcPr>
          <w:p w14:paraId="4536BE5F" w14:textId="4428A73E" w:rsidR="004A667A" w:rsidRPr="006155BA" w:rsidRDefault="004D61FC" w:rsidP="00DE4822">
            <w:pPr>
              <w:rPr>
                <w:rFonts w:cs="Open Sans"/>
                <w:sz w:val="16"/>
                <w:szCs w:val="16"/>
              </w:rPr>
            </w:pPr>
            <w:r w:rsidRPr="006155BA">
              <w:rPr>
                <w:rFonts w:cs="Open Sans"/>
                <w:sz w:val="16"/>
                <w:szCs w:val="16"/>
              </w:rPr>
              <w:t>≥ one standard deviation above baseline</w:t>
            </w:r>
          </w:p>
        </w:tc>
      </w:tr>
    </w:tbl>
    <w:p w14:paraId="51CD4370" w14:textId="6580ACC6" w:rsidR="005A7DA3" w:rsidRPr="00E754DF" w:rsidRDefault="004D61FC" w:rsidP="00E65A53">
      <w:pPr>
        <w:spacing w:before="240"/>
        <w:rPr>
          <w:b/>
          <w:bCs/>
        </w:rPr>
      </w:pPr>
      <w:r w:rsidRPr="00E754DF">
        <w:rPr>
          <w:b/>
          <w:bCs/>
        </w:rPr>
        <w:t>Postsecondary Indicators</w:t>
      </w:r>
    </w:p>
    <w:tbl>
      <w:tblPr>
        <w:tblStyle w:val="TableGrid"/>
        <w:tblW w:w="9540" w:type="dxa"/>
        <w:tblInd w:w="-95" w:type="dxa"/>
        <w:tblLook w:val="0420" w:firstRow="1" w:lastRow="0" w:firstColumn="0" w:lastColumn="0" w:noHBand="0" w:noVBand="1"/>
      </w:tblPr>
      <w:tblGrid>
        <w:gridCol w:w="3060"/>
        <w:gridCol w:w="1170"/>
        <w:gridCol w:w="1260"/>
        <w:gridCol w:w="1260"/>
        <w:gridCol w:w="1350"/>
        <w:gridCol w:w="1440"/>
      </w:tblGrid>
      <w:tr w:rsidR="0098402C" w:rsidRPr="006155BA" w14:paraId="610A70B9" w14:textId="77777777" w:rsidTr="00DE4822">
        <w:trPr>
          <w:cantSplit/>
          <w:tblHeader/>
        </w:trPr>
        <w:tc>
          <w:tcPr>
            <w:tcW w:w="3060" w:type="dxa"/>
            <w:shd w:val="clear" w:color="auto" w:fill="2E74B5" w:themeFill="accent5" w:themeFillShade="BF"/>
            <w:vAlign w:val="center"/>
          </w:tcPr>
          <w:p w14:paraId="376005E0" w14:textId="6ED56E6D" w:rsidR="004D61FC" w:rsidRPr="006155BA" w:rsidRDefault="004D61FC" w:rsidP="00DE4822">
            <w:pPr>
              <w:jc w:val="center"/>
              <w:rPr>
                <w:b/>
                <w:bCs/>
                <w:color w:val="FFFFFF" w:themeColor="background1"/>
                <w:sz w:val="16"/>
                <w:szCs w:val="16"/>
              </w:rPr>
            </w:pPr>
            <w:r w:rsidRPr="006155BA">
              <w:rPr>
                <w:b/>
                <w:bCs/>
                <w:color w:val="FFFFFF" w:themeColor="background1"/>
                <w:sz w:val="16"/>
                <w:szCs w:val="16"/>
              </w:rPr>
              <w:t>Indicators</w:t>
            </w:r>
          </w:p>
        </w:tc>
        <w:tc>
          <w:tcPr>
            <w:tcW w:w="1170" w:type="dxa"/>
            <w:shd w:val="clear" w:color="auto" w:fill="2E74B5" w:themeFill="accent5" w:themeFillShade="BF"/>
            <w:vAlign w:val="center"/>
          </w:tcPr>
          <w:p w14:paraId="79CE31DF" w14:textId="5AEA31A7" w:rsidR="004D61FC" w:rsidRPr="006155BA" w:rsidRDefault="004D61FC" w:rsidP="00DE4822">
            <w:pPr>
              <w:jc w:val="center"/>
              <w:rPr>
                <w:b/>
                <w:bCs/>
                <w:color w:val="FFFFFF" w:themeColor="background1"/>
                <w:sz w:val="16"/>
                <w:szCs w:val="16"/>
              </w:rPr>
            </w:pPr>
            <w:r w:rsidRPr="006155BA">
              <w:rPr>
                <w:b/>
                <w:bCs/>
                <w:color w:val="FFFFFF" w:themeColor="background1"/>
                <w:sz w:val="16"/>
                <w:szCs w:val="16"/>
              </w:rPr>
              <w:t>Baseline Level</w:t>
            </w:r>
          </w:p>
        </w:tc>
        <w:tc>
          <w:tcPr>
            <w:tcW w:w="1260" w:type="dxa"/>
            <w:shd w:val="clear" w:color="auto" w:fill="2E74B5" w:themeFill="accent5" w:themeFillShade="BF"/>
            <w:vAlign w:val="center"/>
          </w:tcPr>
          <w:p w14:paraId="765C2D7F" w14:textId="677BE538" w:rsidR="004D61FC" w:rsidRPr="006155BA" w:rsidRDefault="004D61FC" w:rsidP="00DE4822">
            <w:pPr>
              <w:jc w:val="center"/>
              <w:rPr>
                <w:b/>
                <w:bCs/>
                <w:color w:val="FFFFFF" w:themeColor="background1"/>
                <w:sz w:val="16"/>
                <w:szCs w:val="16"/>
              </w:rPr>
            </w:pPr>
            <w:r w:rsidRPr="006155BA">
              <w:rPr>
                <w:b/>
                <w:bCs/>
                <w:color w:val="FFFFFF" w:themeColor="background1"/>
                <w:sz w:val="16"/>
                <w:szCs w:val="16"/>
              </w:rPr>
              <w:t>FY 2020</w:t>
            </w:r>
          </w:p>
        </w:tc>
        <w:tc>
          <w:tcPr>
            <w:tcW w:w="1260" w:type="dxa"/>
            <w:shd w:val="clear" w:color="auto" w:fill="2E74B5" w:themeFill="accent5" w:themeFillShade="BF"/>
            <w:vAlign w:val="center"/>
          </w:tcPr>
          <w:p w14:paraId="494A5A25" w14:textId="7F7BE007" w:rsidR="004D61FC" w:rsidRPr="006155BA" w:rsidRDefault="004D61FC" w:rsidP="00DE4822">
            <w:pPr>
              <w:jc w:val="center"/>
              <w:rPr>
                <w:b/>
                <w:bCs/>
                <w:color w:val="FFFFFF" w:themeColor="background1"/>
                <w:sz w:val="16"/>
                <w:szCs w:val="16"/>
              </w:rPr>
            </w:pPr>
            <w:r w:rsidRPr="006155BA">
              <w:rPr>
                <w:b/>
                <w:bCs/>
                <w:color w:val="FFFFFF" w:themeColor="background1"/>
                <w:sz w:val="16"/>
                <w:szCs w:val="16"/>
              </w:rPr>
              <w:t>FY 2021</w:t>
            </w:r>
          </w:p>
        </w:tc>
        <w:tc>
          <w:tcPr>
            <w:tcW w:w="1350" w:type="dxa"/>
            <w:shd w:val="clear" w:color="auto" w:fill="2E74B5" w:themeFill="accent5" w:themeFillShade="BF"/>
            <w:vAlign w:val="center"/>
          </w:tcPr>
          <w:p w14:paraId="447124C4" w14:textId="5838FA0B" w:rsidR="004D61FC" w:rsidRPr="006155BA" w:rsidRDefault="00DE4822" w:rsidP="00DE4822">
            <w:pPr>
              <w:jc w:val="center"/>
              <w:rPr>
                <w:b/>
                <w:bCs/>
                <w:color w:val="FFFFFF" w:themeColor="background1"/>
                <w:sz w:val="16"/>
                <w:szCs w:val="16"/>
              </w:rPr>
            </w:pPr>
            <w:r>
              <w:rPr>
                <w:b/>
                <w:bCs/>
                <w:color w:val="FFFFFF" w:themeColor="background1"/>
                <w:sz w:val="16"/>
                <w:szCs w:val="16"/>
              </w:rPr>
              <w:t xml:space="preserve">FY </w:t>
            </w:r>
            <w:r w:rsidR="004D61FC" w:rsidRPr="006155BA">
              <w:rPr>
                <w:b/>
                <w:bCs/>
                <w:color w:val="FFFFFF" w:themeColor="background1"/>
                <w:sz w:val="16"/>
                <w:szCs w:val="16"/>
              </w:rPr>
              <w:t>2022</w:t>
            </w:r>
          </w:p>
        </w:tc>
        <w:tc>
          <w:tcPr>
            <w:tcW w:w="1440" w:type="dxa"/>
            <w:shd w:val="clear" w:color="auto" w:fill="2E74B5" w:themeFill="accent5" w:themeFillShade="BF"/>
            <w:vAlign w:val="center"/>
          </w:tcPr>
          <w:p w14:paraId="439C5F8D" w14:textId="5B42676C" w:rsidR="004D61FC" w:rsidRPr="006155BA" w:rsidRDefault="00DE4822" w:rsidP="00DE4822">
            <w:pPr>
              <w:jc w:val="center"/>
              <w:rPr>
                <w:b/>
                <w:bCs/>
                <w:color w:val="FFFFFF" w:themeColor="background1"/>
                <w:sz w:val="16"/>
                <w:szCs w:val="16"/>
              </w:rPr>
            </w:pPr>
            <w:r>
              <w:rPr>
                <w:b/>
                <w:bCs/>
                <w:color w:val="FFFFFF" w:themeColor="background1"/>
                <w:sz w:val="16"/>
                <w:szCs w:val="16"/>
              </w:rPr>
              <w:t xml:space="preserve">FY </w:t>
            </w:r>
            <w:r w:rsidR="004D61FC" w:rsidRPr="006155BA">
              <w:rPr>
                <w:b/>
                <w:bCs/>
                <w:color w:val="FFFFFF" w:themeColor="background1"/>
                <w:sz w:val="16"/>
                <w:szCs w:val="16"/>
              </w:rPr>
              <w:t>2023</w:t>
            </w:r>
          </w:p>
        </w:tc>
      </w:tr>
      <w:tr w:rsidR="0098402C" w:rsidRPr="006155BA" w14:paraId="7A65D8CF" w14:textId="77777777" w:rsidTr="00DE4822">
        <w:tc>
          <w:tcPr>
            <w:tcW w:w="3060" w:type="dxa"/>
            <w:shd w:val="clear" w:color="auto" w:fill="DEEAF6" w:themeFill="accent5" w:themeFillTint="33"/>
            <w:vAlign w:val="center"/>
          </w:tcPr>
          <w:p w14:paraId="68935481" w14:textId="2D63FA35" w:rsidR="004D61FC" w:rsidRPr="006155BA" w:rsidRDefault="004D61FC" w:rsidP="00DE4822">
            <w:pPr>
              <w:rPr>
                <w:sz w:val="16"/>
                <w:szCs w:val="16"/>
              </w:rPr>
            </w:pPr>
            <w:r w:rsidRPr="006155BA">
              <w:rPr>
                <w:sz w:val="16"/>
                <w:szCs w:val="16"/>
              </w:rPr>
              <w:t>1P1: Post-Program Placement</w:t>
            </w:r>
          </w:p>
        </w:tc>
        <w:tc>
          <w:tcPr>
            <w:tcW w:w="1170" w:type="dxa"/>
            <w:shd w:val="clear" w:color="auto" w:fill="DEEAF6" w:themeFill="accent5" w:themeFillTint="33"/>
            <w:vAlign w:val="center"/>
          </w:tcPr>
          <w:p w14:paraId="771DB6E5" w14:textId="72B39A40" w:rsidR="004D61FC" w:rsidRPr="006155BA" w:rsidRDefault="0098402C" w:rsidP="00DE4822">
            <w:pPr>
              <w:rPr>
                <w:sz w:val="16"/>
                <w:szCs w:val="16"/>
              </w:rPr>
            </w:pPr>
            <w:r w:rsidRPr="006155BA">
              <w:rPr>
                <w:sz w:val="16"/>
                <w:szCs w:val="16"/>
              </w:rPr>
              <w:t>82.8%</w:t>
            </w:r>
          </w:p>
        </w:tc>
        <w:tc>
          <w:tcPr>
            <w:tcW w:w="1260" w:type="dxa"/>
            <w:shd w:val="clear" w:color="auto" w:fill="DEEAF6" w:themeFill="accent5" w:themeFillTint="33"/>
            <w:vAlign w:val="center"/>
          </w:tcPr>
          <w:p w14:paraId="49FE6DD2" w14:textId="692C6117" w:rsidR="004D61FC" w:rsidRPr="006155BA" w:rsidRDefault="0098402C" w:rsidP="00DE4822">
            <w:pPr>
              <w:rPr>
                <w:sz w:val="16"/>
                <w:szCs w:val="16"/>
              </w:rPr>
            </w:pPr>
            <w:r w:rsidRPr="006155BA">
              <w:rPr>
                <w:sz w:val="16"/>
                <w:szCs w:val="16"/>
              </w:rPr>
              <w:t>83.0%</w:t>
            </w:r>
          </w:p>
        </w:tc>
        <w:tc>
          <w:tcPr>
            <w:tcW w:w="1260" w:type="dxa"/>
            <w:shd w:val="clear" w:color="auto" w:fill="DEEAF6" w:themeFill="accent5" w:themeFillTint="33"/>
            <w:vAlign w:val="center"/>
          </w:tcPr>
          <w:p w14:paraId="40C7EA3B" w14:textId="640DD971" w:rsidR="004D61FC" w:rsidRPr="006155BA" w:rsidRDefault="0098402C" w:rsidP="00DE4822">
            <w:pPr>
              <w:rPr>
                <w:sz w:val="16"/>
                <w:szCs w:val="16"/>
              </w:rPr>
            </w:pPr>
            <w:r w:rsidRPr="006155BA">
              <w:rPr>
                <w:sz w:val="16"/>
                <w:szCs w:val="16"/>
              </w:rPr>
              <w:t>83.2%</w:t>
            </w:r>
          </w:p>
        </w:tc>
        <w:tc>
          <w:tcPr>
            <w:tcW w:w="1350" w:type="dxa"/>
            <w:shd w:val="clear" w:color="auto" w:fill="DEEAF6" w:themeFill="accent5" w:themeFillTint="33"/>
            <w:vAlign w:val="center"/>
          </w:tcPr>
          <w:p w14:paraId="5071A436" w14:textId="04BB10E6" w:rsidR="004D61FC" w:rsidRPr="006155BA" w:rsidRDefault="0098402C" w:rsidP="00DE4822">
            <w:pPr>
              <w:rPr>
                <w:sz w:val="16"/>
                <w:szCs w:val="16"/>
              </w:rPr>
            </w:pPr>
            <w:r w:rsidRPr="006155BA">
              <w:rPr>
                <w:sz w:val="16"/>
                <w:szCs w:val="16"/>
              </w:rPr>
              <w:t>83.4%</w:t>
            </w:r>
          </w:p>
        </w:tc>
        <w:tc>
          <w:tcPr>
            <w:tcW w:w="1440" w:type="dxa"/>
            <w:shd w:val="clear" w:color="auto" w:fill="DEEAF6" w:themeFill="accent5" w:themeFillTint="33"/>
            <w:vAlign w:val="center"/>
          </w:tcPr>
          <w:p w14:paraId="32B59019" w14:textId="66A02F96" w:rsidR="004D61FC" w:rsidRPr="006155BA" w:rsidRDefault="0098402C" w:rsidP="00DE4822">
            <w:pPr>
              <w:rPr>
                <w:sz w:val="16"/>
                <w:szCs w:val="16"/>
              </w:rPr>
            </w:pPr>
            <w:r w:rsidRPr="006155BA">
              <w:rPr>
                <w:sz w:val="16"/>
                <w:szCs w:val="16"/>
              </w:rPr>
              <w:t>83.6%</w:t>
            </w:r>
          </w:p>
        </w:tc>
      </w:tr>
      <w:tr w:rsidR="0098402C" w:rsidRPr="006155BA" w14:paraId="5E01C5AF" w14:textId="77777777" w:rsidTr="00DE4822">
        <w:tc>
          <w:tcPr>
            <w:tcW w:w="3060" w:type="dxa"/>
            <w:vAlign w:val="center"/>
          </w:tcPr>
          <w:p w14:paraId="303B7336" w14:textId="56C638DF" w:rsidR="004D61FC" w:rsidRPr="006155BA" w:rsidRDefault="004D61FC" w:rsidP="00DE4822">
            <w:pPr>
              <w:rPr>
                <w:sz w:val="16"/>
                <w:szCs w:val="16"/>
              </w:rPr>
            </w:pPr>
            <w:r w:rsidRPr="006155BA">
              <w:rPr>
                <w:sz w:val="16"/>
                <w:szCs w:val="16"/>
              </w:rPr>
              <w:t>2P1: Earned Recognized Postsecondary Credential</w:t>
            </w:r>
          </w:p>
        </w:tc>
        <w:tc>
          <w:tcPr>
            <w:tcW w:w="1170" w:type="dxa"/>
            <w:vAlign w:val="center"/>
          </w:tcPr>
          <w:p w14:paraId="73BFBBC0" w14:textId="0A07102F" w:rsidR="004D61FC" w:rsidRPr="006155BA" w:rsidRDefault="0098402C" w:rsidP="00DE4822">
            <w:pPr>
              <w:rPr>
                <w:sz w:val="16"/>
                <w:szCs w:val="16"/>
              </w:rPr>
            </w:pPr>
            <w:r w:rsidRPr="006155BA">
              <w:rPr>
                <w:sz w:val="16"/>
                <w:szCs w:val="16"/>
              </w:rPr>
              <w:t>50.6%</w:t>
            </w:r>
          </w:p>
        </w:tc>
        <w:tc>
          <w:tcPr>
            <w:tcW w:w="1260" w:type="dxa"/>
            <w:vAlign w:val="center"/>
          </w:tcPr>
          <w:p w14:paraId="1D92AC7D" w14:textId="4A79B515" w:rsidR="004D61FC" w:rsidRPr="006155BA" w:rsidRDefault="0098402C" w:rsidP="00DE4822">
            <w:pPr>
              <w:rPr>
                <w:sz w:val="16"/>
                <w:szCs w:val="16"/>
              </w:rPr>
            </w:pPr>
            <w:r w:rsidRPr="006155BA">
              <w:rPr>
                <w:sz w:val="16"/>
                <w:szCs w:val="16"/>
              </w:rPr>
              <w:t>50.8%</w:t>
            </w:r>
          </w:p>
        </w:tc>
        <w:tc>
          <w:tcPr>
            <w:tcW w:w="1260" w:type="dxa"/>
            <w:vAlign w:val="center"/>
          </w:tcPr>
          <w:p w14:paraId="1EEFF514" w14:textId="4710B071" w:rsidR="004D61FC" w:rsidRPr="006155BA" w:rsidRDefault="0098402C" w:rsidP="00DE4822">
            <w:pPr>
              <w:rPr>
                <w:sz w:val="16"/>
                <w:szCs w:val="16"/>
              </w:rPr>
            </w:pPr>
            <w:r w:rsidRPr="006155BA">
              <w:rPr>
                <w:sz w:val="16"/>
                <w:szCs w:val="16"/>
              </w:rPr>
              <w:t>51.0%</w:t>
            </w:r>
          </w:p>
        </w:tc>
        <w:tc>
          <w:tcPr>
            <w:tcW w:w="1350" w:type="dxa"/>
            <w:vAlign w:val="center"/>
          </w:tcPr>
          <w:p w14:paraId="7699C68C" w14:textId="3B089763" w:rsidR="004D61FC" w:rsidRPr="006155BA" w:rsidRDefault="0098402C" w:rsidP="00DE4822">
            <w:pPr>
              <w:rPr>
                <w:sz w:val="16"/>
                <w:szCs w:val="16"/>
              </w:rPr>
            </w:pPr>
            <w:r w:rsidRPr="006155BA">
              <w:rPr>
                <w:sz w:val="16"/>
                <w:szCs w:val="16"/>
              </w:rPr>
              <w:t>51.2%</w:t>
            </w:r>
          </w:p>
        </w:tc>
        <w:tc>
          <w:tcPr>
            <w:tcW w:w="1440" w:type="dxa"/>
            <w:vAlign w:val="center"/>
          </w:tcPr>
          <w:p w14:paraId="0462D13D" w14:textId="6BD6242A" w:rsidR="004D61FC" w:rsidRPr="006155BA" w:rsidRDefault="0098402C" w:rsidP="00DE4822">
            <w:pPr>
              <w:rPr>
                <w:sz w:val="16"/>
                <w:szCs w:val="16"/>
              </w:rPr>
            </w:pPr>
            <w:r w:rsidRPr="006155BA">
              <w:rPr>
                <w:sz w:val="16"/>
                <w:szCs w:val="16"/>
              </w:rPr>
              <w:t>51.4%</w:t>
            </w:r>
          </w:p>
        </w:tc>
      </w:tr>
      <w:tr w:rsidR="0098402C" w:rsidRPr="006155BA" w14:paraId="11657A98" w14:textId="77777777" w:rsidTr="00DE4822">
        <w:tc>
          <w:tcPr>
            <w:tcW w:w="3060" w:type="dxa"/>
            <w:shd w:val="clear" w:color="auto" w:fill="DEEAF6" w:themeFill="accent5" w:themeFillTint="33"/>
            <w:vAlign w:val="center"/>
          </w:tcPr>
          <w:p w14:paraId="0509B114" w14:textId="22A1BE82" w:rsidR="004D61FC" w:rsidRPr="006155BA" w:rsidRDefault="004D61FC" w:rsidP="00DE4822">
            <w:pPr>
              <w:rPr>
                <w:sz w:val="16"/>
                <w:szCs w:val="16"/>
              </w:rPr>
            </w:pPr>
            <w:r w:rsidRPr="006155BA">
              <w:rPr>
                <w:sz w:val="16"/>
                <w:szCs w:val="16"/>
              </w:rPr>
              <w:lastRenderedPageBreak/>
              <w:t>3P1: Non</w:t>
            </w:r>
            <w:r w:rsidR="0098402C" w:rsidRPr="006155BA">
              <w:rPr>
                <w:sz w:val="16"/>
                <w:szCs w:val="16"/>
              </w:rPr>
              <w:t>-traditional Program Concentration</w:t>
            </w:r>
          </w:p>
        </w:tc>
        <w:tc>
          <w:tcPr>
            <w:tcW w:w="1170" w:type="dxa"/>
            <w:shd w:val="clear" w:color="auto" w:fill="DEEAF6" w:themeFill="accent5" w:themeFillTint="33"/>
            <w:vAlign w:val="center"/>
          </w:tcPr>
          <w:p w14:paraId="5FDB1252" w14:textId="7BA8AF8C" w:rsidR="004D61FC" w:rsidRPr="006155BA" w:rsidRDefault="0098402C" w:rsidP="00DE4822">
            <w:pPr>
              <w:rPr>
                <w:sz w:val="16"/>
                <w:szCs w:val="16"/>
              </w:rPr>
            </w:pPr>
            <w:r w:rsidRPr="006155BA">
              <w:rPr>
                <w:sz w:val="16"/>
                <w:szCs w:val="16"/>
              </w:rPr>
              <w:t>16.7%</w:t>
            </w:r>
          </w:p>
        </w:tc>
        <w:tc>
          <w:tcPr>
            <w:tcW w:w="1260" w:type="dxa"/>
            <w:shd w:val="clear" w:color="auto" w:fill="DEEAF6" w:themeFill="accent5" w:themeFillTint="33"/>
            <w:vAlign w:val="center"/>
          </w:tcPr>
          <w:p w14:paraId="725ACD9F" w14:textId="3A7021E6" w:rsidR="004D61FC" w:rsidRPr="006155BA" w:rsidRDefault="0098402C" w:rsidP="00DE4822">
            <w:pPr>
              <w:rPr>
                <w:sz w:val="16"/>
                <w:szCs w:val="16"/>
              </w:rPr>
            </w:pPr>
            <w:r w:rsidRPr="006155BA">
              <w:rPr>
                <w:sz w:val="16"/>
                <w:szCs w:val="16"/>
              </w:rPr>
              <w:t>17.0%</w:t>
            </w:r>
          </w:p>
        </w:tc>
        <w:tc>
          <w:tcPr>
            <w:tcW w:w="1260" w:type="dxa"/>
            <w:shd w:val="clear" w:color="auto" w:fill="DEEAF6" w:themeFill="accent5" w:themeFillTint="33"/>
            <w:vAlign w:val="center"/>
          </w:tcPr>
          <w:p w14:paraId="208F33F1" w14:textId="1F400A17" w:rsidR="004D61FC" w:rsidRPr="006155BA" w:rsidRDefault="0098402C" w:rsidP="00DE4822">
            <w:pPr>
              <w:rPr>
                <w:sz w:val="16"/>
                <w:szCs w:val="16"/>
              </w:rPr>
            </w:pPr>
            <w:r w:rsidRPr="006155BA">
              <w:rPr>
                <w:sz w:val="16"/>
                <w:szCs w:val="16"/>
              </w:rPr>
              <w:t>17.1%</w:t>
            </w:r>
          </w:p>
        </w:tc>
        <w:tc>
          <w:tcPr>
            <w:tcW w:w="1350" w:type="dxa"/>
            <w:shd w:val="clear" w:color="auto" w:fill="DEEAF6" w:themeFill="accent5" w:themeFillTint="33"/>
            <w:vAlign w:val="center"/>
          </w:tcPr>
          <w:p w14:paraId="30C85CAC" w14:textId="0A59EFD7" w:rsidR="004D61FC" w:rsidRPr="006155BA" w:rsidRDefault="0098402C" w:rsidP="00DE4822">
            <w:pPr>
              <w:rPr>
                <w:sz w:val="16"/>
                <w:szCs w:val="16"/>
              </w:rPr>
            </w:pPr>
            <w:r w:rsidRPr="006155BA">
              <w:rPr>
                <w:sz w:val="16"/>
                <w:szCs w:val="16"/>
              </w:rPr>
              <w:t>17.2%</w:t>
            </w:r>
          </w:p>
        </w:tc>
        <w:tc>
          <w:tcPr>
            <w:tcW w:w="1440" w:type="dxa"/>
            <w:shd w:val="clear" w:color="auto" w:fill="DEEAF6" w:themeFill="accent5" w:themeFillTint="33"/>
            <w:vAlign w:val="center"/>
          </w:tcPr>
          <w:p w14:paraId="11980E33" w14:textId="240F01FA" w:rsidR="004D61FC" w:rsidRPr="006155BA" w:rsidRDefault="0098402C" w:rsidP="00DE4822">
            <w:pPr>
              <w:rPr>
                <w:sz w:val="16"/>
                <w:szCs w:val="16"/>
              </w:rPr>
            </w:pPr>
            <w:r w:rsidRPr="006155BA">
              <w:rPr>
                <w:sz w:val="16"/>
                <w:szCs w:val="16"/>
              </w:rPr>
              <w:t>17.3%</w:t>
            </w:r>
          </w:p>
        </w:tc>
      </w:tr>
    </w:tbl>
    <w:p w14:paraId="2821E3E8" w14:textId="77777777" w:rsidR="0098402C" w:rsidRPr="0098402C" w:rsidRDefault="0098402C" w:rsidP="00E65A53">
      <w:pPr>
        <w:spacing w:before="240"/>
        <w:rPr>
          <w:b/>
          <w:bCs/>
        </w:rPr>
      </w:pPr>
      <w:r w:rsidRPr="0098402C">
        <w:rPr>
          <w:b/>
          <w:bCs/>
        </w:rPr>
        <w:t>Provide any additional information regarding SDPLs, as necessary:</w:t>
      </w:r>
    </w:p>
    <w:p w14:paraId="343B1270" w14:textId="0DFDCF10" w:rsidR="004D61FC" w:rsidRDefault="0098402C" w:rsidP="00094654">
      <w:r w:rsidRPr="0098402C">
        <w:t>Based on Perkins V definition changes, TEA conducted a top to bottom review of definitions, sought feedback</w:t>
      </w:r>
      <w:r>
        <w:t xml:space="preserve"> </w:t>
      </w:r>
      <w:r w:rsidRPr="0098402C">
        <w:t>on core indicators of performance through the statewide listening tour and determined definitions for each</w:t>
      </w:r>
      <w:r>
        <w:t xml:space="preserve"> </w:t>
      </w:r>
      <w:r w:rsidRPr="0098402C">
        <w:t>core indicator of performance. In section D) 1) a) we discuss the decision on the program quality metrics and</w:t>
      </w:r>
      <w:r>
        <w:t xml:space="preserve"> </w:t>
      </w:r>
      <w:r w:rsidRPr="0098402C">
        <w:t>why we chose to add an additional measure of 5S4. Since Perkins V significantly changed the definition of a CTE</w:t>
      </w:r>
      <w:r>
        <w:t xml:space="preserve"> </w:t>
      </w:r>
      <w:r w:rsidRPr="0098402C">
        <w:t>concentrator and because TEA conducted a top to bottom restructure of CTE programs of study which go into</w:t>
      </w:r>
      <w:r>
        <w:t xml:space="preserve"> </w:t>
      </w:r>
      <w:r w:rsidRPr="0098402C">
        <w:t>effect in the 2020-2021 school year, TEA is proposing two years of baseline data to determine new thresholds for</w:t>
      </w:r>
      <w:r>
        <w:t xml:space="preserve"> </w:t>
      </w:r>
      <w:r w:rsidRPr="0098402C">
        <w:t>performance growth. Hence, the chart for state determined performance levels reflects two years of baseline data</w:t>
      </w:r>
      <w:r>
        <w:t xml:space="preserve"> </w:t>
      </w:r>
      <w:r w:rsidRPr="0098402C">
        <w:t>with growth of at least one standard deviation above the baseline starting in year 2021-2022. TEA believes that the</w:t>
      </w:r>
      <w:r>
        <w:t xml:space="preserve"> </w:t>
      </w:r>
      <w:r w:rsidRPr="0098402C">
        <w:t>auto-coding process now provides a robust data set from which to work; however, this is a shift for districts in how</w:t>
      </w:r>
      <w:r>
        <w:t xml:space="preserve"> </w:t>
      </w:r>
      <w:r w:rsidRPr="0098402C">
        <w:t>they are sequencing courses as well as the impact that these course sequences and the change in the definition of</w:t>
      </w:r>
      <w:r>
        <w:t xml:space="preserve"> </w:t>
      </w:r>
      <w:r w:rsidRPr="0098402C">
        <w:t>a CTE concentrator. The two</w:t>
      </w:r>
      <w:r w:rsidR="00386CC8">
        <w:t>-</w:t>
      </w:r>
      <w:r w:rsidRPr="0098402C">
        <w:t>year hold on baseline data allows districts to focus on fidelity of implementation and</w:t>
      </w:r>
      <w:r>
        <w:t xml:space="preserve"> </w:t>
      </w:r>
      <w:r w:rsidRPr="0098402C">
        <w:t>start students on new course sequences.</w:t>
      </w:r>
    </w:p>
    <w:p w14:paraId="66293965" w14:textId="3E01F0A3" w:rsidR="002348B2" w:rsidRDefault="002348B2">
      <w:pPr>
        <w:spacing w:after="0"/>
      </w:pPr>
      <w:r>
        <w:br w:type="page"/>
      </w:r>
    </w:p>
    <w:p w14:paraId="6B7976C0" w14:textId="2DCDA647" w:rsidR="002348B2" w:rsidRDefault="002348B2">
      <w:pPr>
        <w:spacing w:after="0"/>
      </w:pPr>
      <w:r>
        <w:lastRenderedPageBreak/>
        <w:br w:type="page"/>
      </w:r>
    </w:p>
    <w:p w14:paraId="34B7E6C4" w14:textId="0139F7CC" w:rsidR="00E65A53" w:rsidRDefault="00F65848" w:rsidP="006A59B3">
      <w:pPr>
        <w:pStyle w:val="Heading2"/>
      </w:pPr>
      <w:bookmarkStart w:id="16" w:name="_Toc58182923"/>
      <w:r>
        <w:lastRenderedPageBreak/>
        <w:t>Appendix</w:t>
      </w:r>
      <w:bookmarkEnd w:id="16"/>
    </w:p>
    <w:p w14:paraId="7F3B179D" w14:textId="77777777" w:rsidR="00E65A53" w:rsidRDefault="00E65A53" w:rsidP="002348B2">
      <w:pPr>
        <w:jc w:val="center"/>
        <w:rPr>
          <w:b/>
          <w:bCs/>
          <w:sz w:val="24"/>
          <w:szCs w:val="24"/>
        </w:rPr>
      </w:pPr>
    </w:p>
    <w:p w14:paraId="1403F60B" w14:textId="77777777" w:rsidR="00E65A53" w:rsidRDefault="00E65A53" w:rsidP="002348B2">
      <w:pPr>
        <w:jc w:val="center"/>
        <w:rPr>
          <w:b/>
          <w:bCs/>
          <w:sz w:val="24"/>
          <w:szCs w:val="24"/>
        </w:rPr>
      </w:pPr>
    </w:p>
    <w:p w14:paraId="4236613C" w14:textId="77777777" w:rsidR="00E65A53" w:rsidRDefault="00E65A53" w:rsidP="002348B2">
      <w:pPr>
        <w:jc w:val="center"/>
        <w:rPr>
          <w:b/>
          <w:bCs/>
          <w:sz w:val="24"/>
          <w:szCs w:val="24"/>
        </w:rPr>
      </w:pPr>
    </w:p>
    <w:p w14:paraId="32F13002" w14:textId="77777777" w:rsidR="00E65A53" w:rsidRDefault="00E65A53" w:rsidP="002348B2">
      <w:pPr>
        <w:jc w:val="center"/>
        <w:rPr>
          <w:b/>
          <w:bCs/>
          <w:sz w:val="24"/>
          <w:szCs w:val="24"/>
        </w:rPr>
      </w:pPr>
    </w:p>
    <w:p w14:paraId="3E5CB863" w14:textId="77777777" w:rsidR="00E65A53" w:rsidRDefault="00E65A53" w:rsidP="002348B2">
      <w:pPr>
        <w:jc w:val="center"/>
        <w:rPr>
          <w:b/>
          <w:bCs/>
          <w:sz w:val="24"/>
          <w:szCs w:val="24"/>
        </w:rPr>
      </w:pPr>
    </w:p>
    <w:p w14:paraId="442BEC3F" w14:textId="77777777" w:rsidR="00E65A53" w:rsidRDefault="00E65A53" w:rsidP="002348B2">
      <w:pPr>
        <w:jc w:val="center"/>
        <w:rPr>
          <w:b/>
          <w:bCs/>
          <w:sz w:val="24"/>
          <w:szCs w:val="24"/>
        </w:rPr>
      </w:pPr>
    </w:p>
    <w:p w14:paraId="4AC1CA8D" w14:textId="77777777" w:rsidR="00E65A53" w:rsidRDefault="00E65A53" w:rsidP="002348B2">
      <w:pPr>
        <w:jc w:val="center"/>
        <w:rPr>
          <w:b/>
          <w:bCs/>
          <w:sz w:val="24"/>
          <w:szCs w:val="24"/>
        </w:rPr>
      </w:pPr>
    </w:p>
    <w:p w14:paraId="7ACDCDAC" w14:textId="77777777" w:rsidR="00E65A53" w:rsidRDefault="00E65A53" w:rsidP="002348B2">
      <w:pPr>
        <w:jc w:val="center"/>
        <w:rPr>
          <w:b/>
          <w:bCs/>
          <w:sz w:val="24"/>
          <w:szCs w:val="24"/>
        </w:rPr>
      </w:pPr>
    </w:p>
    <w:p w14:paraId="083F984F" w14:textId="77777777" w:rsidR="00E65A53" w:rsidRDefault="00E65A53" w:rsidP="002348B2">
      <w:pPr>
        <w:jc w:val="center"/>
        <w:rPr>
          <w:b/>
          <w:bCs/>
          <w:sz w:val="24"/>
          <w:szCs w:val="24"/>
        </w:rPr>
      </w:pPr>
    </w:p>
    <w:p w14:paraId="6DA59E40" w14:textId="77777777" w:rsidR="00E65A53" w:rsidRDefault="00E65A53" w:rsidP="002348B2">
      <w:pPr>
        <w:jc w:val="center"/>
        <w:rPr>
          <w:b/>
          <w:bCs/>
          <w:sz w:val="24"/>
          <w:szCs w:val="24"/>
        </w:rPr>
      </w:pPr>
    </w:p>
    <w:p w14:paraId="06E5B0EF" w14:textId="77777777" w:rsidR="00E65A53" w:rsidRDefault="00E65A53" w:rsidP="002348B2">
      <w:pPr>
        <w:jc w:val="center"/>
        <w:rPr>
          <w:b/>
          <w:bCs/>
          <w:sz w:val="24"/>
          <w:szCs w:val="24"/>
        </w:rPr>
      </w:pPr>
    </w:p>
    <w:p w14:paraId="4570B574" w14:textId="05B4DF43" w:rsidR="004D61FC" w:rsidRPr="00E65A53" w:rsidRDefault="002348B2" w:rsidP="002348B2">
      <w:pPr>
        <w:jc w:val="center"/>
        <w:rPr>
          <w:b/>
          <w:bCs/>
          <w:sz w:val="24"/>
          <w:szCs w:val="24"/>
        </w:rPr>
      </w:pPr>
      <w:r w:rsidRPr="00E65A53">
        <w:rPr>
          <w:b/>
          <w:bCs/>
          <w:sz w:val="24"/>
          <w:szCs w:val="24"/>
        </w:rPr>
        <w:t>TEA APPENDIX 1:</w:t>
      </w:r>
      <w:r w:rsidRPr="00E65A53">
        <w:rPr>
          <w:b/>
          <w:bCs/>
          <w:sz w:val="24"/>
          <w:szCs w:val="24"/>
        </w:rPr>
        <w:br/>
        <w:t>Perkins V Stakeholder Engagement Meetings</w:t>
      </w:r>
    </w:p>
    <w:p w14:paraId="5FDCAA74" w14:textId="316DE005" w:rsidR="002348B2" w:rsidRDefault="002348B2">
      <w:pPr>
        <w:spacing w:after="0"/>
        <w:rPr>
          <w:b/>
          <w:bCs/>
        </w:rPr>
      </w:pPr>
      <w:r>
        <w:rPr>
          <w:b/>
          <w:bCs/>
        </w:rPr>
        <w:br w:type="page"/>
      </w:r>
    </w:p>
    <w:p w14:paraId="63B9C6EA" w14:textId="18F45B6A" w:rsidR="003D5891" w:rsidRPr="003D5891" w:rsidRDefault="002348B2" w:rsidP="00E65A53">
      <w:pPr>
        <w:spacing w:before="240"/>
        <w:rPr>
          <w:b/>
          <w:bCs/>
        </w:rPr>
      </w:pPr>
      <w:r w:rsidRPr="003D5891">
        <w:rPr>
          <w:b/>
          <w:bCs/>
        </w:rPr>
        <w:lastRenderedPageBreak/>
        <w:t>Perkins V Regional Stakeholder Engagemen</w:t>
      </w:r>
      <w:r w:rsidR="003D5891">
        <w:rPr>
          <w:b/>
          <w:bCs/>
        </w:rPr>
        <w:t>t</w:t>
      </w:r>
    </w:p>
    <w:tbl>
      <w:tblPr>
        <w:tblStyle w:val="TableGrid"/>
        <w:tblW w:w="9463" w:type="dxa"/>
        <w:jc w:val="right"/>
        <w:tblLook w:val="0420" w:firstRow="1" w:lastRow="0" w:firstColumn="0" w:lastColumn="0" w:noHBand="0" w:noVBand="1"/>
      </w:tblPr>
      <w:tblGrid>
        <w:gridCol w:w="1833"/>
        <w:gridCol w:w="4496"/>
        <w:gridCol w:w="3134"/>
      </w:tblGrid>
      <w:tr w:rsidR="002348B2" w:rsidRPr="006155BA" w14:paraId="3C07D24F" w14:textId="77777777" w:rsidTr="00F2577C">
        <w:trPr>
          <w:cantSplit/>
          <w:tblHeader/>
          <w:jc w:val="right"/>
        </w:trPr>
        <w:tc>
          <w:tcPr>
            <w:tcW w:w="1833" w:type="dxa"/>
            <w:shd w:val="clear" w:color="auto" w:fill="2E74B5" w:themeFill="accent5" w:themeFillShade="BF"/>
            <w:vAlign w:val="center"/>
          </w:tcPr>
          <w:p w14:paraId="614C055B" w14:textId="445F1B41" w:rsidR="002348B2" w:rsidRPr="006155BA" w:rsidRDefault="002348B2" w:rsidP="007771A2">
            <w:pPr>
              <w:jc w:val="center"/>
              <w:rPr>
                <w:rFonts w:cs="Open Sans"/>
                <w:b/>
                <w:bCs/>
                <w:color w:val="FFFFFF" w:themeColor="background1"/>
                <w:sz w:val="16"/>
                <w:szCs w:val="16"/>
              </w:rPr>
            </w:pPr>
            <w:r w:rsidRPr="006155BA">
              <w:rPr>
                <w:rFonts w:cs="Open Sans"/>
                <w:b/>
                <w:bCs/>
                <w:color w:val="FFFFFF" w:themeColor="background1"/>
                <w:sz w:val="16"/>
                <w:szCs w:val="16"/>
              </w:rPr>
              <w:t>Education Service</w:t>
            </w:r>
            <w:r w:rsidR="00C35F7B" w:rsidRPr="006155BA">
              <w:rPr>
                <w:rFonts w:cs="Open Sans"/>
                <w:b/>
                <w:bCs/>
                <w:color w:val="FFFFFF" w:themeColor="background1"/>
                <w:sz w:val="16"/>
                <w:szCs w:val="16"/>
              </w:rPr>
              <w:br/>
            </w:r>
            <w:r w:rsidRPr="006155BA">
              <w:rPr>
                <w:rFonts w:cs="Open Sans"/>
                <w:b/>
                <w:bCs/>
                <w:color w:val="FFFFFF" w:themeColor="background1"/>
                <w:sz w:val="16"/>
                <w:szCs w:val="16"/>
              </w:rPr>
              <w:t>Centers/Regions</w:t>
            </w:r>
          </w:p>
        </w:tc>
        <w:tc>
          <w:tcPr>
            <w:tcW w:w="4496" w:type="dxa"/>
            <w:shd w:val="clear" w:color="auto" w:fill="2E74B5" w:themeFill="accent5" w:themeFillShade="BF"/>
            <w:vAlign w:val="center"/>
          </w:tcPr>
          <w:p w14:paraId="3C7671A4" w14:textId="19A55280" w:rsidR="002348B2" w:rsidRPr="006155BA" w:rsidRDefault="002348B2" w:rsidP="007771A2">
            <w:pPr>
              <w:jc w:val="center"/>
              <w:rPr>
                <w:rFonts w:cs="Open Sans"/>
                <w:b/>
                <w:bCs/>
                <w:color w:val="FFFFFF" w:themeColor="background1"/>
                <w:sz w:val="16"/>
                <w:szCs w:val="16"/>
              </w:rPr>
            </w:pPr>
            <w:r w:rsidRPr="006155BA">
              <w:rPr>
                <w:rFonts w:cs="Open Sans"/>
                <w:b/>
                <w:bCs/>
                <w:color w:val="FFFFFF" w:themeColor="background1"/>
                <w:sz w:val="16"/>
                <w:szCs w:val="16"/>
              </w:rPr>
              <w:t>Audience/Host Institution</w:t>
            </w:r>
          </w:p>
        </w:tc>
        <w:tc>
          <w:tcPr>
            <w:tcW w:w="3134" w:type="dxa"/>
            <w:shd w:val="clear" w:color="auto" w:fill="2E74B5" w:themeFill="accent5" w:themeFillShade="BF"/>
            <w:vAlign w:val="center"/>
          </w:tcPr>
          <w:p w14:paraId="26F2648A" w14:textId="1F541125" w:rsidR="002348B2" w:rsidRPr="006155BA" w:rsidRDefault="002348B2" w:rsidP="007771A2">
            <w:pPr>
              <w:jc w:val="center"/>
              <w:rPr>
                <w:rFonts w:cs="Open Sans"/>
                <w:b/>
                <w:bCs/>
                <w:color w:val="FFFFFF" w:themeColor="background1"/>
                <w:sz w:val="16"/>
                <w:szCs w:val="16"/>
              </w:rPr>
            </w:pPr>
            <w:r w:rsidRPr="006155BA">
              <w:rPr>
                <w:rFonts w:cs="Open Sans"/>
                <w:b/>
                <w:bCs/>
                <w:color w:val="FFFFFF" w:themeColor="background1"/>
                <w:sz w:val="16"/>
                <w:szCs w:val="16"/>
              </w:rPr>
              <w:t>Date</w:t>
            </w:r>
          </w:p>
        </w:tc>
      </w:tr>
      <w:tr w:rsidR="002348B2" w:rsidRPr="006155BA" w14:paraId="48D38D62" w14:textId="77777777" w:rsidTr="00F2577C">
        <w:trPr>
          <w:cantSplit/>
          <w:jc w:val="right"/>
        </w:trPr>
        <w:tc>
          <w:tcPr>
            <w:tcW w:w="1833" w:type="dxa"/>
            <w:shd w:val="clear" w:color="auto" w:fill="DEEAF6" w:themeFill="accent5" w:themeFillTint="33"/>
            <w:vAlign w:val="center"/>
          </w:tcPr>
          <w:p w14:paraId="131BE1D1" w14:textId="0F1E2A09" w:rsidR="002348B2" w:rsidRPr="006155BA" w:rsidRDefault="002348B2" w:rsidP="007771A2">
            <w:pPr>
              <w:rPr>
                <w:rFonts w:cs="Open Sans"/>
                <w:sz w:val="16"/>
                <w:szCs w:val="16"/>
              </w:rPr>
            </w:pPr>
            <w:r w:rsidRPr="006155BA">
              <w:rPr>
                <w:rFonts w:cs="Open Sans"/>
                <w:sz w:val="16"/>
                <w:szCs w:val="16"/>
              </w:rPr>
              <w:t>ESC 1 – Edinburg</w:t>
            </w:r>
          </w:p>
        </w:tc>
        <w:tc>
          <w:tcPr>
            <w:tcW w:w="4496" w:type="dxa"/>
            <w:shd w:val="clear" w:color="auto" w:fill="DEEAF6" w:themeFill="accent5" w:themeFillTint="33"/>
            <w:vAlign w:val="center"/>
          </w:tcPr>
          <w:p w14:paraId="2FB2BC7C" w14:textId="056AC1E1" w:rsidR="002348B2" w:rsidRPr="006155BA" w:rsidRDefault="00CD7689" w:rsidP="007771A2">
            <w:pPr>
              <w:rPr>
                <w:rFonts w:cs="Open Sans"/>
                <w:sz w:val="16"/>
                <w:szCs w:val="16"/>
              </w:rPr>
            </w:pPr>
            <w:r w:rsidRPr="006155BA">
              <w:rPr>
                <w:rFonts w:cs="Open Sans"/>
                <w:sz w:val="16"/>
                <w:szCs w:val="16"/>
              </w:rPr>
              <w:t>School District Educational Professionals, Education Service Center Staff, Higher Education Professionals and Parents</w:t>
            </w:r>
          </w:p>
        </w:tc>
        <w:tc>
          <w:tcPr>
            <w:tcW w:w="3134" w:type="dxa"/>
            <w:shd w:val="clear" w:color="auto" w:fill="DEEAF6" w:themeFill="accent5" w:themeFillTint="33"/>
            <w:vAlign w:val="center"/>
          </w:tcPr>
          <w:p w14:paraId="76F5A54E" w14:textId="78A21D1F" w:rsidR="002348B2" w:rsidRPr="006155BA" w:rsidRDefault="00CD7689" w:rsidP="007771A2">
            <w:pPr>
              <w:rPr>
                <w:rFonts w:cs="Open Sans"/>
                <w:sz w:val="16"/>
                <w:szCs w:val="16"/>
              </w:rPr>
            </w:pPr>
            <w:r w:rsidRPr="006155BA">
              <w:rPr>
                <w:rFonts w:cs="Open Sans"/>
                <w:sz w:val="16"/>
                <w:szCs w:val="16"/>
              </w:rPr>
              <w:t>February 27-28, 2019</w:t>
            </w:r>
          </w:p>
        </w:tc>
      </w:tr>
      <w:tr w:rsidR="002348B2" w:rsidRPr="006155BA" w14:paraId="30F5C840" w14:textId="77777777" w:rsidTr="00F2577C">
        <w:trPr>
          <w:cantSplit/>
          <w:jc w:val="right"/>
        </w:trPr>
        <w:tc>
          <w:tcPr>
            <w:tcW w:w="1833" w:type="dxa"/>
            <w:vAlign w:val="center"/>
          </w:tcPr>
          <w:p w14:paraId="76E3BFBD" w14:textId="3C1E3799" w:rsidR="002348B2" w:rsidRPr="006155BA" w:rsidRDefault="002348B2" w:rsidP="007771A2">
            <w:pPr>
              <w:rPr>
                <w:rFonts w:cs="Open Sans"/>
                <w:sz w:val="16"/>
                <w:szCs w:val="16"/>
              </w:rPr>
            </w:pPr>
            <w:r w:rsidRPr="006155BA">
              <w:rPr>
                <w:rFonts w:cs="Open Sans"/>
                <w:sz w:val="16"/>
                <w:szCs w:val="16"/>
              </w:rPr>
              <w:t>ESC 2 – Corpus Christi</w:t>
            </w:r>
          </w:p>
        </w:tc>
        <w:tc>
          <w:tcPr>
            <w:tcW w:w="4496" w:type="dxa"/>
            <w:vAlign w:val="center"/>
          </w:tcPr>
          <w:p w14:paraId="1A3FBF62" w14:textId="3BA92A3F" w:rsidR="002348B2" w:rsidRPr="006155BA" w:rsidRDefault="00CD7689" w:rsidP="007771A2">
            <w:pPr>
              <w:rPr>
                <w:rFonts w:cs="Open Sans"/>
                <w:sz w:val="16"/>
                <w:szCs w:val="16"/>
              </w:rPr>
            </w:pPr>
            <w:r w:rsidRPr="006155BA">
              <w:rPr>
                <w:rFonts w:cs="Open Sans"/>
                <w:sz w:val="16"/>
                <w:szCs w:val="16"/>
              </w:rPr>
              <w:t>School District Educational Professionals, Education Service Center Staff, Higher Education Professionals and Parents</w:t>
            </w:r>
          </w:p>
        </w:tc>
        <w:tc>
          <w:tcPr>
            <w:tcW w:w="3134" w:type="dxa"/>
            <w:vAlign w:val="center"/>
          </w:tcPr>
          <w:p w14:paraId="1A9DC0AF" w14:textId="0F9B8E37" w:rsidR="002348B2" w:rsidRPr="006155BA" w:rsidRDefault="00CD7689" w:rsidP="007771A2">
            <w:pPr>
              <w:rPr>
                <w:rFonts w:cs="Open Sans"/>
                <w:sz w:val="16"/>
                <w:szCs w:val="16"/>
              </w:rPr>
            </w:pPr>
            <w:r w:rsidRPr="006155BA">
              <w:rPr>
                <w:rFonts w:cs="Open Sans"/>
                <w:sz w:val="16"/>
                <w:szCs w:val="16"/>
              </w:rPr>
              <w:t>April 16-17, 2019</w:t>
            </w:r>
          </w:p>
        </w:tc>
      </w:tr>
      <w:tr w:rsidR="002348B2" w:rsidRPr="006155BA" w14:paraId="37B83442" w14:textId="77777777" w:rsidTr="00F2577C">
        <w:trPr>
          <w:cantSplit/>
          <w:jc w:val="right"/>
        </w:trPr>
        <w:tc>
          <w:tcPr>
            <w:tcW w:w="1833" w:type="dxa"/>
            <w:shd w:val="clear" w:color="auto" w:fill="DEEAF6" w:themeFill="accent5" w:themeFillTint="33"/>
            <w:vAlign w:val="center"/>
          </w:tcPr>
          <w:p w14:paraId="60100E73" w14:textId="31DD7C8E" w:rsidR="002348B2" w:rsidRPr="006155BA" w:rsidRDefault="002348B2" w:rsidP="007771A2">
            <w:pPr>
              <w:rPr>
                <w:rFonts w:cs="Open Sans"/>
                <w:sz w:val="16"/>
                <w:szCs w:val="16"/>
              </w:rPr>
            </w:pPr>
            <w:r w:rsidRPr="006155BA">
              <w:rPr>
                <w:rFonts w:cs="Open Sans"/>
                <w:sz w:val="16"/>
                <w:szCs w:val="16"/>
              </w:rPr>
              <w:t>ESC 3 – Victoria</w:t>
            </w:r>
          </w:p>
        </w:tc>
        <w:tc>
          <w:tcPr>
            <w:tcW w:w="4496" w:type="dxa"/>
            <w:shd w:val="clear" w:color="auto" w:fill="DEEAF6" w:themeFill="accent5" w:themeFillTint="33"/>
            <w:vAlign w:val="center"/>
          </w:tcPr>
          <w:p w14:paraId="63072B64" w14:textId="63C67964" w:rsidR="002348B2" w:rsidRPr="006155BA" w:rsidRDefault="00CD7689" w:rsidP="007771A2">
            <w:pPr>
              <w:rPr>
                <w:rFonts w:cs="Open Sans"/>
                <w:sz w:val="16"/>
                <w:szCs w:val="16"/>
              </w:rPr>
            </w:pPr>
            <w:r w:rsidRPr="006155BA">
              <w:rPr>
                <w:rFonts w:cs="Open Sans"/>
                <w:sz w:val="16"/>
                <w:szCs w:val="16"/>
              </w:rPr>
              <w:t>School District Educational Professionals, Education Service Center Staff, Higher Education Professionals and Parents</w:t>
            </w:r>
          </w:p>
        </w:tc>
        <w:tc>
          <w:tcPr>
            <w:tcW w:w="3134" w:type="dxa"/>
            <w:shd w:val="clear" w:color="auto" w:fill="DEEAF6" w:themeFill="accent5" w:themeFillTint="33"/>
            <w:vAlign w:val="center"/>
          </w:tcPr>
          <w:p w14:paraId="25187E76" w14:textId="29E8E5EE" w:rsidR="002348B2" w:rsidRPr="006155BA" w:rsidRDefault="00CD7689" w:rsidP="007771A2">
            <w:pPr>
              <w:rPr>
                <w:rFonts w:cs="Open Sans"/>
                <w:sz w:val="16"/>
                <w:szCs w:val="16"/>
              </w:rPr>
            </w:pPr>
            <w:r w:rsidRPr="006155BA">
              <w:rPr>
                <w:rFonts w:cs="Open Sans"/>
                <w:sz w:val="16"/>
                <w:szCs w:val="16"/>
              </w:rPr>
              <w:t>Did not visit during listening tour. Stakeholders participated in Zoom meetings facilitated by ESC 2.</w:t>
            </w:r>
          </w:p>
        </w:tc>
      </w:tr>
      <w:tr w:rsidR="002348B2" w:rsidRPr="006155BA" w14:paraId="4ACE6A36" w14:textId="77777777" w:rsidTr="00F2577C">
        <w:trPr>
          <w:cantSplit/>
          <w:jc w:val="right"/>
        </w:trPr>
        <w:tc>
          <w:tcPr>
            <w:tcW w:w="1833" w:type="dxa"/>
            <w:vAlign w:val="center"/>
          </w:tcPr>
          <w:p w14:paraId="30B99514" w14:textId="1ECF5527" w:rsidR="002348B2" w:rsidRPr="006155BA" w:rsidRDefault="00CD7689" w:rsidP="007771A2">
            <w:pPr>
              <w:rPr>
                <w:rFonts w:cs="Open Sans"/>
                <w:sz w:val="16"/>
                <w:szCs w:val="16"/>
              </w:rPr>
            </w:pPr>
            <w:r w:rsidRPr="006155BA">
              <w:rPr>
                <w:rFonts w:cs="Open Sans"/>
                <w:sz w:val="16"/>
                <w:szCs w:val="16"/>
              </w:rPr>
              <w:t>ESC 4 – Houston</w:t>
            </w:r>
          </w:p>
        </w:tc>
        <w:tc>
          <w:tcPr>
            <w:tcW w:w="4496" w:type="dxa"/>
            <w:vAlign w:val="center"/>
          </w:tcPr>
          <w:p w14:paraId="5A98F695" w14:textId="502BEE9C" w:rsidR="002348B2" w:rsidRPr="006155BA" w:rsidRDefault="00CD7689" w:rsidP="007771A2">
            <w:pPr>
              <w:rPr>
                <w:rFonts w:cs="Open Sans"/>
                <w:sz w:val="16"/>
                <w:szCs w:val="16"/>
              </w:rPr>
            </w:pPr>
            <w:r w:rsidRPr="006155BA">
              <w:rPr>
                <w:rFonts w:cs="Open Sans"/>
                <w:sz w:val="16"/>
                <w:szCs w:val="16"/>
              </w:rPr>
              <w:t>School District Educational Professionals, Education Service Center Staff, Higher Education Professionals and Parents</w:t>
            </w:r>
          </w:p>
        </w:tc>
        <w:tc>
          <w:tcPr>
            <w:tcW w:w="3134" w:type="dxa"/>
            <w:vAlign w:val="center"/>
          </w:tcPr>
          <w:p w14:paraId="3938958F" w14:textId="37187EBE" w:rsidR="002348B2" w:rsidRPr="006155BA" w:rsidRDefault="00CD7689" w:rsidP="007771A2">
            <w:pPr>
              <w:rPr>
                <w:rFonts w:cs="Open Sans"/>
                <w:sz w:val="16"/>
                <w:szCs w:val="16"/>
              </w:rPr>
            </w:pPr>
            <w:r w:rsidRPr="006155BA">
              <w:rPr>
                <w:rFonts w:cs="Open Sans"/>
                <w:sz w:val="16"/>
                <w:szCs w:val="16"/>
              </w:rPr>
              <w:t>April 29-30, 2019</w:t>
            </w:r>
          </w:p>
        </w:tc>
      </w:tr>
      <w:tr w:rsidR="002348B2" w:rsidRPr="006155BA" w14:paraId="2B311DA0" w14:textId="77777777" w:rsidTr="00F2577C">
        <w:trPr>
          <w:cantSplit/>
          <w:jc w:val="right"/>
        </w:trPr>
        <w:tc>
          <w:tcPr>
            <w:tcW w:w="1833" w:type="dxa"/>
            <w:shd w:val="clear" w:color="auto" w:fill="DEEAF6" w:themeFill="accent5" w:themeFillTint="33"/>
            <w:vAlign w:val="center"/>
          </w:tcPr>
          <w:p w14:paraId="6BCD7C98" w14:textId="6FBB8C18" w:rsidR="002348B2" w:rsidRPr="006155BA" w:rsidRDefault="00CD7689" w:rsidP="007771A2">
            <w:pPr>
              <w:rPr>
                <w:rFonts w:cs="Open Sans"/>
                <w:sz w:val="16"/>
                <w:szCs w:val="16"/>
              </w:rPr>
            </w:pPr>
            <w:r w:rsidRPr="006155BA">
              <w:rPr>
                <w:rFonts w:cs="Open Sans"/>
                <w:sz w:val="16"/>
                <w:szCs w:val="16"/>
              </w:rPr>
              <w:t>ESC 5 – Beaumont</w:t>
            </w:r>
          </w:p>
        </w:tc>
        <w:tc>
          <w:tcPr>
            <w:tcW w:w="4496" w:type="dxa"/>
            <w:shd w:val="clear" w:color="auto" w:fill="DEEAF6" w:themeFill="accent5" w:themeFillTint="33"/>
            <w:vAlign w:val="center"/>
          </w:tcPr>
          <w:p w14:paraId="4531D166" w14:textId="406DA51F" w:rsidR="002348B2" w:rsidRPr="006155BA" w:rsidRDefault="00CD7689" w:rsidP="007771A2">
            <w:pPr>
              <w:rPr>
                <w:rFonts w:cs="Open Sans"/>
                <w:sz w:val="16"/>
                <w:szCs w:val="16"/>
              </w:rPr>
            </w:pPr>
            <w:r w:rsidRPr="006155BA">
              <w:rPr>
                <w:rFonts w:cs="Open Sans"/>
                <w:sz w:val="16"/>
                <w:szCs w:val="16"/>
              </w:rPr>
              <w:t>School District Educational Professionals, Education Service Center Staff, Higher Education Professionals and Parents</w:t>
            </w:r>
          </w:p>
        </w:tc>
        <w:tc>
          <w:tcPr>
            <w:tcW w:w="3134" w:type="dxa"/>
            <w:shd w:val="clear" w:color="auto" w:fill="DEEAF6" w:themeFill="accent5" w:themeFillTint="33"/>
            <w:vAlign w:val="center"/>
          </w:tcPr>
          <w:p w14:paraId="233B0B66" w14:textId="242078F4" w:rsidR="002348B2" w:rsidRPr="006155BA" w:rsidRDefault="00CD7689" w:rsidP="007771A2">
            <w:pPr>
              <w:rPr>
                <w:rFonts w:cs="Open Sans"/>
                <w:sz w:val="16"/>
                <w:szCs w:val="16"/>
              </w:rPr>
            </w:pPr>
            <w:r w:rsidRPr="006155BA">
              <w:rPr>
                <w:rFonts w:cs="Open Sans"/>
                <w:sz w:val="16"/>
                <w:szCs w:val="16"/>
              </w:rPr>
              <w:t>February 5-6, 2019</w:t>
            </w:r>
          </w:p>
        </w:tc>
      </w:tr>
      <w:tr w:rsidR="002348B2" w:rsidRPr="006155BA" w14:paraId="5564299F" w14:textId="77777777" w:rsidTr="00F2577C">
        <w:trPr>
          <w:cantSplit/>
          <w:jc w:val="right"/>
        </w:trPr>
        <w:tc>
          <w:tcPr>
            <w:tcW w:w="1833" w:type="dxa"/>
            <w:vAlign w:val="center"/>
          </w:tcPr>
          <w:p w14:paraId="164A473D" w14:textId="4E27F886" w:rsidR="002348B2" w:rsidRPr="006155BA" w:rsidRDefault="00CD7689" w:rsidP="007771A2">
            <w:pPr>
              <w:rPr>
                <w:rFonts w:cs="Open Sans"/>
                <w:sz w:val="16"/>
                <w:szCs w:val="16"/>
              </w:rPr>
            </w:pPr>
            <w:r w:rsidRPr="006155BA">
              <w:rPr>
                <w:rFonts w:cs="Open Sans"/>
                <w:sz w:val="16"/>
                <w:szCs w:val="16"/>
              </w:rPr>
              <w:t>ESC 6 – Huntsville</w:t>
            </w:r>
          </w:p>
        </w:tc>
        <w:tc>
          <w:tcPr>
            <w:tcW w:w="4496" w:type="dxa"/>
            <w:vAlign w:val="center"/>
          </w:tcPr>
          <w:p w14:paraId="3A9BA6E8" w14:textId="496476EB" w:rsidR="002348B2" w:rsidRPr="006155BA" w:rsidRDefault="00CD7689" w:rsidP="007771A2">
            <w:pPr>
              <w:rPr>
                <w:rFonts w:cs="Open Sans"/>
                <w:sz w:val="16"/>
                <w:szCs w:val="16"/>
              </w:rPr>
            </w:pPr>
            <w:r w:rsidRPr="006155BA">
              <w:rPr>
                <w:rFonts w:cs="Open Sans"/>
                <w:sz w:val="16"/>
                <w:szCs w:val="16"/>
              </w:rPr>
              <w:t>School District Educational Professionals, Education Service Center Staff, Higher Education Professionals and Parents</w:t>
            </w:r>
          </w:p>
        </w:tc>
        <w:tc>
          <w:tcPr>
            <w:tcW w:w="3134" w:type="dxa"/>
            <w:vAlign w:val="center"/>
          </w:tcPr>
          <w:p w14:paraId="005EF185" w14:textId="333EF52C" w:rsidR="002348B2" w:rsidRPr="006155BA" w:rsidRDefault="00D55618" w:rsidP="007771A2">
            <w:pPr>
              <w:rPr>
                <w:rFonts w:cs="Open Sans"/>
                <w:sz w:val="16"/>
                <w:szCs w:val="16"/>
              </w:rPr>
            </w:pPr>
            <w:r w:rsidRPr="006155BA">
              <w:rPr>
                <w:rFonts w:cs="Open Sans"/>
                <w:sz w:val="16"/>
                <w:szCs w:val="16"/>
              </w:rPr>
              <w:t>February 19-20, 2019</w:t>
            </w:r>
          </w:p>
        </w:tc>
      </w:tr>
      <w:tr w:rsidR="002348B2" w:rsidRPr="006155BA" w14:paraId="58478E0C" w14:textId="77777777" w:rsidTr="00F2577C">
        <w:trPr>
          <w:cantSplit/>
          <w:jc w:val="right"/>
        </w:trPr>
        <w:tc>
          <w:tcPr>
            <w:tcW w:w="1833" w:type="dxa"/>
            <w:shd w:val="clear" w:color="auto" w:fill="DEEAF6" w:themeFill="accent5" w:themeFillTint="33"/>
            <w:vAlign w:val="center"/>
          </w:tcPr>
          <w:p w14:paraId="7E9D9C57" w14:textId="7CFB0E7D" w:rsidR="002348B2" w:rsidRPr="006155BA" w:rsidRDefault="00CD7689" w:rsidP="007771A2">
            <w:pPr>
              <w:rPr>
                <w:rFonts w:cs="Open Sans"/>
                <w:sz w:val="16"/>
                <w:szCs w:val="16"/>
              </w:rPr>
            </w:pPr>
            <w:r w:rsidRPr="006155BA">
              <w:rPr>
                <w:rFonts w:cs="Open Sans"/>
                <w:sz w:val="16"/>
                <w:szCs w:val="16"/>
              </w:rPr>
              <w:t>ECS 7 – Kilgore</w:t>
            </w:r>
          </w:p>
        </w:tc>
        <w:tc>
          <w:tcPr>
            <w:tcW w:w="4496" w:type="dxa"/>
            <w:shd w:val="clear" w:color="auto" w:fill="DEEAF6" w:themeFill="accent5" w:themeFillTint="33"/>
            <w:vAlign w:val="center"/>
          </w:tcPr>
          <w:p w14:paraId="7F83AD30" w14:textId="2E32FB5A" w:rsidR="002348B2" w:rsidRPr="006155BA" w:rsidRDefault="00CD7689" w:rsidP="007771A2">
            <w:pPr>
              <w:rPr>
                <w:rFonts w:cs="Open Sans"/>
                <w:sz w:val="16"/>
                <w:szCs w:val="16"/>
              </w:rPr>
            </w:pPr>
            <w:r w:rsidRPr="006155BA">
              <w:rPr>
                <w:rFonts w:cs="Open Sans"/>
                <w:sz w:val="16"/>
                <w:szCs w:val="16"/>
              </w:rPr>
              <w:t>School District Educational Professionals, Education Service Center Staff, Higher Education Professionals and Parents</w:t>
            </w:r>
          </w:p>
        </w:tc>
        <w:tc>
          <w:tcPr>
            <w:tcW w:w="3134" w:type="dxa"/>
            <w:shd w:val="clear" w:color="auto" w:fill="DEEAF6" w:themeFill="accent5" w:themeFillTint="33"/>
            <w:vAlign w:val="center"/>
          </w:tcPr>
          <w:p w14:paraId="799806BE" w14:textId="64D60FF1" w:rsidR="002348B2" w:rsidRPr="006155BA" w:rsidRDefault="00D55618" w:rsidP="007771A2">
            <w:pPr>
              <w:rPr>
                <w:rFonts w:cs="Open Sans"/>
                <w:sz w:val="16"/>
                <w:szCs w:val="16"/>
              </w:rPr>
            </w:pPr>
            <w:r w:rsidRPr="006155BA">
              <w:rPr>
                <w:rFonts w:cs="Open Sans"/>
                <w:sz w:val="16"/>
                <w:szCs w:val="16"/>
              </w:rPr>
              <w:t>Did not visit during listening tour. Stakeholders participated in meetings facilitated by ESC 8.</w:t>
            </w:r>
          </w:p>
        </w:tc>
      </w:tr>
      <w:tr w:rsidR="002348B2" w:rsidRPr="006155BA" w14:paraId="11ED9529" w14:textId="77777777" w:rsidTr="00F2577C">
        <w:trPr>
          <w:cantSplit/>
          <w:jc w:val="right"/>
        </w:trPr>
        <w:tc>
          <w:tcPr>
            <w:tcW w:w="1833" w:type="dxa"/>
            <w:vAlign w:val="center"/>
          </w:tcPr>
          <w:p w14:paraId="4B8DCF45" w14:textId="601CC684" w:rsidR="002348B2" w:rsidRPr="006155BA" w:rsidRDefault="00CD7689" w:rsidP="007771A2">
            <w:pPr>
              <w:rPr>
                <w:rFonts w:cs="Open Sans"/>
                <w:sz w:val="16"/>
                <w:szCs w:val="16"/>
              </w:rPr>
            </w:pPr>
            <w:r w:rsidRPr="006155BA">
              <w:rPr>
                <w:rFonts w:cs="Open Sans"/>
                <w:sz w:val="16"/>
                <w:szCs w:val="16"/>
              </w:rPr>
              <w:t>ESC 8 – Mount Pleasant</w:t>
            </w:r>
          </w:p>
        </w:tc>
        <w:tc>
          <w:tcPr>
            <w:tcW w:w="4496" w:type="dxa"/>
            <w:vAlign w:val="center"/>
          </w:tcPr>
          <w:p w14:paraId="1A556482" w14:textId="74E16756" w:rsidR="002348B2" w:rsidRPr="006155BA" w:rsidRDefault="00CD7689" w:rsidP="007771A2">
            <w:pPr>
              <w:rPr>
                <w:rFonts w:cs="Open Sans"/>
                <w:sz w:val="16"/>
                <w:szCs w:val="16"/>
              </w:rPr>
            </w:pPr>
            <w:r w:rsidRPr="006155BA">
              <w:rPr>
                <w:rFonts w:cs="Open Sans"/>
                <w:sz w:val="16"/>
                <w:szCs w:val="16"/>
              </w:rPr>
              <w:t>School District Educational Professionals, Education Service Center Staff, Higher Education Professionals and Parents</w:t>
            </w:r>
          </w:p>
        </w:tc>
        <w:tc>
          <w:tcPr>
            <w:tcW w:w="3134" w:type="dxa"/>
            <w:vAlign w:val="center"/>
          </w:tcPr>
          <w:p w14:paraId="58FD8BEB" w14:textId="4FF386C8" w:rsidR="002348B2" w:rsidRPr="006155BA" w:rsidRDefault="00D55618" w:rsidP="007771A2">
            <w:pPr>
              <w:rPr>
                <w:rFonts w:cs="Open Sans"/>
                <w:sz w:val="16"/>
                <w:szCs w:val="16"/>
              </w:rPr>
            </w:pPr>
            <w:r w:rsidRPr="006155BA">
              <w:rPr>
                <w:rFonts w:cs="Open Sans"/>
                <w:sz w:val="16"/>
                <w:szCs w:val="16"/>
              </w:rPr>
              <w:t>April 2-3, 2019</w:t>
            </w:r>
          </w:p>
        </w:tc>
      </w:tr>
      <w:tr w:rsidR="002348B2" w:rsidRPr="006155BA" w14:paraId="3F844B23" w14:textId="77777777" w:rsidTr="00F2577C">
        <w:trPr>
          <w:cantSplit/>
          <w:jc w:val="right"/>
        </w:trPr>
        <w:tc>
          <w:tcPr>
            <w:tcW w:w="1833" w:type="dxa"/>
            <w:shd w:val="clear" w:color="auto" w:fill="DEEAF6" w:themeFill="accent5" w:themeFillTint="33"/>
            <w:vAlign w:val="center"/>
          </w:tcPr>
          <w:p w14:paraId="627FF0C0" w14:textId="61A64262" w:rsidR="002348B2" w:rsidRPr="006155BA" w:rsidRDefault="00CD7689" w:rsidP="007771A2">
            <w:pPr>
              <w:rPr>
                <w:rFonts w:cs="Open Sans"/>
                <w:sz w:val="16"/>
                <w:szCs w:val="16"/>
              </w:rPr>
            </w:pPr>
            <w:r w:rsidRPr="006155BA">
              <w:rPr>
                <w:rFonts w:cs="Open Sans"/>
                <w:sz w:val="16"/>
                <w:szCs w:val="16"/>
              </w:rPr>
              <w:t>ESC 9 – Wichita Falls</w:t>
            </w:r>
          </w:p>
        </w:tc>
        <w:tc>
          <w:tcPr>
            <w:tcW w:w="4496" w:type="dxa"/>
            <w:shd w:val="clear" w:color="auto" w:fill="DEEAF6" w:themeFill="accent5" w:themeFillTint="33"/>
            <w:vAlign w:val="center"/>
          </w:tcPr>
          <w:p w14:paraId="6143F20E" w14:textId="06463E90" w:rsidR="002348B2" w:rsidRPr="006155BA" w:rsidRDefault="00CD7689" w:rsidP="007771A2">
            <w:pPr>
              <w:rPr>
                <w:rFonts w:cs="Open Sans"/>
                <w:sz w:val="16"/>
                <w:szCs w:val="16"/>
              </w:rPr>
            </w:pPr>
            <w:r w:rsidRPr="006155BA">
              <w:rPr>
                <w:rFonts w:cs="Open Sans"/>
                <w:sz w:val="16"/>
                <w:szCs w:val="16"/>
              </w:rPr>
              <w:t>School District Educational Professionals, Education Service Center Staff, Higher Education Professionals and Parents</w:t>
            </w:r>
          </w:p>
        </w:tc>
        <w:tc>
          <w:tcPr>
            <w:tcW w:w="3134" w:type="dxa"/>
            <w:shd w:val="clear" w:color="auto" w:fill="DEEAF6" w:themeFill="accent5" w:themeFillTint="33"/>
            <w:vAlign w:val="center"/>
          </w:tcPr>
          <w:p w14:paraId="06A9EA0B" w14:textId="1529A8E0" w:rsidR="002348B2" w:rsidRPr="006155BA" w:rsidRDefault="00D55618" w:rsidP="007771A2">
            <w:pPr>
              <w:rPr>
                <w:rFonts w:cs="Open Sans"/>
                <w:sz w:val="16"/>
                <w:szCs w:val="16"/>
              </w:rPr>
            </w:pPr>
            <w:r w:rsidRPr="006155BA">
              <w:rPr>
                <w:rFonts w:cs="Open Sans"/>
                <w:sz w:val="16"/>
                <w:szCs w:val="16"/>
              </w:rPr>
              <w:t>Did not visit during listening tour.</w:t>
            </w:r>
          </w:p>
        </w:tc>
      </w:tr>
      <w:tr w:rsidR="002348B2" w:rsidRPr="006155BA" w14:paraId="1AD9450B" w14:textId="77777777" w:rsidTr="00F2577C">
        <w:trPr>
          <w:cantSplit/>
          <w:jc w:val="right"/>
        </w:trPr>
        <w:tc>
          <w:tcPr>
            <w:tcW w:w="1833" w:type="dxa"/>
            <w:vAlign w:val="center"/>
          </w:tcPr>
          <w:p w14:paraId="51435ED2" w14:textId="6A7883D6" w:rsidR="002348B2" w:rsidRPr="006155BA" w:rsidRDefault="00CD7689" w:rsidP="007771A2">
            <w:pPr>
              <w:rPr>
                <w:rFonts w:cs="Open Sans"/>
                <w:sz w:val="16"/>
                <w:szCs w:val="16"/>
              </w:rPr>
            </w:pPr>
            <w:r w:rsidRPr="006155BA">
              <w:rPr>
                <w:rFonts w:cs="Open Sans"/>
                <w:sz w:val="16"/>
                <w:szCs w:val="16"/>
              </w:rPr>
              <w:t>ESC 10 – Richardson</w:t>
            </w:r>
          </w:p>
        </w:tc>
        <w:tc>
          <w:tcPr>
            <w:tcW w:w="4496" w:type="dxa"/>
            <w:vAlign w:val="center"/>
          </w:tcPr>
          <w:p w14:paraId="209987B7" w14:textId="4FDAD894" w:rsidR="002348B2" w:rsidRPr="006155BA" w:rsidRDefault="00CD7689" w:rsidP="007771A2">
            <w:pPr>
              <w:rPr>
                <w:rFonts w:cs="Open Sans"/>
                <w:sz w:val="16"/>
                <w:szCs w:val="16"/>
              </w:rPr>
            </w:pPr>
            <w:r w:rsidRPr="006155BA">
              <w:rPr>
                <w:rFonts w:cs="Open Sans"/>
                <w:sz w:val="16"/>
                <w:szCs w:val="16"/>
              </w:rPr>
              <w:t>School District Educational Professionals, Education Service Center Staff, Higher Education Professionals and Parents</w:t>
            </w:r>
          </w:p>
        </w:tc>
        <w:tc>
          <w:tcPr>
            <w:tcW w:w="3134" w:type="dxa"/>
            <w:vAlign w:val="center"/>
          </w:tcPr>
          <w:p w14:paraId="3CF840C3" w14:textId="162D4327" w:rsidR="002348B2" w:rsidRPr="006155BA" w:rsidRDefault="00D55618" w:rsidP="007771A2">
            <w:pPr>
              <w:rPr>
                <w:rFonts w:cs="Open Sans"/>
                <w:sz w:val="16"/>
                <w:szCs w:val="16"/>
              </w:rPr>
            </w:pPr>
            <w:r w:rsidRPr="006155BA">
              <w:rPr>
                <w:rFonts w:cs="Open Sans"/>
                <w:sz w:val="16"/>
                <w:szCs w:val="16"/>
              </w:rPr>
              <w:t>March 5-6, 2019</w:t>
            </w:r>
          </w:p>
        </w:tc>
      </w:tr>
      <w:tr w:rsidR="002348B2" w:rsidRPr="006155BA" w14:paraId="426BB398" w14:textId="77777777" w:rsidTr="00F2577C">
        <w:trPr>
          <w:cantSplit/>
          <w:jc w:val="right"/>
        </w:trPr>
        <w:tc>
          <w:tcPr>
            <w:tcW w:w="1833" w:type="dxa"/>
            <w:shd w:val="clear" w:color="auto" w:fill="DEEAF6" w:themeFill="accent5" w:themeFillTint="33"/>
            <w:vAlign w:val="center"/>
          </w:tcPr>
          <w:p w14:paraId="1C3A866C" w14:textId="642A267C" w:rsidR="002348B2" w:rsidRPr="006155BA" w:rsidRDefault="00CD7689" w:rsidP="007771A2">
            <w:pPr>
              <w:rPr>
                <w:rFonts w:cs="Open Sans"/>
                <w:sz w:val="16"/>
                <w:szCs w:val="16"/>
              </w:rPr>
            </w:pPr>
            <w:r w:rsidRPr="006155BA">
              <w:rPr>
                <w:rFonts w:cs="Open Sans"/>
                <w:sz w:val="16"/>
                <w:szCs w:val="16"/>
              </w:rPr>
              <w:t>ESC 11 – Fort Worth</w:t>
            </w:r>
          </w:p>
        </w:tc>
        <w:tc>
          <w:tcPr>
            <w:tcW w:w="4496" w:type="dxa"/>
            <w:shd w:val="clear" w:color="auto" w:fill="DEEAF6" w:themeFill="accent5" w:themeFillTint="33"/>
            <w:vAlign w:val="center"/>
          </w:tcPr>
          <w:p w14:paraId="0C43A565" w14:textId="19B37D6F" w:rsidR="002348B2" w:rsidRPr="006155BA" w:rsidRDefault="00CD7689" w:rsidP="007771A2">
            <w:pPr>
              <w:rPr>
                <w:rFonts w:cs="Open Sans"/>
                <w:sz w:val="16"/>
                <w:szCs w:val="16"/>
              </w:rPr>
            </w:pPr>
            <w:r w:rsidRPr="006155BA">
              <w:rPr>
                <w:rFonts w:cs="Open Sans"/>
                <w:sz w:val="16"/>
                <w:szCs w:val="16"/>
              </w:rPr>
              <w:t>School District Educational Professionals, Education Service Center Staff, Higher Education Professionals and Parents</w:t>
            </w:r>
          </w:p>
        </w:tc>
        <w:tc>
          <w:tcPr>
            <w:tcW w:w="3134" w:type="dxa"/>
            <w:shd w:val="clear" w:color="auto" w:fill="DEEAF6" w:themeFill="accent5" w:themeFillTint="33"/>
            <w:vAlign w:val="center"/>
          </w:tcPr>
          <w:p w14:paraId="1A2CC419" w14:textId="6A74F8E7" w:rsidR="002348B2" w:rsidRPr="006155BA" w:rsidRDefault="00D55618" w:rsidP="007771A2">
            <w:pPr>
              <w:rPr>
                <w:rFonts w:cs="Open Sans"/>
                <w:sz w:val="16"/>
                <w:szCs w:val="16"/>
              </w:rPr>
            </w:pPr>
            <w:r w:rsidRPr="006155BA">
              <w:rPr>
                <w:rFonts w:cs="Open Sans"/>
                <w:sz w:val="16"/>
                <w:szCs w:val="16"/>
              </w:rPr>
              <w:t>March 7-8, 2019</w:t>
            </w:r>
          </w:p>
        </w:tc>
      </w:tr>
      <w:tr w:rsidR="002348B2" w:rsidRPr="006155BA" w14:paraId="2CED34CD" w14:textId="77777777" w:rsidTr="00F2577C">
        <w:trPr>
          <w:cantSplit/>
          <w:jc w:val="right"/>
        </w:trPr>
        <w:tc>
          <w:tcPr>
            <w:tcW w:w="1833" w:type="dxa"/>
            <w:vAlign w:val="center"/>
          </w:tcPr>
          <w:p w14:paraId="38D5B71E" w14:textId="0865C2ED" w:rsidR="002348B2" w:rsidRPr="006155BA" w:rsidRDefault="00CD7689" w:rsidP="007771A2">
            <w:pPr>
              <w:rPr>
                <w:rFonts w:cs="Open Sans"/>
                <w:sz w:val="16"/>
                <w:szCs w:val="16"/>
              </w:rPr>
            </w:pPr>
            <w:r w:rsidRPr="006155BA">
              <w:rPr>
                <w:rFonts w:cs="Open Sans"/>
                <w:sz w:val="16"/>
                <w:szCs w:val="16"/>
              </w:rPr>
              <w:t>ESC 12 – Waco</w:t>
            </w:r>
          </w:p>
        </w:tc>
        <w:tc>
          <w:tcPr>
            <w:tcW w:w="4496" w:type="dxa"/>
            <w:vAlign w:val="center"/>
          </w:tcPr>
          <w:p w14:paraId="79DEDF20" w14:textId="15DFD2BC" w:rsidR="002348B2" w:rsidRPr="006155BA" w:rsidRDefault="00CD7689" w:rsidP="007771A2">
            <w:pPr>
              <w:rPr>
                <w:rFonts w:cs="Open Sans"/>
                <w:sz w:val="16"/>
                <w:szCs w:val="16"/>
              </w:rPr>
            </w:pPr>
            <w:r w:rsidRPr="006155BA">
              <w:rPr>
                <w:rFonts w:cs="Open Sans"/>
                <w:sz w:val="16"/>
                <w:szCs w:val="16"/>
              </w:rPr>
              <w:t>School District Educational Professionals, Education Service Center Staff, Higher Education Professionals and Parents</w:t>
            </w:r>
          </w:p>
        </w:tc>
        <w:tc>
          <w:tcPr>
            <w:tcW w:w="3134" w:type="dxa"/>
            <w:vAlign w:val="center"/>
          </w:tcPr>
          <w:p w14:paraId="7622B7AC" w14:textId="66A73365" w:rsidR="002348B2" w:rsidRPr="006155BA" w:rsidRDefault="00D55618" w:rsidP="007771A2">
            <w:pPr>
              <w:rPr>
                <w:rFonts w:cs="Open Sans"/>
                <w:sz w:val="16"/>
                <w:szCs w:val="16"/>
              </w:rPr>
            </w:pPr>
            <w:r w:rsidRPr="006155BA">
              <w:rPr>
                <w:rFonts w:cs="Open Sans"/>
                <w:sz w:val="16"/>
                <w:szCs w:val="16"/>
              </w:rPr>
              <w:t>May 7-8, 2019</w:t>
            </w:r>
          </w:p>
        </w:tc>
      </w:tr>
      <w:tr w:rsidR="002348B2" w:rsidRPr="006155BA" w14:paraId="60B05C1F" w14:textId="77777777" w:rsidTr="00F2577C">
        <w:trPr>
          <w:cantSplit/>
          <w:jc w:val="right"/>
        </w:trPr>
        <w:tc>
          <w:tcPr>
            <w:tcW w:w="1833" w:type="dxa"/>
            <w:shd w:val="clear" w:color="auto" w:fill="DEEAF6" w:themeFill="accent5" w:themeFillTint="33"/>
            <w:vAlign w:val="center"/>
          </w:tcPr>
          <w:p w14:paraId="230F64EE" w14:textId="2E431655" w:rsidR="002348B2" w:rsidRPr="006155BA" w:rsidRDefault="00CD7689" w:rsidP="007771A2">
            <w:pPr>
              <w:rPr>
                <w:rFonts w:cs="Open Sans"/>
                <w:sz w:val="16"/>
                <w:szCs w:val="16"/>
              </w:rPr>
            </w:pPr>
            <w:r w:rsidRPr="006155BA">
              <w:rPr>
                <w:rFonts w:cs="Open Sans"/>
                <w:sz w:val="16"/>
                <w:szCs w:val="16"/>
              </w:rPr>
              <w:t>ESC 13 – Austin</w:t>
            </w:r>
          </w:p>
        </w:tc>
        <w:tc>
          <w:tcPr>
            <w:tcW w:w="4496" w:type="dxa"/>
            <w:shd w:val="clear" w:color="auto" w:fill="DEEAF6" w:themeFill="accent5" w:themeFillTint="33"/>
            <w:vAlign w:val="center"/>
          </w:tcPr>
          <w:p w14:paraId="209FCABD" w14:textId="46A42DBE" w:rsidR="002348B2" w:rsidRPr="006155BA" w:rsidRDefault="00CD7689" w:rsidP="007771A2">
            <w:pPr>
              <w:rPr>
                <w:rFonts w:cs="Open Sans"/>
                <w:sz w:val="16"/>
                <w:szCs w:val="16"/>
              </w:rPr>
            </w:pPr>
            <w:r w:rsidRPr="006155BA">
              <w:rPr>
                <w:rFonts w:cs="Open Sans"/>
                <w:sz w:val="16"/>
                <w:szCs w:val="16"/>
              </w:rPr>
              <w:t>School District Educational Professionals, Education Service Center Staff, Higher Education Professionals and Parents</w:t>
            </w:r>
          </w:p>
        </w:tc>
        <w:tc>
          <w:tcPr>
            <w:tcW w:w="3134" w:type="dxa"/>
            <w:shd w:val="clear" w:color="auto" w:fill="DEEAF6" w:themeFill="accent5" w:themeFillTint="33"/>
            <w:vAlign w:val="center"/>
          </w:tcPr>
          <w:p w14:paraId="2D318B0E" w14:textId="3BF61272" w:rsidR="002348B2" w:rsidRPr="006155BA" w:rsidRDefault="00D55618" w:rsidP="007771A2">
            <w:pPr>
              <w:rPr>
                <w:rFonts w:cs="Open Sans"/>
                <w:sz w:val="16"/>
                <w:szCs w:val="16"/>
              </w:rPr>
            </w:pPr>
            <w:r w:rsidRPr="006155BA">
              <w:rPr>
                <w:rFonts w:cs="Open Sans"/>
                <w:sz w:val="16"/>
                <w:szCs w:val="16"/>
              </w:rPr>
              <w:t>April 25-26, 2019</w:t>
            </w:r>
          </w:p>
        </w:tc>
      </w:tr>
      <w:tr w:rsidR="002348B2" w:rsidRPr="006155BA" w14:paraId="7182DBCE" w14:textId="77777777" w:rsidTr="00F2577C">
        <w:trPr>
          <w:cantSplit/>
          <w:jc w:val="right"/>
        </w:trPr>
        <w:tc>
          <w:tcPr>
            <w:tcW w:w="1833" w:type="dxa"/>
            <w:vAlign w:val="center"/>
          </w:tcPr>
          <w:p w14:paraId="68CAE867" w14:textId="7D081364" w:rsidR="002348B2" w:rsidRPr="006155BA" w:rsidRDefault="00CD7689" w:rsidP="007771A2">
            <w:pPr>
              <w:rPr>
                <w:rFonts w:cs="Open Sans"/>
                <w:sz w:val="16"/>
                <w:szCs w:val="16"/>
              </w:rPr>
            </w:pPr>
            <w:r w:rsidRPr="006155BA">
              <w:rPr>
                <w:rFonts w:cs="Open Sans"/>
                <w:sz w:val="16"/>
                <w:szCs w:val="16"/>
              </w:rPr>
              <w:t>ESC 14 – Abilene</w:t>
            </w:r>
          </w:p>
        </w:tc>
        <w:tc>
          <w:tcPr>
            <w:tcW w:w="4496" w:type="dxa"/>
            <w:vAlign w:val="center"/>
          </w:tcPr>
          <w:p w14:paraId="4B429AC6" w14:textId="237BBBC0" w:rsidR="002348B2" w:rsidRPr="006155BA" w:rsidRDefault="00CD7689" w:rsidP="007771A2">
            <w:pPr>
              <w:rPr>
                <w:rFonts w:cs="Open Sans"/>
                <w:sz w:val="16"/>
                <w:szCs w:val="16"/>
              </w:rPr>
            </w:pPr>
            <w:r w:rsidRPr="006155BA">
              <w:rPr>
                <w:rFonts w:cs="Open Sans"/>
                <w:sz w:val="16"/>
                <w:szCs w:val="16"/>
              </w:rPr>
              <w:t>School District Educational Professionals, Education Service Center Staff, Higher Education Professionals and Parents</w:t>
            </w:r>
          </w:p>
        </w:tc>
        <w:tc>
          <w:tcPr>
            <w:tcW w:w="3134" w:type="dxa"/>
            <w:vAlign w:val="center"/>
          </w:tcPr>
          <w:p w14:paraId="55387239" w14:textId="10FF398F" w:rsidR="002348B2" w:rsidRPr="006155BA" w:rsidRDefault="00D55618" w:rsidP="007771A2">
            <w:pPr>
              <w:rPr>
                <w:rFonts w:cs="Open Sans"/>
                <w:sz w:val="16"/>
                <w:szCs w:val="16"/>
              </w:rPr>
            </w:pPr>
            <w:r w:rsidRPr="006155BA">
              <w:rPr>
                <w:rFonts w:cs="Open Sans"/>
                <w:sz w:val="16"/>
                <w:szCs w:val="16"/>
              </w:rPr>
              <w:t>January 22-23, 2019</w:t>
            </w:r>
          </w:p>
        </w:tc>
      </w:tr>
      <w:tr w:rsidR="002348B2" w:rsidRPr="006155BA" w14:paraId="28349533" w14:textId="77777777" w:rsidTr="00F2577C">
        <w:trPr>
          <w:cantSplit/>
          <w:jc w:val="right"/>
        </w:trPr>
        <w:tc>
          <w:tcPr>
            <w:tcW w:w="1833" w:type="dxa"/>
            <w:shd w:val="clear" w:color="auto" w:fill="DEEAF6" w:themeFill="accent5" w:themeFillTint="33"/>
            <w:vAlign w:val="center"/>
          </w:tcPr>
          <w:p w14:paraId="44376BA4" w14:textId="3A274E35" w:rsidR="002348B2" w:rsidRPr="006155BA" w:rsidRDefault="00CD7689" w:rsidP="007771A2">
            <w:pPr>
              <w:rPr>
                <w:rFonts w:cs="Open Sans"/>
                <w:sz w:val="16"/>
                <w:szCs w:val="16"/>
              </w:rPr>
            </w:pPr>
            <w:r w:rsidRPr="006155BA">
              <w:rPr>
                <w:rFonts w:cs="Open Sans"/>
                <w:sz w:val="16"/>
                <w:szCs w:val="16"/>
              </w:rPr>
              <w:t>ESC 15 – San Angelo</w:t>
            </w:r>
          </w:p>
        </w:tc>
        <w:tc>
          <w:tcPr>
            <w:tcW w:w="4496" w:type="dxa"/>
            <w:shd w:val="clear" w:color="auto" w:fill="DEEAF6" w:themeFill="accent5" w:themeFillTint="33"/>
            <w:vAlign w:val="center"/>
          </w:tcPr>
          <w:p w14:paraId="1D294B85" w14:textId="5CDE738A" w:rsidR="002348B2" w:rsidRPr="006155BA" w:rsidRDefault="00CD7689" w:rsidP="007771A2">
            <w:pPr>
              <w:rPr>
                <w:rFonts w:cs="Open Sans"/>
                <w:sz w:val="16"/>
                <w:szCs w:val="16"/>
              </w:rPr>
            </w:pPr>
            <w:r w:rsidRPr="006155BA">
              <w:rPr>
                <w:rFonts w:cs="Open Sans"/>
                <w:sz w:val="16"/>
                <w:szCs w:val="16"/>
              </w:rPr>
              <w:t>School District Educational Professionals, Education Service Center Staff, Higher Education Professionals and Parents</w:t>
            </w:r>
          </w:p>
        </w:tc>
        <w:tc>
          <w:tcPr>
            <w:tcW w:w="3134" w:type="dxa"/>
            <w:shd w:val="clear" w:color="auto" w:fill="DEEAF6" w:themeFill="accent5" w:themeFillTint="33"/>
            <w:vAlign w:val="center"/>
          </w:tcPr>
          <w:p w14:paraId="5442F818" w14:textId="12722173" w:rsidR="002348B2" w:rsidRPr="006155BA" w:rsidRDefault="00D55618" w:rsidP="007771A2">
            <w:pPr>
              <w:rPr>
                <w:rFonts w:cs="Open Sans"/>
                <w:sz w:val="16"/>
                <w:szCs w:val="16"/>
              </w:rPr>
            </w:pPr>
            <w:r w:rsidRPr="006155BA">
              <w:rPr>
                <w:rFonts w:cs="Open Sans"/>
                <w:sz w:val="16"/>
                <w:szCs w:val="16"/>
              </w:rPr>
              <w:t>December 11-12, 2018</w:t>
            </w:r>
          </w:p>
        </w:tc>
      </w:tr>
      <w:tr w:rsidR="002348B2" w:rsidRPr="006155BA" w14:paraId="2E339738" w14:textId="77777777" w:rsidTr="00F2577C">
        <w:trPr>
          <w:cantSplit/>
          <w:jc w:val="right"/>
        </w:trPr>
        <w:tc>
          <w:tcPr>
            <w:tcW w:w="1833" w:type="dxa"/>
            <w:vAlign w:val="center"/>
          </w:tcPr>
          <w:p w14:paraId="45906CD7" w14:textId="3A87B3D8" w:rsidR="002348B2" w:rsidRPr="006155BA" w:rsidRDefault="00CD7689" w:rsidP="007771A2">
            <w:pPr>
              <w:rPr>
                <w:rFonts w:cs="Open Sans"/>
                <w:sz w:val="16"/>
                <w:szCs w:val="16"/>
              </w:rPr>
            </w:pPr>
            <w:r w:rsidRPr="006155BA">
              <w:rPr>
                <w:rFonts w:cs="Open Sans"/>
                <w:sz w:val="16"/>
                <w:szCs w:val="16"/>
              </w:rPr>
              <w:t>ESC 16 – Amarillo</w:t>
            </w:r>
          </w:p>
        </w:tc>
        <w:tc>
          <w:tcPr>
            <w:tcW w:w="4496" w:type="dxa"/>
            <w:vAlign w:val="center"/>
          </w:tcPr>
          <w:p w14:paraId="50AC5C1B" w14:textId="5D035736" w:rsidR="002348B2" w:rsidRPr="006155BA" w:rsidRDefault="00CD7689" w:rsidP="007771A2">
            <w:pPr>
              <w:rPr>
                <w:rFonts w:cs="Open Sans"/>
                <w:sz w:val="16"/>
                <w:szCs w:val="16"/>
              </w:rPr>
            </w:pPr>
            <w:r w:rsidRPr="006155BA">
              <w:rPr>
                <w:rFonts w:cs="Open Sans"/>
                <w:sz w:val="16"/>
                <w:szCs w:val="16"/>
              </w:rPr>
              <w:t>School District Educational Professionals, Education Service Center Staff, Higher Education Professionals and Parents</w:t>
            </w:r>
          </w:p>
        </w:tc>
        <w:tc>
          <w:tcPr>
            <w:tcW w:w="3134" w:type="dxa"/>
            <w:vAlign w:val="center"/>
          </w:tcPr>
          <w:p w14:paraId="7F565624" w14:textId="71768E86" w:rsidR="002348B2" w:rsidRPr="006155BA" w:rsidRDefault="00D55618" w:rsidP="007771A2">
            <w:pPr>
              <w:rPr>
                <w:rFonts w:cs="Open Sans"/>
                <w:sz w:val="16"/>
                <w:szCs w:val="16"/>
              </w:rPr>
            </w:pPr>
            <w:r w:rsidRPr="006155BA">
              <w:rPr>
                <w:rFonts w:cs="Open Sans"/>
                <w:sz w:val="16"/>
                <w:szCs w:val="16"/>
              </w:rPr>
              <w:t>March 28-19, 2019</w:t>
            </w:r>
          </w:p>
        </w:tc>
      </w:tr>
      <w:tr w:rsidR="002348B2" w:rsidRPr="006155BA" w14:paraId="479FC27A" w14:textId="77777777" w:rsidTr="00F2577C">
        <w:trPr>
          <w:cantSplit/>
          <w:jc w:val="right"/>
        </w:trPr>
        <w:tc>
          <w:tcPr>
            <w:tcW w:w="1833" w:type="dxa"/>
            <w:shd w:val="clear" w:color="auto" w:fill="DEEAF6" w:themeFill="accent5" w:themeFillTint="33"/>
            <w:vAlign w:val="center"/>
          </w:tcPr>
          <w:p w14:paraId="0C3D07CE" w14:textId="77830D5F" w:rsidR="002348B2" w:rsidRPr="006155BA" w:rsidRDefault="00CD7689" w:rsidP="007771A2">
            <w:pPr>
              <w:rPr>
                <w:rFonts w:cs="Open Sans"/>
                <w:sz w:val="16"/>
                <w:szCs w:val="16"/>
              </w:rPr>
            </w:pPr>
            <w:r w:rsidRPr="006155BA">
              <w:rPr>
                <w:rFonts w:cs="Open Sans"/>
                <w:sz w:val="16"/>
                <w:szCs w:val="16"/>
              </w:rPr>
              <w:t>ESC 17 – Lubbock</w:t>
            </w:r>
          </w:p>
        </w:tc>
        <w:tc>
          <w:tcPr>
            <w:tcW w:w="4496" w:type="dxa"/>
            <w:shd w:val="clear" w:color="auto" w:fill="DEEAF6" w:themeFill="accent5" w:themeFillTint="33"/>
            <w:vAlign w:val="center"/>
          </w:tcPr>
          <w:p w14:paraId="1C610FC1" w14:textId="6435A9E7" w:rsidR="002348B2" w:rsidRPr="006155BA" w:rsidRDefault="00CD7689" w:rsidP="007771A2">
            <w:pPr>
              <w:rPr>
                <w:rFonts w:cs="Open Sans"/>
                <w:sz w:val="16"/>
                <w:szCs w:val="16"/>
              </w:rPr>
            </w:pPr>
            <w:r w:rsidRPr="006155BA">
              <w:rPr>
                <w:rFonts w:cs="Open Sans"/>
                <w:sz w:val="16"/>
                <w:szCs w:val="16"/>
              </w:rPr>
              <w:t>School District Educational Professionals, Education Service Center Staff, Higher Education Professionals and Parents</w:t>
            </w:r>
          </w:p>
        </w:tc>
        <w:tc>
          <w:tcPr>
            <w:tcW w:w="3134" w:type="dxa"/>
            <w:shd w:val="clear" w:color="auto" w:fill="DEEAF6" w:themeFill="accent5" w:themeFillTint="33"/>
            <w:vAlign w:val="center"/>
          </w:tcPr>
          <w:p w14:paraId="52A60F24" w14:textId="55062B23" w:rsidR="002348B2" w:rsidRPr="006155BA" w:rsidRDefault="006A2477" w:rsidP="007771A2">
            <w:pPr>
              <w:rPr>
                <w:rFonts w:cs="Open Sans"/>
                <w:sz w:val="16"/>
                <w:szCs w:val="16"/>
              </w:rPr>
            </w:pPr>
            <w:r w:rsidRPr="006155BA">
              <w:rPr>
                <w:rFonts w:cs="Open Sans"/>
                <w:sz w:val="16"/>
                <w:szCs w:val="16"/>
              </w:rPr>
              <w:t>1-day</w:t>
            </w:r>
            <w:r w:rsidR="00D55618" w:rsidRPr="006155BA">
              <w:rPr>
                <w:rFonts w:cs="Open Sans"/>
                <w:sz w:val="16"/>
                <w:szCs w:val="16"/>
              </w:rPr>
              <w:t xml:space="preserve"> session on December 12, 2019. Stakeholders were also invited to participate in meetings facilitated by ESC 16</w:t>
            </w:r>
          </w:p>
        </w:tc>
      </w:tr>
      <w:tr w:rsidR="002348B2" w:rsidRPr="006155BA" w14:paraId="4E04091A" w14:textId="77777777" w:rsidTr="00F2577C">
        <w:trPr>
          <w:cantSplit/>
          <w:jc w:val="right"/>
        </w:trPr>
        <w:tc>
          <w:tcPr>
            <w:tcW w:w="1833" w:type="dxa"/>
            <w:vAlign w:val="center"/>
          </w:tcPr>
          <w:p w14:paraId="56F49976" w14:textId="6BB5E344" w:rsidR="002348B2" w:rsidRPr="006155BA" w:rsidRDefault="00CD7689" w:rsidP="007771A2">
            <w:pPr>
              <w:rPr>
                <w:rFonts w:cs="Open Sans"/>
                <w:sz w:val="16"/>
                <w:szCs w:val="16"/>
              </w:rPr>
            </w:pPr>
            <w:r w:rsidRPr="006155BA">
              <w:rPr>
                <w:rFonts w:cs="Open Sans"/>
                <w:sz w:val="16"/>
                <w:szCs w:val="16"/>
              </w:rPr>
              <w:t>ESC 18 – Midland</w:t>
            </w:r>
          </w:p>
        </w:tc>
        <w:tc>
          <w:tcPr>
            <w:tcW w:w="4496" w:type="dxa"/>
            <w:vAlign w:val="center"/>
          </w:tcPr>
          <w:p w14:paraId="00B0273A" w14:textId="79C3E359" w:rsidR="002348B2" w:rsidRPr="006155BA" w:rsidRDefault="00CD7689" w:rsidP="007771A2">
            <w:pPr>
              <w:rPr>
                <w:rFonts w:cs="Open Sans"/>
                <w:sz w:val="16"/>
                <w:szCs w:val="16"/>
              </w:rPr>
            </w:pPr>
            <w:r w:rsidRPr="006155BA">
              <w:rPr>
                <w:rFonts w:cs="Open Sans"/>
                <w:sz w:val="16"/>
                <w:szCs w:val="16"/>
              </w:rPr>
              <w:t>School District Educational Professionals, Education Service Center Staff, Higher Education Professionals and Parents</w:t>
            </w:r>
          </w:p>
        </w:tc>
        <w:tc>
          <w:tcPr>
            <w:tcW w:w="3134" w:type="dxa"/>
            <w:vAlign w:val="center"/>
          </w:tcPr>
          <w:p w14:paraId="00DD8A01" w14:textId="5ED979BD" w:rsidR="002348B2" w:rsidRPr="006155BA" w:rsidRDefault="00D55618" w:rsidP="007771A2">
            <w:pPr>
              <w:rPr>
                <w:rFonts w:cs="Open Sans"/>
                <w:sz w:val="16"/>
                <w:szCs w:val="16"/>
              </w:rPr>
            </w:pPr>
            <w:r w:rsidRPr="006155BA">
              <w:rPr>
                <w:rFonts w:cs="Open Sans"/>
                <w:sz w:val="16"/>
                <w:szCs w:val="16"/>
              </w:rPr>
              <w:t>March 26-27, 2019</w:t>
            </w:r>
          </w:p>
        </w:tc>
      </w:tr>
      <w:tr w:rsidR="002348B2" w:rsidRPr="006155BA" w14:paraId="4271A22D" w14:textId="77777777" w:rsidTr="00F2577C">
        <w:trPr>
          <w:cantSplit/>
          <w:jc w:val="right"/>
        </w:trPr>
        <w:tc>
          <w:tcPr>
            <w:tcW w:w="1833" w:type="dxa"/>
            <w:shd w:val="clear" w:color="auto" w:fill="DEEAF6" w:themeFill="accent5" w:themeFillTint="33"/>
            <w:vAlign w:val="center"/>
          </w:tcPr>
          <w:p w14:paraId="0BDE0D64" w14:textId="1B302D54" w:rsidR="002348B2" w:rsidRPr="006155BA" w:rsidRDefault="00CD7689" w:rsidP="007771A2">
            <w:pPr>
              <w:rPr>
                <w:rFonts w:cs="Open Sans"/>
                <w:sz w:val="16"/>
                <w:szCs w:val="16"/>
              </w:rPr>
            </w:pPr>
            <w:r w:rsidRPr="006155BA">
              <w:rPr>
                <w:rFonts w:cs="Open Sans"/>
                <w:sz w:val="16"/>
                <w:szCs w:val="16"/>
              </w:rPr>
              <w:t>ESC 19 – El Paso</w:t>
            </w:r>
          </w:p>
        </w:tc>
        <w:tc>
          <w:tcPr>
            <w:tcW w:w="4496" w:type="dxa"/>
            <w:shd w:val="clear" w:color="auto" w:fill="DEEAF6" w:themeFill="accent5" w:themeFillTint="33"/>
            <w:vAlign w:val="center"/>
          </w:tcPr>
          <w:p w14:paraId="60B45F83" w14:textId="6AF5C4C4" w:rsidR="002348B2" w:rsidRPr="006155BA" w:rsidRDefault="00CD7689" w:rsidP="007771A2">
            <w:pPr>
              <w:rPr>
                <w:rFonts w:cs="Open Sans"/>
                <w:sz w:val="16"/>
                <w:szCs w:val="16"/>
              </w:rPr>
            </w:pPr>
            <w:r w:rsidRPr="006155BA">
              <w:rPr>
                <w:rFonts w:cs="Open Sans"/>
                <w:sz w:val="16"/>
                <w:szCs w:val="16"/>
              </w:rPr>
              <w:t>School District Educational Professionals, Education Service Center Staff, Higher Education Professionals and Parents</w:t>
            </w:r>
          </w:p>
        </w:tc>
        <w:tc>
          <w:tcPr>
            <w:tcW w:w="3134" w:type="dxa"/>
            <w:shd w:val="clear" w:color="auto" w:fill="DEEAF6" w:themeFill="accent5" w:themeFillTint="33"/>
            <w:vAlign w:val="center"/>
          </w:tcPr>
          <w:p w14:paraId="02C1088C" w14:textId="05DBDF87" w:rsidR="002348B2" w:rsidRPr="006155BA" w:rsidRDefault="00D55618" w:rsidP="007771A2">
            <w:pPr>
              <w:rPr>
                <w:rFonts w:cs="Open Sans"/>
                <w:sz w:val="16"/>
                <w:szCs w:val="16"/>
              </w:rPr>
            </w:pPr>
            <w:r w:rsidRPr="006155BA">
              <w:rPr>
                <w:rFonts w:cs="Open Sans"/>
                <w:sz w:val="16"/>
                <w:szCs w:val="16"/>
              </w:rPr>
              <w:t>January 17-18, 2019</w:t>
            </w:r>
          </w:p>
        </w:tc>
      </w:tr>
      <w:tr w:rsidR="002348B2" w:rsidRPr="006155BA" w14:paraId="5612FC82" w14:textId="77777777" w:rsidTr="00F2577C">
        <w:trPr>
          <w:cantSplit/>
          <w:jc w:val="right"/>
        </w:trPr>
        <w:tc>
          <w:tcPr>
            <w:tcW w:w="1833" w:type="dxa"/>
            <w:vAlign w:val="center"/>
          </w:tcPr>
          <w:p w14:paraId="7F1B91CB" w14:textId="53F50759" w:rsidR="002348B2" w:rsidRPr="006155BA" w:rsidRDefault="00CD7689" w:rsidP="007771A2">
            <w:pPr>
              <w:rPr>
                <w:rFonts w:cs="Open Sans"/>
                <w:sz w:val="16"/>
                <w:szCs w:val="16"/>
              </w:rPr>
            </w:pPr>
            <w:r w:rsidRPr="006155BA">
              <w:rPr>
                <w:rFonts w:cs="Open Sans"/>
                <w:sz w:val="16"/>
                <w:szCs w:val="16"/>
              </w:rPr>
              <w:t>ESC 20 – San Antonio</w:t>
            </w:r>
          </w:p>
        </w:tc>
        <w:tc>
          <w:tcPr>
            <w:tcW w:w="4496" w:type="dxa"/>
            <w:vAlign w:val="center"/>
          </w:tcPr>
          <w:p w14:paraId="5FB505B1" w14:textId="718A81B8" w:rsidR="002348B2" w:rsidRPr="006155BA" w:rsidRDefault="00CD7689" w:rsidP="007771A2">
            <w:pPr>
              <w:rPr>
                <w:rFonts w:cs="Open Sans"/>
                <w:sz w:val="16"/>
                <w:szCs w:val="16"/>
              </w:rPr>
            </w:pPr>
            <w:r w:rsidRPr="006155BA">
              <w:rPr>
                <w:rFonts w:cs="Open Sans"/>
                <w:sz w:val="16"/>
                <w:szCs w:val="16"/>
              </w:rPr>
              <w:t>School District Educational Professionals, Education Service Center Staff, Higher Education Professionals and Parents</w:t>
            </w:r>
          </w:p>
        </w:tc>
        <w:tc>
          <w:tcPr>
            <w:tcW w:w="3134" w:type="dxa"/>
            <w:vAlign w:val="center"/>
          </w:tcPr>
          <w:p w14:paraId="3EA83556" w14:textId="131F7814" w:rsidR="002348B2" w:rsidRPr="006155BA" w:rsidRDefault="00D55618" w:rsidP="007771A2">
            <w:pPr>
              <w:rPr>
                <w:rFonts w:cs="Open Sans"/>
                <w:sz w:val="16"/>
                <w:szCs w:val="16"/>
              </w:rPr>
            </w:pPr>
            <w:r w:rsidRPr="006155BA">
              <w:rPr>
                <w:rFonts w:cs="Open Sans"/>
                <w:sz w:val="16"/>
                <w:szCs w:val="16"/>
              </w:rPr>
              <w:t>December 4-5, 2018</w:t>
            </w:r>
          </w:p>
        </w:tc>
      </w:tr>
      <w:tr w:rsidR="00CD7689" w:rsidRPr="006155BA" w14:paraId="5AD2F625" w14:textId="77777777" w:rsidTr="00F2577C">
        <w:trPr>
          <w:cantSplit/>
          <w:jc w:val="right"/>
        </w:trPr>
        <w:tc>
          <w:tcPr>
            <w:tcW w:w="1833" w:type="dxa"/>
            <w:shd w:val="clear" w:color="auto" w:fill="DEEAF6" w:themeFill="accent5" w:themeFillTint="33"/>
            <w:vAlign w:val="center"/>
          </w:tcPr>
          <w:p w14:paraId="4A11AD9D" w14:textId="528AE543" w:rsidR="00CD7689" w:rsidRPr="006155BA" w:rsidRDefault="00CD7689" w:rsidP="007771A2">
            <w:pPr>
              <w:rPr>
                <w:rFonts w:cs="Open Sans"/>
                <w:sz w:val="16"/>
                <w:szCs w:val="16"/>
              </w:rPr>
            </w:pPr>
            <w:r w:rsidRPr="006155BA">
              <w:rPr>
                <w:rFonts w:cs="Open Sans"/>
                <w:sz w:val="16"/>
                <w:szCs w:val="16"/>
              </w:rPr>
              <w:lastRenderedPageBreak/>
              <w:t>Southeast</w:t>
            </w:r>
          </w:p>
        </w:tc>
        <w:tc>
          <w:tcPr>
            <w:tcW w:w="4496" w:type="dxa"/>
            <w:shd w:val="clear" w:color="auto" w:fill="DEEAF6" w:themeFill="accent5" w:themeFillTint="33"/>
            <w:vAlign w:val="center"/>
          </w:tcPr>
          <w:p w14:paraId="233E45F1" w14:textId="103FF00C" w:rsidR="00CD7689" w:rsidRPr="006155BA" w:rsidRDefault="00CD7689" w:rsidP="007771A2">
            <w:pPr>
              <w:rPr>
                <w:rFonts w:cs="Open Sans"/>
                <w:sz w:val="16"/>
                <w:szCs w:val="16"/>
              </w:rPr>
            </w:pPr>
            <w:r w:rsidRPr="006155BA">
              <w:rPr>
                <w:rFonts w:cs="Open Sans"/>
                <w:sz w:val="16"/>
                <w:szCs w:val="16"/>
              </w:rPr>
              <w:t>Angelina College</w:t>
            </w:r>
          </w:p>
        </w:tc>
        <w:tc>
          <w:tcPr>
            <w:tcW w:w="3134" w:type="dxa"/>
            <w:shd w:val="clear" w:color="auto" w:fill="DEEAF6" w:themeFill="accent5" w:themeFillTint="33"/>
            <w:vAlign w:val="center"/>
          </w:tcPr>
          <w:p w14:paraId="270DE33A" w14:textId="32112191" w:rsidR="00CD7689" w:rsidRPr="006155BA" w:rsidRDefault="00D55618" w:rsidP="007771A2">
            <w:pPr>
              <w:rPr>
                <w:rFonts w:cs="Open Sans"/>
                <w:sz w:val="16"/>
                <w:szCs w:val="16"/>
              </w:rPr>
            </w:pPr>
            <w:r w:rsidRPr="006155BA">
              <w:rPr>
                <w:rFonts w:cs="Open Sans"/>
                <w:sz w:val="16"/>
                <w:szCs w:val="16"/>
              </w:rPr>
              <w:t>August 22-23, 2019</w:t>
            </w:r>
          </w:p>
        </w:tc>
      </w:tr>
      <w:tr w:rsidR="002348B2" w:rsidRPr="006155BA" w14:paraId="71F7E288" w14:textId="77777777" w:rsidTr="00F2577C">
        <w:trPr>
          <w:cantSplit/>
          <w:jc w:val="right"/>
        </w:trPr>
        <w:tc>
          <w:tcPr>
            <w:tcW w:w="1833" w:type="dxa"/>
            <w:vAlign w:val="center"/>
          </w:tcPr>
          <w:p w14:paraId="6E028DA4" w14:textId="0A36B056" w:rsidR="002348B2" w:rsidRPr="006155BA" w:rsidRDefault="00CD7689" w:rsidP="007771A2">
            <w:pPr>
              <w:rPr>
                <w:rFonts w:cs="Open Sans"/>
                <w:sz w:val="16"/>
                <w:szCs w:val="16"/>
              </w:rPr>
            </w:pPr>
            <w:r w:rsidRPr="006155BA">
              <w:rPr>
                <w:rFonts w:cs="Open Sans"/>
                <w:sz w:val="16"/>
                <w:szCs w:val="16"/>
              </w:rPr>
              <w:t>Central</w:t>
            </w:r>
          </w:p>
        </w:tc>
        <w:tc>
          <w:tcPr>
            <w:tcW w:w="4496" w:type="dxa"/>
            <w:vAlign w:val="center"/>
          </w:tcPr>
          <w:p w14:paraId="7300C416" w14:textId="1D2A6BB8" w:rsidR="002348B2" w:rsidRPr="006155BA" w:rsidRDefault="00CD7689" w:rsidP="007771A2">
            <w:pPr>
              <w:rPr>
                <w:rFonts w:cs="Open Sans"/>
                <w:sz w:val="16"/>
                <w:szCs w:val="16"/>
              </w:rPr>
            </w:pPr>
            <w:r w:rsidRPr="006155BA">
              <w:rPr>
                <w:rFonts w:cs="Open Sans"/>
                <w:sz w:val="16"/>
                <w:szCs w:val="16"/>
              </w:rPr>
              <w:t>Austin Community College</w:t>
            </w:r>
          </w:p>
        </w:tc>
        <w:tc>
          <w:tcPr>
            <w:tcW w:w="3134" w:type="dxa"/>
            <w:vAlign w:val="center"/>
          </w:tcPr>
          <w:p w14:paraId="7F6F7567" w14:textId="25DA586A" w:rsidR="002348B2" w:rsidRPr="006155BA" w:rsidRDefault="00D55618" w:rsidP="007771A2">
            <w:pPr>
              <w:rPr>
                <w:rFonts w:cs="Open Sans"/>
                <w:sz w:val="16"/>
                <w:szCs w:val="16"/>
              </w:rPr>
            </w:pPr>
            <w:r w:rsidRPr="006155BA">
              <w:rPr>
                <w:rFonts w:cs="Open Sans"/>
                <w:sz w:val="16"/>
                <w:szCs w:val="16"/>
              </w:rPr>
              <w:t>September 9, 2019</w:t>
            </w:r>
          </w:p>
        </w:tc>
      </w:tr>
      <w:tr w:rsidR="002348B2" w:rsidRPr="006155BA" w14:paraId="4C644A3A" w14:textId="77777777" w:rsidTr="00F2577C">
        <w:trPr>
          <w:cantSplit/>
          <w:jc w:val="right"/>
        </w:trPr>
        <w:tc>
          <w:tcPr>
            <w:tcW w:w="1833" w:type="dxa"/>
            <w:shd w:val="clear" w:color="auto" w:fill="DEEAF6" w:themeFill="accent5" w:themeFillTint="33"/>
            <w:vAlign w:val="center"/>
          </w:tcPr>
          <w:p w14:paraId="4DBA6DD2" w14:textId="5437483F" w:rsidR="002348B2" w:rsidRPr="006155BA" w:rsidRDefault="00CD7689" w:rsidP="007771A2">
            <w:pPr>
              <w:rPr>
                <w:rFonts w:cs="Open Sans"/>
                <w:sz w:val="16"/>
                <w:szCs w:val="16"/>
              </w:rPr>
            </w:pPr>
            <w:r w:rsidRPr="006155BA">
              <w:rPr>
                <w:rFonts w:cs="Open Sans"/>
                <w:sz w:val="16"/>
                <w:szCs w:val="16"/>
              </w:rPr>
              <w:t>High Plains/Northwest</w:t>
            </w:r>
          </w:p>
        </w:tc>
        <w:tc>
          <w:tcPr>
            <w:tcW w:w="4496" w:type="dxa"/>
            <w:shd w:val="clear" w:color="auto" w:fill="DEEAF6" w:themeFill="accent5" w:themeFillTint="33"/>
            <w:vAlign w:val="center"/>
          </w:tcPr>
          <w:p w14:paraId="0413F938" w14:textId="5C4E8B0F" w:rsidR="002348B2" w:rsidRPr="006155BA" w:rsidRDefault="00CD7689" w:rsidP="007771A2">
            <w:pPr>
              <w:rPr>
                <w:rFonts w:cs="Open Sans"/>
                <w:sz w:val="16"/>
                <w:szCs w:val="16"/>
              </w:rPr>
            </w:pPr>
            <w:r w:rsidRPr="006155BA">
              <w:rPr>
                <w:rFonts w:cs="Open Sans"/>
                <w:sz w:val="16"/>
                <w:szCs w:val="16"/>
              </w:rPr>
              <w:t>Clarendon College</w:t>
            </w:r>
          </w:p>
        </w:tc>
        <w:tc>
          <w:tcPr>
            <w:tcW w:w="3134" w:type="dxa"/>
            <w:shd w:val="clear" w:color="auto" w:fill="DEEAF6" w:themeFill="accent5" w:themeFillTint="33"/>
            <w:vAlign w:val="center"/>
          </w:tcPr>
          <w:p w14:paraId="0D4C8A5A" w14:textId="587AA2C2" w:rsidR="002348B2" w:rsidRPr="006155BA" w:rsidRDefault="00D55618" w:rsidP="007771A2">
            <w:pPr>
              <w:rPr>
                <w:rFonts w:cs="Open Sans"/>
                <w:sz w:val="16"/>
                <w:szCs w:val="16"/>
              </w:rPr>
            </w:pPr>
            <w:r w:rsidRPr="006155BA">
              <w:rPr>
                <w:rFonts w:cs="Open Sans"/>
                <w:sz w:val="16"/>
                <w:szCs w:val="16"/>
              </w:rPr>
              <w:t>September 11, 2019</w:t>
            </w:r>
          </w:p>
        </w:tc>
      </w:tr>
      <w:tr w:rsidR="002348B2" w:rsidRPr="006155BA" w14:paraId="1831EB82" w14:textId="77777777" w:rsidTr="00F2577C">
        <w:trPr>
          <w:cantSplit/>
          <w:jc w:val="right"/>
        </w:trPr>
        <w:tc>
          <w:tcPr>
            <w:tcW w:w="1833" w:type="dxa"/>
            <w:vAlign w:val="center"/>
          </w:tcPr>
          <w:p w14:paraId="3E80815D" w14:textId="474C266D" w:rsidR="002348B2" w:rsidRPr="006155BA" w:rsidRDefault="00CD7689" w:rsidP="007771A2">
            <w:pPr>
              <w:rPr>
                <w:rFonts w:cs="Open Sans"/>
                <w:sz w:val="16"/>
                <w:szCs w:val="16"/>
              </w:rPr>
            </w:pPr>
            <w:r w:rsidRPr="006155BA">
              <w:rPr>
                <w:rFonts w:cs="Open Sans"/>
                <w:sz w:val="16"/>
                <w:szCs w:val="16"/>
              </w:rPr>
              <w:t>Metroplex</w:t>
            </w:r>
          </w:p>
        </w:tc>
        <w:tc>
          <w:tcPr>
            <w:tcW w:w="4496" w:type="dxa"/>
            <w:vAlign w:val="center"/>
          </w:tcPr>
          <w:p w14:paraId="62EFB502" w14:textId="7334A428" w:rsidR="002348B2" w:rsidRPr="006155BA" w:rsidRDefault="00CD7689" w:rsidP="007771A2">
            <w:pPr>
              <w:rPr>
                <w:rFonts w:cs="Open Sans"/>
                <w:sz w:val="16"/>
                <w:szCs w:val="16"/>
              </w:rPr>
            </w:pPr>
            <w:r w:rsidRPr="006155BA">
              <w:rPr>
                <w:rFonts w:cs="Open Sans"/>
                <w:sz w:val="16"/>
                <w:szCs w:val="16"/>
              </w:rPr>
              <w:t>Tarrant County Community College</w:t>
            </w:r>
          </w:p>
        </w:tc>
        <w:tc>
          <w:tcPr>
            <w:tcW w:w="3134" w:type="dxa"/>
            <w:vAlign w:val="center"/>
          </w:tcPr>
          <w:p w14:paraId="210000F8" w14:textId="51E0DAE5" w:rsidR="002348B2" w:rsidRPr="006155BA" w:rsidRDefault="00D55618" w:rsidP="007771A2">
            <w:pPr>
              <w:rPr>
                <w:rFonts w:cs="Open Sans"/>
                <w:sz w:val="16"/>
                <w:szCs w:val="16"/>
              </w:rPr>
            </w:pPr>
            <w:r w:rsidRPr="006155BA">
              <w:rPr>
                <w:rFonts w:cs="Open Sans"/>
                <w:sz w:val="16"/>
                <w:szCs w:val="16"/>
              </w:rPr>
              <w:t>September 19-20, 2019</w:t>
            </w:r>
          </w:p>
        </w:tc>
      </w:tr>
      <w:tr w:rsidR="002348B2" w:rsidRPr="006155BA" w14:paraId="6D4C6BAC" w14:textId="77777777" w:rsidTr="00F2577C">
        <w:trPr>
          <w:cantSplit/>
          <w:jc w:val="right"/>
        </w:trPr>
        <w:tc>
          <w:tcPr>
            <w:tcW w:w="1833" w:type="dxa"/>
            <w:shd w:val="clear" w:color="auto" w:fill="DEEAF6" w:themeFill="accent5" w:themeFillTint="33"/>
            <w:vAlign w:val="center"/>
          </w:tcPr>
          <w:p w14:paraId="4E24A3A8" w14:textId="70E55717" w:rsidR="002348B2" w:rsidRPr="006155BA" w:rsidRDefault="00CD7689" w:rsidP="007771A2">
            <w:pPr>
              <w:rPr>
                <w:rFonts w:cs="Open Sans"/>
                <w:sz w:val="16"/>
                <w:szCs w:val="16"/>
              </w:rPr>
            </w:pPr>
            <w:r w:rsidRPr="006155BA">
              <w:rPr>
                <w:rFonts w:cs="Open Sans"/>
                <w:sz w:val="16"/>
                <w:szCs w:val="16"/>
              </w:rPr>
              <w:t>South</w:t>
            </w:r>
          </w:p>
        </w:tc>
        <w:tc>
          <w:tcPr>
            <w:tcW w:w="4496" w:type="dxa"/>
            <w:shd w:val="clear" w:color="auto" w:fill="DEEAF6" w:themeFill="accent5" w:themeFillTint="33"/>
            <w:vAlign w:val="center"/>
          </w:tcPr>
          <w:p w14:paraId="6EA73E2B" w14:textId="056A7209" w:rsidR="002348B2" w:rsidRPr="006155BA" w:rsidRDefault="00CD7689" w:rsidP="007771A2">
            <w:pPr>
              <w:rPr>
                <w:rFonts w:cs="Open Sans"/>
                <w:sz w:val="16"/>
                <w:szCs w:val="16"/>
              </w:rPr>
            </w:pPr>
            <w:r w:rsidRPr="006155BA">
              <w:rPr>
                <w:rFonts w:cs="Open Sans"/>
                <w:sz w:val="16"/>
                <w:szCs w:val="16"/>
              </w:rPr>
              <w:t>Del Mar College</w:t>
            </w:r>
          </w:p>
        </w:tc>
        <w:tc>
          <w:tcPr>
            <w:tcW w:w="3134" w:type="dxa"/>
            <w:shd w:val="clear" w:color="auto" w:fill="DEEAF6" w:themeFill="accent5" w:themeFillTint="33"/>
            <w:vAlign w:val="center"/>
          </w:tcPr>
          <w:p w14:paraId="2108E52B" w14:textId="1B18F25B" w:rsidR="002348B2" w:rsidRPr="006155BA" w:rsidRDefault="00D55618" w:rsidP="007771A2">
            <w:pPr>
              <w:rPr>
                <w:rFonts w:cs="Open Sans"/>
                <w:sz w:val="16"/>
                <w:szCs w:val="16"/>
              </w:rPr>
            </w:pPr>
            <w:r w:rsidRPr="006155BA">
              <w:rPr>
                <w:rFonts w:cs="Open Sans"/>
                <w:sz w:val="16"/>
                <w:szCs w:val="16"/>
              </w:rPr>
              <w:t>September 26, 2019</w:t>
            </w:r>
          </w:p>
        </w:tc>
      </w:tr>
      <w:tr w:rsidR="002348B2" w:rsidRPr="006155BA" w14:paraId="0B69C62A" w14:textId="77777777" w:rsidTr="00F2577C">
        <w:trPr>
          <w:cantSplit/>
          <w:jc w:val="right"/>
        </w:trPr>
        <w:tc>
          <w:tcPr>
            <w:tcW w:w="1833" w:type="dxa"/>
            <w:vAlign w:val="center"/>
          </w:tcPr>
          <w:p w14:paraId="27CBA983" w14:textId="7299D00B" w:rsidR="002348B2" w:rsidRPr="006155BA" w:rsidRDefault="00CD7689" w:rsidP="007771A2">
            <w:pPr>
              <w:rPr>
                <w:rFonts w:cs="Open Sans"/>
                <w:sz w:val="16"/>
                <w:szCs w:val="16"/>
              </w:rPr>
            </w:pPr>
            <w:r w:rsidRPr="006155BA">
              <w:rPr>
                <w:rFonts w:cs="Open Sans"/>
                <w:sz w:val="16"/>
                <w:szCs w:val="16"/>
              </w:rPr>
              <w:t>West</w:t>
            </w:r>
          </w:p>
        </w:tc>
        <w:tc>
          <w:tcPr>
            <w:tcW w:w="4496" w:type="dxa"/>
            <w:vAlign w:val="center"/>
          </w:tcPr>
          <w:p w14:paraId="4B32BC2A" w14:textId="7837AF0B" w:rsidR="002348B2" w:rsidRPr="006155BA" w:rsidRDefault="00CD7689" w:rsidP="007771A2">
            <w:pPr>
              <w:rPr>
                <w:rFonts w:cs="Open Sans"/>
                <w:sz w:val="16"/>
                <w:szCs w:val="16"/>
              </w:rPr>
            </w:pPr>
            <w:r w:rsidRPr="006155BA">
              <w:rPr>
                <w:rFonts w:cs="Open Sans"/>
                <w:sz w:val="16"/>
                <w:szCs w:val="16"/>
              </w:rPr>
              <w:t>Midland College</w:t>
            </w:r>
          </w:p>
        </w:tc>
        <w:tc>
          <w:tcPr>
            <w:tcW w:w="3134" w:type="dxa"/>
            <w:vAlign w:val="center"/>
          </w:tcPr>
          <w:p w14:paraId="74696C39" w14:textId="0C9EF31F" w:rsidR="002348B2" w:rsidRPr="006155BA" w:rsidRDefault="00C13F3D" w:rsidP="007771A2">
            <w:pPr>
              <w:rPr>
                <w:rFonts w:cs="Open Sans"/>
                <w:sz w:val="16"/>
                <w:szCs w:val="16"/>
              </w:rPr>
            </w:pPr>
            <w:r w:rsidRPr="006155BA">
              <w:rPr>
                <w:rFonts w:cs="Open Sans"/>
                <w:sz w:val="16"/>
                <w:szCs w:val="16"/>
              </w:rPr>
              <w:t>October 2-3, 2019</w:t>
            </w:r>
          </w:p>
        </w:tc>
      </w:tr>
      <w:tr w:rsidR="002348B2" w:rsidRPr="006155BA" w14:paraId="6B5B586E" w14:textId="77777777" w:rsidTr="00F2577C">
        <w:trPr>
          <w:cantSplit/>
          <w:jc w:val="right"/>
        </w:trPr>
        <w:tc>
          <w:tcPr>
            <w:tcW w:w="1833" w:type="dxa"/>
            <w:shd w:val="clear" w:color="auto" w:fill="DEEAF6" w:themeFill="accent5" w:themeFillTint="33"/>
            <w:vAlign w:val="center"/>
          </w:tcPr>
          <w:p w14:paraId="73E3EBAF" w14:textId="612A00D1" w:rsidR="002348B2" w:rsidRPr="006155BA" w:rsidRDefault="00CD7689" w:rsidP="007771A2">
            <w:pPr>
              <w:rPr>
                <w:rFonts w:cs="Open Sans"/>
                <w:sz w:val="16"/>
                <w:szCs w:val="16"/>
              </w:rPr>
            </w:pPr>
            <w:r w:rsidRPr="006155BA">
              <w:rPr>
                <w:rFonts w:cs="Open Sans"/>
                <w:sz w:val="16"/>
                <w:szCs w:val="16"/>
              </w:rPr>
              <w:t>Gulf Coast</w:t>
            </w:r>
          </w:p>
        </w:tc>
        <w:tc>
          <w:tcPr>
            <w:tcW w:w="4496" w:type="dxa"/>
            <w:shd w:val="clear" w:color="auto" w:fill="DEEAF6" w:themeFill="accent5" w:themeFillTint="33"/>
            <w:vAlign w:val="center"/>
          </w:tcPr>
          <w:p w14:paraId="09D57BC8" w14:textId="204F0A38" w:rsidR="002348B2" w:rsidRPr="006155BA" w:rsidRDefault="00CD7689" w:rsidP="007771A2">
            <w:pPr>
              <w:rPr>
                <w:rFonts w:cs="Open Sans"/>
                <w:sz w:val="16"/>
                <w:szCs w:val="16"/>
              </w:rPr>
            </w:pPr>
            <w:r w:rsidRPr="006155BA">
              <w:rPr>
                <w:rFonts w:cs="Open Sans"/>
                <w:sz w:val="16"/>
                <w:szCs w:val="16"/>
              </w:rPr>
              <w:t>San Jacinto College District</w:t>
            </w:r>
          </w:p>
        </w:tc>
        <w:tc>
          <w:tcPr>
            <w:tcW w:w="3134" w:type="dxa"/>
            <w:shd w:val="clear" w:color="auto" w:fill="DEEAF6" w:themeFill="accent5" w:themeFillTint="33"/>
            <w:vAlign w:val="center"/>
          </w:tcPr>
          <w:p w14:paraId="5DFA6E03" w14:textId="6F4F410E" w:rsidR="002348B2" w:rsidRPr="006155BA" w:rsidRDefault="00C13F3D" w:rsidP="007771A2">
            <w:pPr>
              <w:rPr>
                <w:rFonts w:cs="Open Sans"/>
                <w:sz w:val="16"/>
                <w:szCs w:val="16"/>
              </w:rPr>
            </w:pPr>
            <w:r w:rsidRPr="006155BA">
              <w:rPr>
                <w:rFonts w:cs="Open Sans"/>
                <w:sz w:val="16"/>
                <w:szCs w:val="16"/>
              </w:rPr>
              <w:t>October 1-15, 2019</w:t>
            </w:r>
          </w:p>
        </w:tc>
      </w:tr>
      <w:tr w:rsidR="00CD7689" w:rsidRPr="006155BA" w14:paraId="1F06D5B7" w14:textId="77777777" w:rsidTr="00F2577C">
        <w:trPr>
          <w:cantSplit/>
          <w:jc w:val="right"/>
        </w:trPr>
        <w:tc>
          <w:tcPr>
            <w:tcW w:w="1833" w:type="dxa"/>
            <w:vAlign w:val="center"/>
          </w:tcPr>
          <w:p w14:paraId="5A17C316" w14:textId="4278C58C" w:rsidR="00CD7689" w:rsidRPr="006155BA" w:rsidRDefault="00CD7689" w:rsidP="007771A2">
            <w:pPr>
              <w:rPr>
                <w:rFonts w:cs="Open Sans"/>
                <w:sz w:val="16"/>
                <w:szCs w:val="16"/>
              </w:rPr>
            </w:pPr>
            <w:r w:rsidRPr="006155BA">
              <w:rPr>
                <w:rFonts w:cs="Open Sans"/>
                <w:sz w:val="16"/>
                <w:szCs w:val="16"/>
              </w:rPr>
              <w:t>Upper East</w:t>
            </w:r>
          </w:p>
        </w:tc>
        <w:tc>
          <w:tcPr>
            <w:tcW w:w="4496" w:type="dxa"/>
            <w:vAlign w:val="center"/>
          </w:tcPr>
          <w:p w14:paraId="5CA40CDD" w14:textId="7DAA83AE" w:rsidR="00CD7689" w:rsidRPr="006155BA" w:rsidRDefault="00CD7689" w:rsidP="007771A2">
            <w:pPr>
              <w:rPr>
                <w:rFonts w:cs="Open Sans"/>
                <w:sz w:val="16"/>
                <w:szCs w:val="16"/>
              </w:rPr>
            </w:pPr>
            <w:r w:rsidRPr="006155BA">
              <w:rPr>
                <w:rFonts w:cs="Open Sans"/>
                <w:sz w:val="16"/>
                <w:szCs w:val="16"/>
              </w:rPr>
              <w:t>Tyler Junior College</w:t>
            </w:r>
          </w:p>
        </w:tc>
        <w:tc>
          <w:tcPr>
            <w:tcW w:w="3134" w:type="dxa"/>
            <w:vAlign w:val="center"/>
          </w:tcPr>
          <w:p w14:paraId="1C8E6D61" w14:textId="3752BD23" w:rsidR="00CD7689" w:rsidRPr="006155BA" w:rsidRDefault="00C13F3D" w:rsidP="007771A2">
            <w:pPr>
              <w:rPr>
                <w:rFonts w:cs="Open Sans"/>
                <w:sz w:val="16"/>
                <w:szCs w:val="16"/>
              </w:rPr>
            </w:pPr>
            <w:r w:rsidRPr="006155BA">
              <w:rPr>
                <w:rFonts w:cs="Open Sans"/>
                <w:sz w:val="16"/>
                <w:szCs w:val="16"/>
              </w:rPr>
              <w:t>October 17-18, 2019</w:t>
            </w:r>
          </w:p>
        </w:tc>
      </w:tr>
    </w:tbl>
    <w:p w14:paraId="67AD92A5" w14:textId="308A4DB4" w:rsidR="00C13F3D" w:rsidRPr="003D5891" w:rsidRDefault="00C13F3D" w:rsidP="00E65A53">
      <w:pPr>
        <w:spacing w:before="240"/>
        <w:rPr>
          <w:b/>
          <w:bCs/>
        </w:rPr>
      </w:pPr>
      <w:r w:rsidRPr="003D5891">
        <w:rPr>
          <w:b/>
          <w:bCs/>
        </w:rPr>
        <w:t>Perkins V Stakeholder Engagement</w:t>
      </w:r>
    </w:p>
    <w:tbl>
      <w:tblPr>
        <w:tblStyle w:val="TableGrid"/>
        <w:tblW w:w="9463" w:type="dxa"/>
        <w:jc w:val="right"/>
        <w:tblLook w:val="0420" w:firstRow="1" w:lastRow="0" w:firstColumn="0" w:lastColumn="0" w:noHBand="0" w:noVBand="1"/>
      </w:tblPr>
      <w:tblGrid>
        <w:gridCol w:w="4707"/>
        <w:gridCol w:w="2188"/>
        <w:gridCol w:w="2568"/>
      </w:tblGrid>
      <w:tr w:rsidR="00C13F3D" w:rsidRPr="00A12944" w14:paraId="4E3D042A" w14:textId="77777777" w:rsidTr="00BB5E11">
        <w:trPr>
          <w:cantSplit/>
          <w:tblHeader/>
          <w:jc w:val="right"/>
        </w:trPr>
        <w:tc>
          <w:tcPr>
            <w:tcW w:w="4707" w:type="dxa"/>
            <w:shd w:val="clear" w:color="auto" w:fill="2E74B5" w:themeFill="accent5" w:themeFillShade="BF"/>
            <w:vAlign w:val="center"/>
          </w:tcPr>
          <w:p w14:paraId="16768F14" w14:textId="66F48C60" w:rsidR="00C13F3D" w:rsidRPr="00A12944" w:rsidRDefault="00C13F3D" w:rsidP="00BB5E11">
            <w:pPr>
              <w:jc w:val="center"/>
              <w:rPr>
                <w:rFonts w:cs="Open Sans"/>
                <w:b/>
                <w:bCs/>
                <w:color w:val="FFFFFF" w:themeColor="background1"/>
                <w:sz w:val="16"/>
                <w:szCs w:val="16"/>
              </w:rPr>
            </w:pPr>
            <w:r w:rsidRPr="00A12944">
              <w:rPr>
                <w:rFonts w:cs="Open Sans"/>
                <w:b/>
                <w:bCs/>
                <w:color w:val="FFFFFF" w:themeColor="background1"/>
                <w:sz w:val="16"/>
                <w:szCs w:val="16"/>
              </w:rPr>
              <w:t>Stakeholder</w:t>
            </w:r>
          </w:p>
        </w:tc>
        <w:tc>
          <w:tcPr>
            <w:tcW w:w="2188" w:type="dxa"/>
            <w:shd w:val="clear" w:color="auto" w:fill="2E74B5" w:themeFill="accent5" w:themeFillShade="BF"/>
            <w:vAlign w:val="center"/>
          </w:tcPr>
          <w:p w14:paraId="5D5BAA76" w14:textId="0DF4EF3E" w:rsidR="00C13F3D" w:rsidRPr="00A12944" w:rsidRDefault="00C13F3D" w:rsidP="00BB5E11">
            <w:pPr>
              <w:jc w:val="center"/>
              <w:rPr>
                <w:rFonts w:cs="Open Sans"/>
                <w:b/>
                <w:bCs/>
                <w:color w:val="FFFFFF" w:themeColor="background1"/>
                <w:sz w:val="16"/>
                <w:szCs w:val="16"/>
              </w:rPr>
            </w:pPr>
            <w:r w:rsidRPr="00A12944">
              <w:rPr>
                <w:rFonts w:cs="Open Sans"/>
                <w:b/>
                <w:bCs/>
                <w:color w:val="FFFFFF" w:themeColor="background1"/>
                <w:sz w:val="16"/>
                <w:szCs w:val="16"/>
              </w:rPr>
              <w:t>Stakeholder Type</w:t>
            </w:r>
          </w:p>
        </w:tc>
        <w:tc>
          <w:tcPr>
            <w:tcW w:w="2568" w:type="dxa"/>
            <w:shd w:val="clear" w:color="auto" w:fill="2E74B5" w:themeFill="accent5" w:themeFillShade="BF"/>
            <w:vAlign w:val="center"/>
          </w:tcPr>
          <w:p w14:paraId="20A7538D" w14:textId="536E79F2" w:rsidR="00C13F3D" w:rsidRPr="00A12944" w:rsidRDefault="00C13F3D" w:rsidP="00BB5E11">
            <w:pPr>
              <w:jc w:val="center"/>
              <w:rPr>
                <w:rFonts w:cs="Open Sans"/>
                <w:b/>
                <w:bCs/>
                <w:color w:val="FFFFFF" w:themeColor="background1"/>
                <w:sz w:val="16"/>
                <w:szCs w:val="16"/>
              </w:rPr>
            </w:pPr>
            <w:r w:rsidRPr="00A12944">
              <w:rPr>
                <w:rFonts w:cs="Open Sans"/>
                <w:b/>
                <w:bCs/>
                <w:color w:val="FFFFFF" w:themeColor="background1"/>
                <w:sz w:val="16"/>
                <w:szCs w:val="16"/>
              </w:rPr>
              <w:t>Date</w:t>
            </w:r>
          </w:p>
        </w:tc>
      </w:tr>
      <w:tr w:rsidR="00C13F3D" w:rsidRPr="00A12944" w14:paraId="0E41E189" w14:textId="77777777" w:rsidTr="00BB5E11">
        <w:trPr>
          <w:cantSplit/>
          <w:jc w:val="right"/>
        </w:trPr>
        <w:tc>
          <w:tcPr>
            <w:tcW w:w="4707" w:type="dxa"/>
            <w:shd w:val="clear" w:color="auto" w:fill="DEEAF6" w:themeFill="accent5" w:themeFillTint="33"/>
            <w:vAlign w:val="center"/>
          </w:tcPr>
          <w:p w14:paraId="15D5A517" w14:textId="3626D82B" w:rsidR="00C13F3D" w:rsidRPr="00A12944" w:rsidRDefault="00C13F3D" w:rsidP="00BB5E11">
            <w:pPr>
              <w:rPr>
                <w:rFonts w:cs="Open Sans"/>
                <w:sz w:val="16"/>
                <w:szCs w:val="16"/>
              </w:rPr>
            </w:pPr>
            <w:r w:rsidRPr="00A12944">
              <w:rPr>
                <w:rFonts w:cs="Open Sans"/>
                <w:sz w:val="16"/>
                <w:szCs w:val="16"/>
              </w:rPr>
              <w:t>Texas Workforce Coalition</w:t>
            </w:r>
          </w:p>
        </w:tc>
        <w:tc>
          <w:tcPr>
            <w:tcW w:w="2188" w:type="dxa"/>
            <w:shd w:val="clear" w:color="auto" w:fill="DEEAF6" w:themeFill="accent5" w:themeFillTint="33"/>
            <w:vAlign w:val="center"/>
          </w:tcPr>
          <w:p w14:paraId="402B1110" w14:textId="4897AE10" w:rsidR="00C13F3D" w:rsidRPr="00A12944" w:rsidRDefault="00C13F3D" w:rsidP="00BB5E11">
            <w:pPr>
              <w:rPr>
                <w:rFonts w:cs="Open Sans"/>
                <w:sz w:val="16"/>
                <w:szCs w:val="16"/>
              </w:rPr>
            </w:pPr>
            <w:r w:rsidRPr="00A12944">
              <w:rPr>
                <w:rFonts w:cs="Open Sans"/>
                <w:sz w:val="16"/>
                <w:szCs w:val="16"/>
              </w:rPr>
              <w:t>Business and Industry</w:t>
            </w:r>
          </w:p>
        </w:tc>
        <w:tc>
          <w:tcPr>
            <w:tcW w:w="2568" w:type="dxa"/>
            <w:shd w:val="clear" w:color="auto" w:fill="DEEAF6" w:themeFill="accent5" w:themeFillTint="33"/>
            <w:vAlign w:val="center"/>
          </w:tcPr>
          <w:p w14:paraId="4F3A6502" w14:textId="08F1F7D0"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06008728" w14:textId="77777777" w:rsidTr="00BB5E11">
        <w:trPr>
          <w:cantSplit/>
          <w:jc w:val="right"/>
        </w:trPr>
        <w:tc>
          <w:tcPr>
            <w:tcW w:w="4707" w:type="dxa"/>
            <w:vAlign w:val="center"/>
          </w:tcPr>
          <w:p w14:paraId="1075F627" w14:textId="29D102AC" w:rsidR="00C13F3D" w:rsidRPr="00A12944" w:rsidRDefault="00C13F3D" w:rsidP="00BB5E11">
            <w:pPr>
              <w:rPr>
                <w:rFonts w:cs="Open Sans"/>
                <w:sz w:val="16"/>
                <w:szCs w:val="16"/>
              </w:rPr>
            </w:pPr>
            <w:r w:rsidRPr="00A12944">
              <w:rPr>
                <w:rFonts w:cs="Open Sans"/>
                <w:sz w:val="16"/>
                <w:szCs w:val="16"/>
              </w:rPr>
              <w:t>Texas Association of Manufacturers</w:t>
            </w:r>
          </w:p>
        </w:tc>
        <w:tc>
          <w:tcPr>
            <w:tcW w:w="2188" w:type="dxa"/>
            <w:vAlign w:val="center"/>
          </w:tcPr>
          <w:p w14:paraId="1870DE2F" w14:textId="7F3E3D58" w:rsidR="00C13F3D" w:rsidRPr="00A12944" w:rsidRDefault="00C13F3D" w:rsidP="00BB5E11">
            <w:pPr>
              <w:rPr>
                <w:rFonts w:cs="Open Sans"/>
                <w:sz w:val="16"/>
                <w:szCs w:val="16"/>
              </w:rPr>
            </w:pPr>
            <w:r w:rsidRPr="00A12944">
              <w:rPr>
                <w:rFonts w:cs="Open Sans"/>
                <w:sz w:val="16"/>
                <w:szCs w:val="16"/>
              </w:rPr>
              <w:t>Business and Industry</w:t>
            </w:r>
          </w:p>
        </w:tc>
        <w:tc>
          <w:tcPr>
            <w:tcW w:w="2568" w:type="dxa"/>
            <w:vAlign w:val="center"/>
          </w:tcPr>
          <w:p w14:paraId="3D086467" w14:textId="152E1D49"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1C0211BB" w14:textId="77777777" w:rsidTr="00BB5E11">
        <w:trPr>
          <w:cantSplit/>
          <w:jc w:val="right"/>
        </w:trPr>
        <w:tc>
          <w:tcPr>
            <w:tcW w:w="4707" w:type="dxa"/>
            <w:shd w:val="clear" w:color="auto" w:fill="DEEAF6" w:themeFill="accent5" w:themeFillTint="33"/>
            <w:vAlign w:val="center"/>
          </w:tcPr>
          <w:p w14:paraId="5D4DC4CC" w14:textId="621F30CD" w:rsidR="00C13F3D" w:rsidRPr="00A12944" w:rsidRDefault="00C13F3D" w:rsidP="00BB5E11">
            <w:pPr>
              <w:rPr>
                <w:rFonts w:cs="Open Sans"/>
                <w:sz w:val="16"/>
                <w:szCs w:val="16"/>
              </w:rPr>
            </w:pPr>
            <w:r w:rsidRPr="00A12944">
              <w:rPr>
                <w:rFonts w:cs="Open Sans"/>
                <w:sz w:val="16"/>
                <w:szCs w:val="16"/>
              </w:rPr>
              <w:t>Texas Business Association</w:t>
            </w:r>
          </w:p>
        </w:tc>
        <w:tc>
          <w:tcPr>
            <w:tcW w:w="2188" w:type="dxa"/>
            <w:shd w:val="clear" w:color="auto" w:fill="DEEAF6" w:themeFill="accent5" w:themeFillTint="33"/>
            <w:vAlign w:val="center"/>
          </w:tcPr>
          <w:p w14:paraId="0B83B9F4" w14:textId="11C46576" w:rsidR="00C13F3D" w:rsidRPr="00A12944" w:rsidRDefault="00C13F3D" w:rsidP="00BB5E11">
            <w:pPr>
              <w:rPr>
                <w:rFonts w:cs="Open Sans"/>
                <w:sz w:val="16"/>
                <w:szCs w:val="16"/>
              </w:rPr>
            </w:pPr>
            <w:r w:rsidRPr="00A12944">
              <w:rPr>
                <w:rFonts w:cs="Open Sans"/>
                <w:sz w:val="16"/>
                <w:szCs w:val="16"/>
              </w:rPr>
              <w:t>Business and Industry</w:t>
            </w:r>
          </w:p>
        </w:tc>
        <w:tc>
          <w:tcPr>
            <w:tcW w:w="2568" w:type="dxa"/>
            <w:shd w:val="clear" w:color="auto" w:fill="DEEAF6" w:themeFill="accent5" w:themeFillTint="33"/>
            <w:vAlign w:val="center"/>
          </w:tcPr>
          <w:p w14:paraId="57817212" w14:textId="3FC8DA42" w:rsidR="00C13F3D" w:rsidRPr="00A12944" w:rsidRDefault="00C13F3D" w:rsidP="00BB5E11">
            <w:pPr>
              <w:rPr>
                <w:rFonts w:cs="Open Sans"/>
                <w:sz w:val="16"/>
                <w:szCs w:val="16"/>
              </w:rPr>
            </w:pPr>
            <w:r w:rsidRPr="00A12944">
              <w:rPr>
                <w:rFonts w:cs="Open Sans"/>
                <w:sz w:val="16"/>
                <w:szCs w:val="16"/>
              </w:rPr>
              <w:t>October 25, 2019</w:t>
            </w:r>
          </w:p>
        </w:tc>
      </w:tr>
      <w:tr w:rsidR="00C13F3D" w:rsidRPr="00A12944" w14:paraId="50028C92" w14:textId="77777777" w:rsidTr="00BB5E11">
        <w:trPr>
          <w:cantSplit/>
          <w:jc w:val="right"/>
        </w:trPr>
        <w:tc>
          <w:tcPr>
            <w:tcW w:w="4707" w:type="dxa"/>
            <w:vAlign w:val="center"/>
          </w:tcPr>
          <w:p w14:paraId="166EE9B6" w14:textId="09CC9929" w:rsidR="00C13F3D" w:rsidRPr="00A12944" w:rsidRDefault="00C13F3D" w:rsidP="00BB5E11">
            <w:pPr>
              <w:rPr>
                <w:rFonts w:cs="Open Sans"/>
                <w:sz w:val="16"/>
                <w:szCs w:val="16"/>
              </w:rPr>
            </w:pPr>
            <w:r w:rsidRPr="00A12944">
              <w:rPr>
                <w:rFonts w:cs="Open Sans"/>
                <w:sz w:val="16"/>
                <w:szCs w:val="16"/>
              </w:rPr>
              <w:t>Metro 8 Chambers of Commerce</w:t>
            </w:r>
          </w:p>
        </w:tc>
        <w:tc>
          <w:tcPr>
            <w:tcW w:w="2188" w:type="dxa"/>
            <w:vAlign w:val="center"/>
          </w:tcPr>
          <w:p w14:paraId="38089620" w14:textId="36752986" w:rsidR="00C13F3D" w:rsidRPr="00A12944" w:rsidRDefault="00C13F3D" w:rsidP="00BB5E11">
            <w:pPr>
              <w:rPr>
                <w:rFonts w:cs="Open Sans"/>
                <w:sz w:val="16"/>
                <w:szCs w:val="16"/>
              </w:rPr>
            </w:pPr>
            <w:r w:rsidRPr="00A12944">
              <w:rPr>
                <w:rFonts w:cs="Open Sans"/>
                <w:sz w:val="16"/>
                <w:szCs w:val="16"/>
              </w:rPr>
              <w:t>Business and Industry</w:t>
            </w:r>
          </w:p>
        </w:tc>
        <w:tc>
          <w:tcPr>
            <w:tcW w:w="2568" w:type="dxa"/>
            <w:vAlign w:val="center"/>
          </w:tcPr>
          <w:p w14:paraId="3C742D81" w14:textId="58968622" w:rsidR="00C13F3D" w:rsidRPr="00A12944" w:rsidRDefault="00C13F3D" w:rsidP="00BB5E11">
            <w:pPr>
              <w:rPr>
                <w:rFonts w:cs="Open Sans"/>
                <w:sz w:val="16"/>
                <w:szCs w:val="16"/>
              </w:rPr>
            </w:pPr>
            <w:r w:rsidRPr="00A12944">
              <w:rPr>
                <w:rFonts w:cs="Open Sans"/>
                <w:sz w:val="16"/>
                <w:szCs w:val="16"/>
              </w:rPr>
              <w:t>October 31, 2019</w:t>
            </w:r>
          </w:p>
        </w:tc>
      </w:tr>
      <w:tr w:rsidR="00C13F3D" w:rsidRPr="00A12944" w14:paraId="565533A2" w14:textId="77777777" w:rsidTr="00BB5E11">
        <w:trPr>
          <w:cantSplit/>
          <w:jc w:val="right"/>
        </w:trPr>
        <w:tc>
          <w:tcPr>
            <w:tcW w:w="4707" w:type="dxa"/>
            <w:shd w:val="clear" w:color="auto" w:fill="DEEAF6" w:themeFill="accent5" w:themeFillTint="33"/>
            <w:vAlign w:val="center"/>
          </w:tcPr>
          <w:p w14:paraId="0CD7ADA9" w14:textId="089D1406" w:rsidR="00C13F3D" w:rsidRPr="00A12944" w:rsidRDefault="00C13F3D" w:rsidP="00BB5E11">
            <w:pPr>
              <w:rPr>
                <w:rFonts w:cs="Open Sans"/>
                <w:sz w:val="16"/>
                <w:szCs w:val="16"/>
              </w:rPr>
            </w:pPr>
            <w:r w:rsidRPr="00A12944">
              <w:rPr>
                <w:rFonts w:cs="Open Sans"/>
                <w:sz w:val="16"/>
                <w:szCs w:val="16"/>
              </w:rPr>
              <w:t>Texas Association of Workforce Boards</w:t>
            </w:r>
          </w:p>
        </w:tc>
        <w:tc>
          <w:tcPr>
            <w:tcW w:w="2188" w:type="dxa"/>
            <w:shd w:val="clear" w:color="auto" w:fill="DEEAF6" w:themeFill="accent5" w:themeFillTint="33"/>
            <w:vAlign w:val="center"/>
          </w:tcPr>
          <w:p w14:paraId="492DE018" w14:textId="47C6C25C" w:rsidR="00C13F3D" w:rsidRPr="00A12944" w:rsidRDefault="00C13F3D" w:rsidP="00BB5E11">
            <w:pPr>
              <w:rPr>
                <w:rFonts w:cs="Open Sans"/>
                <w:sz w:val="16"/>
                <w:szCs w:val="16"/>
              </w:rPr>
            </w:pPr>
            <w:r w:rsidRPr="00A12944">
              <w:rPr>
                <w:rFonts w:cs="Open Sans"/>
                <w:sz w:val="16"/>
                <w:szCs w:val="16"/>
              </w:rPr>
              <w:t>Business and Industry</w:t>
            </w:r>
          </w:p>
        </w:tc>
        <w:tc>
          <w:tcPr>
            <w:tcW w:w="2568" w:type="dxa"/>
            <w:shd w:val="clear" w:color="auto" w:fill="DEEAF6" w:themeFill="accent5" w:themeFillTint="33"/>
            <w:vAlign w:val="center"/>
          </w:tcPr>
          <w:p w14:paraId="7FFADF4B" w14:textId="4E6AF109" w:rsidR="00C13F3D" w:rsidRPr="00A12944" w:rsidRDefault="00C13F3D" w:rsidP="00BB5E11">
            <w:pPr>
              <w:rPr>
                <w:rFonts w:cs="Open Sans"/>
                <w:sz w:val="16"/>
                <w:szCs w:val="16"/>
              </w:rPr>
            </w:pPr>
            <w:r w:rsidRPr="00A12944">
              <w:rPr>
                <w:rFonts w:cs="Open Sans"/>
                <w:sz w:val="16"/>
                <w:szCs w:val="16"/>
              </w:rPr>
              <w:t>December 17, 2019</w:t>
            </w:r>
          </w:p>
        </w:tc>
      </w:tr>
      <w:tr w:rsidR="00C13F3D" w:rsidRPr="00A12944" w14:paraId="0B4C557D" w14:textId="77777777" w:rsidTr="00BB5E11">
        <w:trPr>
          <w:cantSplit/>
          <w:jc w:val="right"/>
        </w:trPr>
        <w:tc>
          <w:tcPr>
            <w:tcW w:w="4707" w:type="dxa"/>
            <w:vAlign w:val="center"/>
          </w:tcPr>
          <w:p w14:paraId="1DAAC391" w14:textId="2EC39CB0" w:rsidR="00C13F3D" w:rsidRPr="00A12944" w:rsidRDefault="00866C7E" w:rsidP="00BB5E11">
            <w:pPr>
              <w:rPr>
                <w:rFonts w:cs="Open Sans"/>
                <w:sz w:val="16"/>
                <w:szCs w:val="16"/>
              </w:rPr>
            </w:pPr>
            <w:r w:rsidRPr="00A12944">
              <w:rPr>
                <w:rFonts w:cs="Open Sans"/>
                <w:sz w:val="16"/>
                <w:szCs w:val="16"/>
              </w:rPr>
              <w:t>Texas Chemical Council</w:t>
            </w:r>
          </w:p>
        </w:tc>
        <w:tc>
          <w:tcPr>
            <w:tcW w:w="2188" w:type="dxa"/>
            <w:vAlign w:val="center"/>
          </w:tcPr>
          <w:p w14:paraId="3B1D52DD" w14:textId="2F1B249B" w:rsidR="00C13F3D" w:rsidRPr="00A12944" w:rsidRDefault="00C13F3D" w:rsidP="00BB5E11">
            <w:pPr>
              <w:rPr>
                <w:rFonts w:cs="Open Sans"/>
                <w:sz w:val="16"/>
                <w:szCs w:val="16"/>
              </w:rPr>
            </w:pPr>
            <w:r w:rsidRPr="00A12944">
              <w:rPr>
                <w:rFonts w:cs="Open Sans"/>
                <w:sz w:val="16"/>
                <w:szCs w:val="16"/>
              </w:rPr>
              <w:t>Business and Industry</w:t>
            </w:r>
          </w:p>
        </w:tc>
        <w:tc>
          <w:tcPr>
            <w:tcW w:w="2568" w:type="dxa"/>
            <w:vAlign w:val="center"/>
          </w:tcPr>
          <w:p w14:paraId="6F00C32C" w14:textId="397A3386"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36F6D552" w14:textId="77777777" w:rsidTr="00BB5E11">
        <w:trPr>
          <w:cantSplit/>
          <w:jc w:val="right"/>
        </w:trPr>
        <w:tc>
          <w:tcPr>
            <w:tcW w:w="4707" w:type="dxa"/>
            <w:shd w:val="clear" w:color="auto" w:fill="DEEAF6" w:themeFill="accent5" w:themeFillTint="33"/>
            <w:vAlign w:val="center"/>
          </w:tcPr>
          <w:p w14:paraId="0A786279" w14:textId="27023FC1" w:rsidR="00C13F3D" w:rsidRPr="00A12944" w:rsidRDefault="00866C7E" w:rsidP="00BB5E11">
            <w:pPr>
              <w:rPr>
                <w:rFonts w:cs="Open Sans"/>
                <w:sz w:val="16"/>
                <w:szCs w:val="16"/>
              </w:rPr>
            </w:pPr>
            <w:r w:rsidRPr="00A12944">
              <w:rPr>
                <w:rFonts w:cs="Open Sans"/>
                <w:sz w:val="16"/>
                <w:szCs w:val="16"/>
              </w:rPr>
              <w:t>Texas Oil and Gas Association</w:t>
            </w:r>
          </w:p>
        </w:tc>
        <w:tc>
          <w:tcPr>
            <w:tcW w:w="2188" w:type="dxa"/>
            <w:shd w:val="clear" w:color="auto" w:fill="DEEAF6" w:themeFill="accent5" w:themeFillTint="33"/>
            <w:vAlign w:val="center"/>
          </w:tcPr>
          <w:p w14:paraId="47666910" w14:textId="3F581857" w:rsidR="00C13F3D" w:rsidRPr="00A12944" w:rsidRDefault="00C13F3D" w:rsidP="00BB5E11">
            <w:pPr>
              <w:rPr>
                <w:rFonts w:cs="Open Sans"/>
                <w:sz w:val="16"/>
                <w:szCs w:val="16"/>
              </w:rPr>
            </w:pPr>
            <w:r w:rsidRPr="00A12944">
              <w:rPr>
                <w:rFonts w:cs="Open Sans"/>
                <w:sz w:val="16"/>
                <w:szCs w:val="16"/>
              </w:rPr>
              <w:t>Business and Industry</w:t>
            </w:r>
          </w:p>
        </w:tc>
        <w:tc>
          <w:tcPr>
            <w:tcW w:w="2568" w:type="dxa"/>
            <w:shd w:val="clear" w:color="auto" w:fill="DEEAF6" w:themeFill="accent5" w:themeFillTint="33"/>
            <w:vAlign w:val="center"/>
          </w:tcPr>
          <w:p w14:paraId="3ED971FD" w14:textId="071FECD1"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4C4EE37F" w14:textId="77777777" w:rsidTr="00BB5E11">
        <w:trPr>
          <w:cantSplit/>
          <w:jc w:val="right"/>
        </w:trPr>
        <w:tc>
          <w:tcPr>
            <w:tcW w:w="4707" w:type="dxa"/>
            <w:vAlign w:val="center"/>
          </w:tcPr>
          <w:p w14:paraId="0A79C1CC" w14:textId="2BE7858B" w:rsidR="00C13F3D" w:rsidRPr="00A12944" w:rsidRDefault="00866C7E" w:rsidP="00BB5E11">
            <w:pPr>
              <w:rPr>
                <w:rFonts w:cs="Open Sans"/>
                <w:sz w:val="16"/>
                <w:szCs w:val="16"/>
              </w:rPr>
            </w:pPr>
            <w:r w:rsidRPr="00A12944">
              <w:rPr>
                <w:rFonts w:cs="Open Sans"/>
                <w:sz w:val="16"/>
                <w:szCs w:val="16"/>
              </w:rPr>
              <w:t>National Federation of Independent Business</w:t>
            </w:r>
          </w:p>
        </w:tc>
        <w:tc>
          <w:tcPr>
            <w:tcW w:w="2188" w:type="dxa"/>
            <w:vAlign w:val="center"/>
          </w:tcPr>
          <w:p w14:paraId="7C0C6A39" w14:textId="31AA86C4" w:rsidR="00C13F3D" w:rsidRPr="00A12944" w:rsidRDefault="00C13F3D" w:rsidP="00BB5E11">
            <w:pPr>
              <w:rPr>
                <w:rFonts w:cs="Open Sans"/>
                <w:sz w:val="16"/>
                <w:szCs w:val="16"/>
              </w:rPr>
            </w:pPr>
            <w:r w:rsidRPr="00A12944">
              <w:rPr>
                <w:rFonts w:cs="Open Sans"/>
                <w:sz w:val="16"/>
                <w:szCs w:val="16"/>
              </w:rPr>
              <w:t>Business and Industry</w:t>
            </w:r>
          </w:p>
        </w:tc>
        <w:tc>
          <w:tcPr>
            <w:tcW w:w="2568" w:type="dxa"/>
            <w:vAlign w:val="center"/>
          </w:tcPr>
          <w:p w14:paraId="035418FA" w14:textId="3A8D8C50"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61C61515" w14:textId="77777777" w:rsidTr="00BB5E11">
        <w:trPr>
          <w:cantSplit/>
          <w:jc w:val="right"/>
        </w:trPr>
        <w:tc>
          <w:tcPr>
            <w:tcW w:w="4707" w:type="dxa"/>
            <w:shd w:val="clear" w:color="auto" w:fill="DEEAF6" w:themeFill="accent5" w:themeFillTint="33"/>
            <w:vAlign w:val="center"/>
          </w:tcPr>
          <w:p w14:paraId="097A4D38" w14:textId="1BD17E86" w:rsidR="00C13F3D" w:rsidRPr="00A12944" w:rsidRDefault="00866C7E" w:rsidP="00BB5E11">
            <w:pPr>
              <w:rPr>
                <w:rFonts w:cs="Open Sans"/>
                <w:sz w:val="16"/>
                <w:szCs w:val="16"/>
              </w:rPr>
            </w:pPr>
            <w:r w:rsidRPr="00A12944">
              <w:rPr>
                <w:rFonts w:cs="Open Sans"/>
                <w:sz w:val="16"/>
                <w:szCs w:val="16"/>
              </w:rPr>
              <w:t>Association of Electric Companies of Texas</w:t>
            </w:r>
          </w:p>
        </w:tc>
        <w:tc>
          <w:tcPr>
            <w:tcW w:w="2188" w:type="dxa"/>
            <w:shd w:val="clear" w:color="auto" w:fill="DEEAF6" w:themeFill="accent5" w:themeFillTint="33"/>
            <w:vAlign w:val="center"/>
          </w:tcPr>
          <w:p w14:paraId="33F10BCD" w14:textId="7600D9C7" w:rsidR="00C13F3D" w:rsidRPr="00A12944" w:rsidRDefault="00C13F3D" w:rsidP="00BB5E11">
            <w:pPr>
              <w:rPr>
                <w:rFonts w:cs="Open Sans"/>
                <w:sz w:val="16"/>
                <w:szCs w:val="16"/>
              </w:rPr>
            </w:pPr>
            <w:r w:rsidRPr="00A12944">
              <w:rPr>
                <w:rFonts w:cs="Open Sans"/>
                <w:sz w:val="16"/>
                <w:szCs w:val="16"/>
              </w:rPr>
              <w:t>Business and Industry</w:t>
            </w:r>
          </w:p>
        </w:tc>
        <w:tc>
          <w:tcPr>
            <w:tcW w:w="2568" w:type="dxa"/>
            <w:shd w:val="clear" w:color="auto" w:fill="DEEAF6" w:themeFill="accent5" w:themeFillTint="33"/>
            <w:vAlign w:val="center"/>
          </w:tcPr>
          <w:p w14:paraId="415E82A0" w14:textId="09AFB47C"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7AB4027A" w14:textId="77777777" w:rsidTr="00BB5E11">
        <w:trPr>
          <w:cantSplit/>
          <w:jc w:val="right"/>
        </w:trPr>
        <w:tc>
          <w:tcPr>
            <w:tcW w:w="4707" w:type="dxa"/>
            <w:vAlign w:val="center"/>
          </w:tcPr>
          <w:p w14:paraId="0723A21F" w14:textId="41188576" w:rsidR="00C13F3D" w:rsidRPr="00A12944" w:rsidRDefault="00866C7E" w:rsidP="00BB5E11">
            <w:pPr>
              <w:rPr>
                <w:rFonts w:cs="Open Sans"/>
                <w:sz w:val="16"/>
                <w:szCs w:val="16"/>
              </w:rPr>
            </w:pPr>
            <w:r w:rsidRPr="00A12944">
              <w:rPr>
                <w:rFonts w:cs="Open Sans"/>
                <w:sz w:val="16"/>
                <w:szCs w:val="16"/>
              </w:rPr>
              <w:t>Associated Builders and Contractors of Texas</w:t>
            </w:r>
          </w:p>
        </w:tc>
        <w:tc>
          <w:tcPr>
            <w:tcW w:w="2188" w:type="dxa"/>
            <w:vAlign w:val="center"/>
          </w:tcPr>
          <w:p w14:paraId="7D0F2A6B" w14:textId="19AF9990" w:rsidR="00C13F3D" w:rsidRPr="00A12944" w:rsidRDefault="00C13F3D" w:rsidP="00BB5E11">
            <w:pPr>
              <w:rPr>
                <w:rFonts w:cs="Open Sans"/>
                <w:sz w:val="16"/>
                <w:szCs w:val="16"/>
              </w:rPr>
            </w:pPr>
            <w:r w:rsidRPr="00A12944">
              <w:rPr>
                <w:rFonts w:cs="Open Sans"/>
                <w:sz w:val="16"/>
                <w:szCs w:val="16"/>
              </w:rPr>
              <w:t>Business and Industry</w:t>
            </w:r>
          </w:p>
        </w:tc>
        <w:tc>
          <w:tcPr>
            <w:tcW w:w="2568" w:type="dxa"/>
            <w:vAlign w:val="center"/>
          </w:tcPr>
          <w:p w14:paraId="49DB3CB0" w14:textId="444E53E5"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38E7E6B5" w14:textId="77777777" w:rsidTr="00BB5E11">
        <w:trPr>
          <w:cantSplit/>
          <w:jc w:val="right"/>
        </w:trPr>
        <w:tc>
          <w:tcPr>
            <w:tcW w:w="4707" w:type="dxa"/>
            <w:shd w:val="clear" w:color="auto" w:fill="DEEAF6" w:themeFill="accent5" w:themeFillTint="33"/>
            <w:vAlign w:val="center"/>
          </w:tcPr>
          <w:p w14:paraId="66CFFAA7" w14:textId="2A78F109" w:rsidR="00C13F3D" w:rsidRPr="00A12944" w:rsidRDefault="00866C7E" w:rsidP="00BB5E11">
            <w:pPr>
              <w:rPr>
                <w:rFonts w:cs="Open Sans"/>
                <w:sz w:val="16"/>
                <w:szCs w:val="16"/>
              </w:rPr>
            </w:pPr>
            <w:r w:rsidRPr="00A12944">
              <w:rPr>
                <w:rFonts w:cs="Open Sans"/>
                <w:sz w:val="16"/>
                <w:szCs w:val="16"/>
              </w:rPr>
              <w:t>Associated General Contractors – Texas Building Branch</w:t>
            </w:r>
          </w:p>
        </w:tc>
        <w:tc>
          <w:tcPr>
            <w:tcW w:w="2188" w:type="dxa"/>
            <w:shd w:val="clear" w:color="auto" w:fill="DEEAF6" w:themeFill="accent5" w:themeFillTint="33"/>
            <w:vAlign w:val="center"/>
          </w:tcPr>
          <w:p w14:paraId="53CFCE14" w14:textId="00A2DCF1" w:rsidR="00C13F3D" w:rsidRPr="00A12944" w:rsidRDefault="00C13F3D" w:rsidP="00BB5E11">
            <w:pPr>
              <w:rPr>
                <w:rFonts w:cs="Open Sans"/>
                <w:sz w:val="16"/>
                <w:szCs w:val="16"/>
              </w:rPr>
            </w:pPr>
            <w:r w:rsidRPr="00A12944">
              <w:rPr>
                <w:rFonts w:cs="Open Sans"/>
                <w:sz w:val="16"/>
                <w:szCs w:val="16"/>
              </w:rPr>
              <w:t>Business and Industry</w:t>
            </w:r>
          </w:p>
        </w:tc>
        <w:tc>
          <w:tcPr>
            <w:tcW w:w="2568" w:type="dxa"/>
            <w:shd w:val="clear" w:color="auto" w:fill="DEEAF6" w:themeFill="accent5" w:themeFillTint="33"/>
            <w:vAlign w:val="center"/>
          </w:tcPr>
          <w:p w14:paraId="6621C74E" w14:textId="7C5AE12F"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5F834FC8" w14:textId="77777777" w:rsidTr="00BB5E11">
        <w:trPr>
          <w:cantSplit/>
          <w:jc w:val="right"/>
        </w:trPr>
        <w:tc>
          <w:tcPr>
            <w:tcW w:w="4707" w:type="dxa"/>
            <w:vAlign w:val="center"/>
          </w:tcPr>
          <w:p w14:paraId="338A92C2" w14:textId="7085ECDC" w:rsidR="00C13F3D" w:rsidRPr="00A12944" w:rsidRDefault="00021B58" w:rsidP="00BB5E11">
            <w:pPr>
              <w:rPr>
                <w:rFonts w:cs="Open Sans"/>
                <w:sz w:val="16"/>
                <w:szCs w:val="16"/>
              </w:rPr>
            </w:pPr>
            <w:r w:rsidRPr="00A12944">
              <w:rPr>
                <w:rFonts w:cs="Open Sans"/>
                <w:sz w:val="16"/>
                <w:szCs w:val="16"/>
              </w:rPr>
              <w:t>Texas Association of Builders</w:t>
            </w:r>
          </w:p>
        </w:tc>
        <w:tc>
          <w:tcPr>
            <w:tcW w:w="2188" w:type="dxa"/>
            <w:vAlign w:val="center"/>
          </w:tcPr>
          <w:p w14:paraId="662CF09E" w14:textId="0302C2CD" w:rsidR="00C13F3D" w:rsidRPr="00A12944" w:rsidRDefault="00C13F3D" w:rsidP="00BB5E11">
            <w:pPr>
              <w:rPr>
                <w:rFonts w:cs="Open Sans"/>
                <w:sz w:val="16"/>
                <w:szCs w:val="16"/>
              </w:rPr>
            </w:pPr>
            <w:r w:rsidRPr="00A12944">
              <w:rPr>
                <w:rFonts w:cs="Open Sans"/>
                <w:sz w:val="16"/>
                <w:szCs w:val="16"/>
              </w:rPr>
              <w:t>Business and Industry</w:t>
            </w:r>
          </w:p>
        </w:tc>
        <w:tc>
          <w:tcPr>
            <w:tcW w:w="2568" w:type="dxa"/>
            <w:vAlign w:val="center"/>
          </w:tcPr>
          <w:p w14:paraId="6517DCED" w14:textId="118E1B8F"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2844DA6B" w14:textId="77777777" w:rsidTr="00BB5E11">
        <w:trPr>
          <w:cantSplit/>
          <w:jc w:val="right"/>
        </w:trPr>
        <w:tc>
          <w:tcPr>
            <w:tcW w:w="4707" w:type="dxa"/>
            <w:shd w:val="clear" w:color="auto" w:fill="DEEAF6" w:themeFill="accent5" w:themeFillTint="33"/>
            <w:vAlign w:val="center"/>
          </w:tcPr>
          <w:p w14:paraId="4B9883C6" w14:textId="581F2485" w:rsidR="00C13F3D" w:rsidRPr="00A12944" w:rsidRDefault="00021B58" w:rsidP="00BB5E11">
            <w:pPr>
              <w:rPr>
                <w:rFonts w:cs="Open Sans"/>
                <w:sz w:val="16"/>
                <w:szCs w:val="16"/>
              </w:rPr>
            </w:pPr>
            <w:r w:rsidRPr="00A12944">
              <w:rPr>
                <w:rFonts w:cs="Open Sans"/>
                <w:sz w:val="16"/>
                <w:szCs w:val="16"/>
              </w:rPr>
              <w:t>Texas Construction Association</w:t>
            </w:r>
          </w:p>
        </w:tc>
        <w:tc>
          <w:tcPr>
            <w:tcW w:w="2188" w:type="dxa"/>
            <w:shd w:val="clear" w:color="auto" w:fill="DEEAF6" w:themeFill="accent5" w:themeFillTint="33"/>
            <w:vAlign w:val="center"/>
          </w:tcPr>
          <w:p w14:paraId="35040DC9" w14:textId="1BF7DD43" w:rsidR="00C13F3D" w:rsidRPr="00A12944" w:rsidRDefault="00C13F3D" w:rsidP="00BB5E11">
            <w:pPr>
              <w:rPr>
                <w:rFonts w:cs="Open Sans"/>
                <w:sz w:val="16"/>
                <w:szCs w:val="16"/>
              </w:rPr>
            </w:pPr>
            <w:r w:rsidRPr="00A12944">
              <w:rPr>
                <w:rFonts w:cs="Open Sans"/>
                <w:sz w:val="16"/>
                <w:szCs w:val="16"/>
              </w:rPr>
              <w:t>Business and Industry</w:t>
            </w:r>
          </w:p>
        </w:tc>
        <w:tc>
          <w:tcPr>
            <w:tcW w:w="2568" w:type="dxa"/>
            <w:shd w:val="clear" w:color="auto" w:fill="DEEAF6" w:themeFill="accent5" w:themeFillTint="33"/>
            <w:vAlign w:val="center"/>
          </w:tcPr>
          <w:p w14:paraId="77919D1A" w14:textId="76F4D8A1"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7A0918CB" w14:textId="77777777" w:rsidTr="00BB5E11">
        <w:trPr>
          <w:cantSplit/>
          <w:jc w:val="right"/>
        </w:trPr>
        <w:tc>
          <w:tcPr>
            <w:tcW w:w="4707" w:type="dxa"/>
            <w:vAlign w:val="center"/>
          </w:tcPr>
          <w:p w14:paraId="747C0AF7" w14:textId="6F49F45F" w:rsidR="00C13F3D" w:rsidRPr="00A12944" w:rsidRDefault="00021B58" w:rsidP="00BB5E11">
            <w:pPr>
              <w:rPr>
                <w:rFonts w:cs="Open Sans"/>
                <w:sz w:val="16"/>
                <w:szCs w:val="16"/>
              </w:rPr>
            </w:pPr>
            <w:r w:rsidRPr="00A12944">
              <w:rPr>
                <w:rFonts w:cs="Open Sans"/>
                <w:sz w:val="16"/>
                <w:szCs w:val="16"/>
              </w:rPr>
              <w:t>Independent Electrical Contractors of Texas</w:t>
            </w:r>
          </w:p>
        </w:tc>
        <w:tc>
          <w:tcPr>
            <w:tcW w:w="2188" w:type="dxa"/>
            <w:vAlign w:val="center"/>
          </w:tcPr>
          <w:p w14:paraId="55BDAC9A" w14:textId="0EF00774" w:rsidR="00C13F3D" w:rsidRPr="00A12944" w:rsidRDefault="00C13F3D" w:rsidP="00BB5E11">
            <w:pPr>
              <w:rPr>
                <w:rFonts w:cs="Open Sans"/>
                <w:sz w:val="16"/>
                <w:szCs w:val="16"/>
              </w:rPr>
            </w:pPr>
            <w:r w:rsidRPr="00A12944">
              <w:rPr>
                <w:rFonts w:cs="Open Sans"/>
                <w:sz w:val="16"/>
                <w:szCs w:val="16"/>
              </w:rPr>
              <w:t>Business and Industry</w:t>
            </w:r>
          </w:p>
        </w:tc>
        <w:tc>
          <w:tcPr>
            <w:tcW w:w="2568" w:type="dxa"/>
            <w:vAlign w:val="center"/>
          </w:tcPr>
          <w:p w14:paraId="689367FC" w14:textId="00908E0C"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31939B98" w14:textId="77777777" w:rsidTr="00BB5E11">
        <w:trPr>
          <w:cantSplit/>
          <w:jc w:val="right"/>
        </w:trPr>
        <w:tc>
          <w:tcPr>
            <w:tcW w:w="4707" w:type="dxa"/>
            <w:shd w:val="clear" w:color="auto" w:fill="DEEAF6" w:themeFill="accent5" w:themeFillTint="33"/>
            <w:vAlign w:val="center"/>
          </w:tcPr>
          <w:p w14:paraId="03D2A43A" w14:textId="0E8CA3E7" w:rsidR="00C13F3D" w:rsidRPr="00A12944" w:rsidRDefault="00021B58" w:rsidP="00BB5E11">
            <w:pPr>
              <w:rPr>
                <w:rFonts w:cs="Open Sans"/>
                <w:sz w:val="16"/>
                <w:szCs w:val="16"/>
              </w:rPr>
            </w:pPr>
            <w:r w:rsidRPr="00A12944">
              <w:rPr>
                <w:rFonts w:cs="Open Sans"/>
                <w:sz w:val="16"/>
                <w:szCs w:val="16"/>
              </w:rPr>
              <w:t>Texas Hospital Association</w:t>
            </w:r>
          </w:p>
        </w:tc>
        <w:tc>
          <w:tcPr>
            <w:tcW w:w="2188" w:type="dxa"/>
            <w:shd w:val="clear" w:color="auto" w:fill="DEEAF6" w:themeFill="accent5" w:themeFillTint="33"/>
            <w:vAlign w:val="center"/>
          </w:tcPr>
          <w:p w14:paraId="42F2F95F" w14:textId="295AA97F" w:rsidR="00C13F3D" w:rsidRPr="00A12944" w:rsidRDefault="00C13F3D" w:rsidP="00BB5E11">
            <w:pPr>
              <w:rPr>
                <w:rFonts w:cs="Open Sans"/>
                <w:sz w:val="16"/>
                <w:szCs w:val="16"/>
              </w:rPr>
            </w:pPr>
            <w:r w:rsidRPr="00A12944">
              <w:rPr>
                <w:rFonts w:cs="Open Sans"/>
                <w:sz w:val="16"/>
                <w:szCs w:val="16"/>
              </w:rPr>
              <w:t>Business and Industry</w:t>
            </w:r>
          </w:p>
        </w:tc>
        <w:tc>
          <w:tcPr>
            <w:tcW w:w="2568" w:type="dxa"/>
            <w:shd w:val="clear" w:color="auto" w:fill="DEEAF6" w:themeFill="accent5" w:themeFillTint="33"/>
            <w:vAlign w:val="center"/>
          </w:tcPr>
          <w:p w14:paraId="7E55831B" w14:textId="7803EAA3"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1A1F4F9E" w14:textId="77777777" w:rsidTr="00BB5E11">
        <w:trPr>
          <w:cantSplit/>
          <w:jc w:val="right"/>
        </w:trPr>
        <w:tc>
          <w:tcPr>
            <w:tcW w:w="4707" w:type="dxa"/>
            <w:vAlign w:val="center"/>
          </w:tcPr>
          <w:p w14:paraId="06C4E892" w14:textId="5A1DC778" w:rsidR="00C13F3D" w:rsidRPr="00A12944" w:rsidRDefault="00021B58" w:rsidP="00BB5E11">
            <w:pPr>
              <w:rPr>
                <w:rFonts w:cs="Open Sans"/>
                <w:sz w:val="16"/>
                <w:szCs w:val="16"/>
              </w:rPr>
            </w:pPr>
            <w:r w:rsidRPr="00A12944">
              <w:rPr>
                <w:rFonts w:cs="Open Sans"/>
                <w:sz w:val="16"/>
                <w:szCs w:val="16"/>
              </w:rPr>
              <w:t>Texas Medical Association</w:t>
            </w:r>
          </w:p>
        </w:tc>
        <w:tc>
          <w:tcPr>
            <w:tcW w:w="2188" w:type="dxa"/>
            <w:vAlign w:val="center"/>
          </w:tcPr>
          <w:p w14:paraId="4B1ACE0E" w14:textId="16253FBF" w:rsidR="00C13F3D" w:rsidRPr="00A12944" w:rsidRDefault="00C13F3D" w:rsidP="00BB5E11">
            <w:pPr>
              <w:rPr>
                <w:rFonts w:cs="Open Sans"/>
                <w:sz w:val="16"/>
                <w:szCs w:val="16"/>
              </w:rPr>
            </w:pPr>
            <w:r w:rsidRPr="00A12944">
              <w:rPr>
                <w:rFonts w:cs="Open Sans"/>
                <w:sz w:val="16"/>
                <w:szCs w:val="16"/>
              </w:rPr>
              <w:t>Business and Industry</w:t>
            </w:r>
          </w:p>
        </w:tc>
        <w:tc>
          <w:tcPr>
            <w:tcW w:w="2568" w:type="dxa"/>
            <w:vAlign w:val="center"/>
          </w:tcPr>
          <w:p w14:paraId="5E5FBE95" w14:textId="3D2AEB8A"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4A8CF367" w14:textId="77777777" w:rsidTr="00BB5E11">
        <w:trPr>
          <w:cantSplit/>
          <w:jc w:val="right"/>
        </w:trPr>
        <w:tc>
          <w:tcPr>
            <w:tcW w:w="4707" w:type="dxa"/>
            <w:shd w:val="clear" w:color="auto" w:fill="DEEAF6" w:themeFill="accent5" w:themeFillTint="33"/>
            <w:vAlign w:val="center"/>
          </w:tcPr>
          <w:p w14:paraId="3E3E330B" w14:textId="0CC4173C" w:rsidR="00C13F3D" w:rsidRPr="00A12944" w:rsidRDefault="00A83F3D" w:rsidP="00BB5E11">
            <w:pPr>
              <w:rPr>
                <w:rFonts w:cs="Open Sans"/>
                <w:sz w:val="16"/>
                <w:szCs w:val="16"/>
              </w:rPr>
            </w:pPr>
            <w:r w:rsidRPr="00A12944">
              <w:rPr>
                <w:rFonts w:cs="Open Sans"/>
                <w:sz w:val="16"/>
                <w:szCs w:val="16"/>
              </w:rPr>
              <w:t>Texas Restaurant Association</w:t>
            </w:r>
          </w:p>
        </w:tc>
        <w:tc>
          <w:tcPr>
            <w:tcW w:w="2188" w:type="dxa"/>
            <w:shd w:val="clear" w:color="auto" w:fill="DEEAF6" w:themeFill="accent5" w:themeFillTint="33"/>
            <w:vAlign w:val="center"/>
          </w:tcPr>
          <w:p w14:paraId="7339143F" w14:textId="2E0B52F9" w:rsidR="00C13F3D" w:rsidRPr="00A12944" w:rsidRDefault="00C13F3D" w:rsidP="00BB5E11">
            <w:pPr>
              <w:rPr>
                <w:rFonts w:cs="Open Sans"/>
                <w:sz w:val="16"/>
                <w:szCs w:val="16"/>
              </w:rPr>
            </w:pPr>
            <w:r w:rsidRPr="00A12944">
              <w:rPr>
                <w:rFonts w:cs="Open Sans"/>
                <w:sz w:val="16"/>
                <w:szCs w:val="16"/>
              </w:rPr>
              <w:t>Business and Industry</w:t>
            </w:r>
          </w:p>
        </w:tc>
        <w:tc>
          <w:tcPr>
            <w:tcW w:w="2568" w:type="dxa"/>
            <w:shd w:val="clear" w:color="auto" w:fill="DEEAF6" w:themeFill="accent5" w:themeFillTint="33"/>
            <w:vAlign w:val="center"/>
          </w:tcPr>
          <w:p w14:paraId="6FCA9A43" w14:textId="37B81916"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7090165C" w14:textId="77777777" w:rsidTr="00BB5E11">
        <w:trPr>
          <w:cantSplit/>
          <w:jc w:val="right"/>
        </w:trPr>
        <w:tc>
          <w:tcPr>
            <w:tcW w:w="4707" w:type="dxa"/>
            <w:vAlign w:val="center"/>
          </w:tcPr>
          <w:p w14:paraId="1C628206" w14:textId="56B35D79" w:rsidR="00C13F3D" w:rsidRPr="00A12944" w:rsidRDefault="00A83F3D" w:rsidP="00BB5E11">
            <w:pPr>
              <w:rPr>
                <w:rFonts w:cs="Open Sans"/>
                <w:sz w:val="16"/>
                <w:szCs w:val="16"/>
              </w:rPr>
            </w:pPr>
            <w:r w:rsidRPr="00A12944">
              <w:rPr>
                <w:rFonts w:cs="Open Sans"/>
                <w:sz w:val="16"/>
                <w:szCs w:val="16"/>
              </w:rPr>
              <w:t>Texas Motor Transportation Association</w:t>
            </w:r>
          </w:p>
        </w:tc>
        <w:tc>
          <w:tcPr>
            <w:tcW w:w="2188" w:type="dxa"/>
            <w:vAlign w:val="center"/>
          </w:tcPr>
          <w:p w14:paraId="0A22DE39" w14:textId="037AEEB8" w:rsidR="00C13F3D" w:rsidRPr="00A12944" w:rsidRDefault="00C13F3D" w:rsidP="00BB5E11">
            <w:pPr>
              <w:rPr>
                <w:rFonts w:cs="Open Sans"/>
                <w:sz w:val="16"/>
                <w:szCs w:val="16"/>
              </w:rPr>
            </w:pPr>
            <w:r w:rsidRPr="00A12944">
              <w:rPr>
                <w:rFonts w:cs="Open Sans"/>
                <w:sz w:val="16"/>
                <w:szCs w:val="16"/>
              </w:rPr>
              <w:t>Business and Industry</w:t>
            </w:r>
          </w:p>
        </w:tc>
        <w:tc>
          <w:tcPr>
            <w:tcW w:w="2568" w:type="dxa"/>
            <w:vAlign w:val="center"/>
          </w:tcPr>
          <w:p w14:paraId="76B3F377" w14:textId="4D79CBAF"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0AC713BB" w14:textId="77777777" w:rsidTr="00BB5E11">
        <w:trPr>
          <w:cantSplit/>
          <w:jc w:val="right"/>
        </w:trPr>
        <w:tc>
          <w:tcPr>
            <w:tcW w:w="4707" w:type="dxa"/>
            <w:shd w:val="clear" w:color="auto" w:fill="DEEAF6" w:themeFill="accent5" w:themeFillTint="33"/>
            <w:vAlign w:val="center"/>
          </w:tcPr>
          <w:p w14:paraId="62B6CA9F" w14:textId="4CBFAA5C" w:rsidR="00C13F3D" w:rsidRPr="00A12944" w:rsidRDefault="00A83F3D" w:rsidP="00BB5E11">
            <w:pPr>
              <w:rPr>
                <w:rFonts w:cs="Open Sans"/>
                <w:sz w:val="16"/>
                <w:szCs w:val="16"/>
              </w:rPr>
            </w:pPr>
            <w:r w:rsidRPr="00A12944">
              <w:rPr>
                <w:rFonts w:cs="Open Sans"/>
                <w:sz w:val="16"/>
                <w:szCs w:val="16"/>
              </w:rPr>
              <w:t>Texas Pipeline Association</w:t>
            </w:r>
          </w:p>
        </w:tc>
        <w:tc>
          <w:tcPr>
            <w:tcW w:w="2188" w:type="dxa"/>
            <w:shd w:val="clear" w:color="auto" w:fill="DEEAF6" w:themeFill="accent5" w:themeFillTint="33"/>
            <w:vAlign w:val="center"/>
          </w:tcPr>
          <w:p w14:paraId="198811B4" w14:textId="1E24B2EB" w:rsidR="00C13F3D" w:rsidRPr="00A12944" w:rsidRDefault="00C13F3D" w:rsidP="00BB5E11">
            <w:pPr>
              <w:rPr>
                <w:rFonts w:cs="Open Sans"/>
                <w:sz w:val="16"/>
                <w:szCs w:val="16"/>
              </w:rPr>
            </w:pPr>
            <w:r w:rsidRPr="00A12944">
              <w:rPr>
                <w:rFonts w:cs="Open Sans"/>
                <w:sz w:val="16"/>
                <w:szCs w:val="16"/>
              </w:rPr>
              <w:t>Business and Industry</w:t>
            </w:r>
          </w:p>
        </w:tc>
        <w:tc>
          <w:tcPr>
            <w:tcW w:w="2568" w:type="dxa"/>
            <w:shd w:val="clear" w:color="auto" w:fill="DEEAF6" w:themeFill="accent5" w:themeFillTint="33"/>
            <w:vAlign w:val="center"/>
          </w:tcPr>
          <w:p w14:paraId="141BD500" w14:textId="6B48CE80"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0010B29D" w14:textId="77777777" w:rsidTr="00BB5E11">
        <w:trPr>
          <w:cantSplit/>
          <w:jc w:val="right"/>
        </w:trPr>
        <w:tc>
          <w:tcPr>
            <w:tcW w:w="4707" w:type="dxa"/>
            <w:vAlign w:val="center"/>
          </w:tcPr>
          <w:p w14:paraId="124C9F4A" w14:textId="6F6035D1" w:rsidR="00C13F3D" w:rsidRPr="00A12944" w:rsidRDefault="00A83F3D" w:rsidP="00BB5E11">
            <w:pPr>
              <w:rPr>
                <w:rFonts w:cs="Open Sans"/>
                <w:sz w:val="16"/>
                <w:szCs w:val="16"/>
              </w:rPr>
            </w:pPr>
            <w:r w:rsidRPr="00A12944">
              <w:rPr>
                <w:rFonts w:cs="Open Sans"/>
                <w:sz w:val="16"/>
                <w:szCs w:val="16"/>
              </w:rPr>
              <w:t>Association of Chemical Industry of Texas</w:t>
            </w:r>
          </w:p>
        </w:tc>
        <w:tc>
          <w:tcPr>
            <w:tcW w:w="2188" w:type="dxa"/>
            <w:vAlign w:val="center"/>
          </w:tcPr>
          <w:p w14:paraId="20878FC2" w14:textId="00F0A7B2" w:rsidR="00C13F3D" w:rsidRPr="00A12944" w:rsidRDefault="00C13F3D" w:rsidP="00BB5E11">
            <w:pPr>
              <w:rPr>
                <w:rFonts w:cs="Open Sans"/>
                <w:sz w:val="16"/>
                <w:szCs w:val="16"/>
              </w:rPr>
            </w:pPr>
            <w:r w:rsidRPr="00A12944">
              <w:rPr>
                <w:rFonts w:cs="Open Sans"/>
                <w:sz w:val="16"/>
                <w:szCs w:val="16"/>
              </w:rPr>
              <w:t>Business and Industry</w:t>
            </w:r>
          </w:p>
        </w:tc>
        <w:tc>
          <w:tcPr>
            <w:tcW w:w="2568" w:type="dxa"/>
            <w:vAlign w:val="center"/>
          </w:tcPr>
          <w:p w14:paraId="0BA2CFF5" w14:textId="569FCB71"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2159C3A3" w14:textId="77777777" w:rsidTr="00BB5E11">
        <w:trPr>
          <w:cantSplit/>
          <w:jc w:val="right"/>
        </w:trPr>
        <w:tc>
          <w:tcPr>
            <w:tcW w:w="4707" w:type="dxa"/>
            <w:shd w:val="clear" w:color="auto" w:fill="DEEAF6" w:themeFill="accent5" w:themeFillTint="33"/>
            <w:vAlign w:val="center"/>
          </w:tcPr>
          <w:p w14:paraId="1BA0E4E3" w14:textId="4967DBFB" w:rsidR="00C13F3D" w:rsidRPr="00A12944" w:rsidRDefault="00A83F3D" w:rsidP="00BB5E11">
            <w:pPr>
              <w:rPr>
                <w:rFonts w:cs="Open Sans"/>
                <w:sz w:val="16"/>
                <w:szCs w:val="16"/>
              </w:rPr>
            </w:pPr>
            <w:r w:rsidRPr="00A12944">
              <w:rPr>
                <w:rFonts w:cs="Open Sans"/>
                <w:sz w:val="16"/>
                <w:szCs w:val="16"/>
              </w:rPr>
              <w:t>Texas Food &amp; Fuel Association</w:t>
            </w:r>
          </w:p>
        </w:tc>
        <w:tc>
          <w:tcPr>
            <w:tcW w:w="2188" w:type="dxa"/>
            <w:shd w:val="clear" w:color="auto" w:fill="DEEAF6" w:themeFill="accent5" w:themeFillTint="33"/>
            <w:vAlign w:val="center"/>
          </w:tcPr>
          <w:p w14:paraId="0679A69F" w14:textId="2B5E09FB" w:rsidR="00C13F3D" w:rsidRPr="00A12944" w:rsidRDefault="00C13F3D" w:rsidP="00BB5E11">
            <w:pPr>
              <w:rPr>
                <w:rFonts w:cs="Open Sans"/>
                <w:sz w:val="16"/>
                <w:szCs w:val="16"/>
              </w:rPr>
            </w:pPr>
            <w:r w:rsidRPr="00A12944">
              <w:rPr>
                <w:rFonts w:cs="Open Sans"/>
                <w:sz w:val="16"/>
                <w:szCs w:val="16"/>
              </w:rPr>
              <w:t>Business and Industry</w:t>
            </w:r>
          </w:p>
        </w:tc>
        <w:tc>
          <w:tcPr>
            <w:tcW w:w="2568" w:type="dxa"/>
            <w:shd w:val="clear" w:color="auto" w:fill="DEEAF6" w:themeFill="accent5" w:themeFillTint="33"/>
            <w:vAlign w:val="center"/>
          </w:tcPr>
          <w:p w14:paraId="03F9CDD3" w14:textId="2E8F1D7B"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71294ABD" w14:textId="77777777" w:rsidTr="00BB5E11">
        <w:trPr>
          <w:cantSplit/>
          <w:jc w:val="right"/>
        </w:trPr>
        <w:tc>
          <w:tcPr>
            <w:tcW w:w="4707" w:type="dxa"/>
            <w:vAlign w:val="center"/>
          </w:tcPr>
          <w:p w14:paraId="0BB30F99" w14:textId="722E185D" w:rsidR="00C13F3D" w:rsidRPr="00A12944" w:rsidRDefault="00A83F3D" w:rsidP="00BB5E11">
            <w:pPr>
              <w:rPr>
                <w:rFonts w:cs="Open Sans"/>
                <w:sz w:val="16"/>
                <w:szCs w:val="16"/>
              </w:rPr>
            </w:pPr>
            <w:r w:rsidRPr="00A12944">
              <w:rPr>
                <w:rFonts w:cs="Open Sans"/>
                <w:sz w:val="16"/>
                <w:szCs w:val="16"/>
              </w:rPr>
              <w:t>Texas Independent Producers and Royalty Owners Association</w:t>
            </w:r>
          </w:p>
        </w:tc>
        <w:tc>
          <w:tcPr>
            <w:tcW w:w="2188" w:type="dxa"/>
            <w:vAlign w:val="center"/>
          </w:tcPr>
          <w:p w14:paraId="6F6A09B7" w14:textId="51B1A7C1" w:rsidR="00C13F3D" w:rsidRPr="00A12944" w:rsidRDefault="00C13F3D" w:rsidP="00BB5E11">
            <w:pPr>
              <w:rPr>
                <w:rFonts w:cs="Open Sans"/>
                <w:sz w:val="16"/>
                <w:szCs w:val="16"/>
              </w:rPr>
            </w:pPr>
            <w:r w:rsidRPr="00A12944">
              <w:rPr>
                <w:rFonts w:cs="Open Sans"/>
                <w:sz w:val="16"/>
                <w:szCs w:val="16"/>
              </w:rPr>
              <w:t>Business and Industry</w:t>
            </w:r>
          </w:p>
        </w:tc>
        <w:tc>
          <w:tcPr>
            <w:tcW w:w="2568" w:type="dxa"/>
            <w:vAlign w:val="center"/>
          </w:tcPr>
          <w:p w14:paraId="5203A6F8" w14:textId="589E12A5"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20A36C2E" w14:textId="77777777" w:rsidTr="00BB5E11">
        <w:trPr>
          <w:cantSplit/>
          <w:jc w:val="right"/>
        </w:trPr>
        <w:tc>
          <w:tcPr>
            <w:tcW w:w="4707" w:type="dxa"/>
            <w:shd w:val="clear" w:color="auto" w:fill="DEEAF6" w:themeFill="accent5" w:themeFillTint="33"/>
            <w:vAlign w:val="center"/>
          </w:tcPr>
          <w:p w14:paraId="58251BE9" w14:textId="0905A966" w:rsidR="00C13F3D" w:rsidRPr="00A12944" w:rsidRDefault="00B936F9" w:rsidP="00BB5E11">
            <w:pPr>
              <w:rPr>
                <w:rFonts w:cs="Open Sans"/>
                <w:sz w:val="16"/>
                <w:szCs w:val="16"/>
              </w:rPr>
            </w:pPr>
            <w:r w:rsidRPr="00A12944">
              <w:rPr>
                <w:rFonts w:cs="Open Sans"/>
                <w:sz w:val="16"/>
                <w:szCs w:val="16"/>
              </w:rPr>
              <w:t>The Advanced Power Alliance</w:t>
            </w:r>
          </w:p>
        </w:tc>
        <w:tc>
          <w:tcPr>
            <w:tcW w:w="2188" w:type="dxa"/>
            <w:shd w:val="clear" w:color="auto" w:fill="DEEAF6" w:themeFill="accent5" w:themeFillTint="33"/>
            <w:vAlign w:val="center"/>
          </w:tcPr>
          <w:p w14:paraId="22AC9F2D" w14:textId="277D8256" w:rsidR="00C13F3D" w:rsidRPr="00A12944" w:rsidRDefault="00C13F3D" w:rsidP="00BB5E11">
            <w:pPr>
              <w:rPr>
                <w:rFonts w:cs="Open Sans"/>
                <w:sz w:val="16"/>
                <w:szCs w:val="16"/>
              </w:rPr>
            </w:pPr>
            <w:r w:rsidRPr="00A12944">
              <w:rPr>
                <w:rFonts w:cs="Open Sans"/>
                <w:sz w:val="16"/>
                <w:szCs w:val="16"/>
              </w:rPr>
              <w:t>Business and Industry</w:t>
            </w:r>
          </w:p>
        </w:tc>
        <w:tc>
          <w:tcPr>
            <w:tcW w:w="2568" w:type="dxa"/>
            <w:shd w:val="clear" w:color="auto" w:fill="DEEAF6" w:themeFill="accent5" w:themeFillTint="33"/>
            <w:vAlign w:val="center"/>
          </w:tcPr>
          <w:p w14:paraId="5363398B" w14:textId="4005D727"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36934773" w14:textId="77777777" w:rsidTr="00BB5E11">
        <w:trPr>
          <w:cantSplit/>
          <w:jc w:val="right"/>
        </w:trPr>
        <w:tc>
          <w:tcPr>
            <w:tcW w:w="4707" w:type="dxa"/>
            <w:vAlign w:val="center"/>
          </w:tcPr>
          <w:p w14:paraId="3879DCA8" w14:textId="51F8255D" w:rsidR="00C13F3D" w:rsidRPr="00A12944" w:rsidRDefault="00B936F9" w:rsidP="00BB5E11">
            <w:pPr>
              <w:rPr>
                <w:rFonts w:cs="Open Sans"/>
                <w:sz w:val="16"/>
                <w:szCs w:val="16"/>
              </w:rPr>
            </w:pPr>
            <w:r w:rsidRPr="00A12944">
              <w:rPr>
                <w:rFonts w:cs="Open Sans"/>
                <w:sz w:val="16"/>
                <w:szCs w:val="16"/>
              </w:rPr>
              <w:t>Texas Association of Realtors</w:t>
            </w:r>
          </w:p>
        </w:tc>
        <w:tc>
          <w:tcPr>
            <w:tcW w:w="2188" w:type="dxa"/>
            <w:vAlign w:val="center"/>
          </w:tcPr>
          <w:p w14:paraId="3612D87F" w14:textId="14FDF450" w:rsidR="00C13F3D" w:rsidRPr="00A12944" w:rsidRDefault="00C13F3D" w:rsidP="00BB5E11">
            <w:pPr>
              <w:rPr>
                <w:rFonts w:cs="Open Sans"/>
                <w:sz w:val="16"/>
                <w:szCs w:val="16"/>
              </w:rPr>
            </w:pPr>
            <w:r w:rsidRPr="00A12944">
              <w:rPr>
                <w:rFonts w:cs="Open Sans"/>
                <w:sz w:val="16"/>
                <w:szCs w:val="16"/>
              </w:rPr>
              <w:t>Business and Industry</w:t>
            </w:r>
          </w:p>
        </w:tc>
        <w:tc>
          <w:tcPr>
            <w:tcW w:w="2568" w:type="dxa"/>
            <w:vAlign w:val="center"/>
          </w:tcPr>
          <w:p w14:paraId="0C085436" w14:textId="1FBC6FDC"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7E54B9CD" w14:textId="77777777" w:rsidTr="00BB5E11">
        <w:trPr>
          <w:cantSplit/>
          <w:jc w:val="right"/>
        </w:trPr>
        <w:tc>
          <w:tcPr>
            <w:tcW w:w="4707" w:type="dxa"/>
            <w:shd w:val="clear" w:color="auto" w:fill="DEEAF6" w:themeFill="accent5" w:themeFillTint="33"/>
            <w:vAlign w:val="center"/>
          </w:tcPr>
          <w:p w14:paraId="4B28EA95" w14:textId="657AFECB" w:rsidR="00C13F3D" w:rsidRPr="00A12944" w:rsidRDefault="00B936F9" w:rsidP="00BB5E11">
            <w:pPr>
              <w:rPr>
                <w:rFonts w:cs="Open Sans"/>
                <w:sz w:val="16"/>
                <w:szCs w:val="16"/>
              </w:rPr>
            </w:pPr>
            <w:r w:rsidRPr="00A12944">
              <w:rPr>
                <w:rFonts w:cs="Open Sans"/>
                <w:sz w:val="16"/>
                <w:szCs w:val="16"/>
              </w:rPr>
              <w:t>Texas Bankers Association</w:t>
            </w:r>
          </w:p>
        </w:tc>
        <w:tc>
          <w:tcPr>
            <w:tcW w:w="2188" w:type="dxa"/>
            <w:shd w:val="clear" w:color="auto" w:fill="DEEAF6" w:themeFill="accent5" w:themeFillTint="33"/>
            <w:vAlign w:val="center"/>
          </w:tcPr>
          <w:p w14:paraId="7BBC2DDE" w14:textId="6D925715" w:rsidR="00C13F3D" w:rsidRPr="00A12944" w:rsidRDefault="00C13F3D" w:rsidP="00BB5E11">
            <w:pPr>
              <w:rPr>
                <w:rFonts w:cs="Open Sans"/>
                <w:sz w:val="16"/>
                <w:szCs w:val="16"/>
              </w:rPr>
            </w:pPr>
            <w:r w:rsidRPr="00A12944">
              <w:rPr>
                <w:rFonts w:cs="Open Sans"/>
                <w:sz w:val="16"/>
                <w:szCs w:val="16"/>
              </w:rPr>
              <w:t>Business and Industry</w:t>
            </w:r>
          </w:p>
        </w:tc>
        <w:tc>
          <w:tcPr>
            <w:tcW w:w="2568" w:type="dxa"/>
            <w:shd w:val="clear" w:color="auto" w:fill="DEEAF6" w:themeFill="accent5" w:themeFillTint="33"/>
            <w:vAlign w:val="center"/>
          </w:tcPr>
          <w:p w14:paraId="7D389262" w14:textId="311FC9A7"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3C949BF9" w14:textId="77777777" w:rsidTr="00BB5E11">
        <w:trPr>
          <w:cantSplit/>
          <w:jc w:val="right"/>
        </w:trPr>
        <w:tc>
          <w:tcPr>
            <w:tcW w:w="4707" w:type="dxa"/>
            <w:vAlign w:val="center"/>
          </w:tcPr>
          <w:p w14:paraId="1368E596" w14:textId="47B878C5" w:rsidR="00C13F3D" w:rsidRPr="00A12944" w:rsidRDefault="00B936F9" w:rsidP="00BB5E11">
            <w:pPr>
              <w:rPr>
                <w:rFonts w:cs="Open Sans"/>
                <w:sz w:val="16"/>
                <w:szCs w:val="16"/>
              </w:rPr>
            </w:pPr>
            <w:r w:rsidRPr="00A12944">
              <w:rPr>
                <w:rFonts w:cs="Open Sans"/>
                <w:sz w:val="16"/>
                <w:szCs w:val="16"/>
              </w:rPr>
              <w:lastRenderedPageBreak/>
              <w:t>Mechanical Contractors Association of Texas</w:t>
            </w:r>
          </w:p>
        </w:tc>
        <w:tc>
          <w:tcPr>
            <w:tcW w:w="2188" w:type="dxa"/>
            <w:vAlign w:val="center"/>
          </w:tcPr>
          <w:p w14:paraId="3A3C6590" w14:textId="2223BF69" w:rsidR="00C13F3D" w:rsidRPr="00A12944" w:rsidRDefault="00C13F3D" w:rsidP="00BB5E11">
            <w:pPr>
              <w:rPr>
                <w:rFonts w:cs="Open Sans"/>
                <w:sz w:val="16"/>
                <w:szCs w:val="16"/>
              </w:rPr>
            </w:pPr>
            <w:r w:rsidRPr="00A12944">
              <w:rPr>
                <w:rFonts w:cs="Open Sans"/>
                <w:sz w:val="16"/>
                <w:szCs w:val="16"/>
              </w:rPr>
              <w:t>Business and Industry</w:t>
            </w:r>
          </w:p>
        </w:tc>
        <w:tc>
          <w:tcPr>
            <w:tcW w:w="2568" w:type="dxa"/>
            <w:vAlign w:val="center"/>
          </w:tcPr>
          <w:p w14:paraId="3A111663" w14:textId="702D2078"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2EDBDC0F" w14:textId="77777777" w:rsidTr="00BB5E11">
        <w:trPr>
          <w:cantSplit/>
          <w:jc w:val="right"/>
        </w:trPr>
        <w:tc>
          <w:tcPr>
            <w:tcW w:w="4707" w:type="dxa"/>
            <w:shd w:val="clear" w:color="auto" w:fill="DEEAF6" w:themeFill="accent5" w:themeFillTint="33"/>
            <w:vAlign w:val="center"/>
          </w:tcPr>
          <w:p w14:paraId="2C30684A" w14:textId="49CA5A30" w:rsidR="00C13F3D" w:rsidRPr="00A12944" w:rsidRDefault="00151484" w:rsidP="00BB5E11">
            <w:pPr>
              <w:rPr>
                <w:rFonts w:cs="Open Sans"/>
                <w:sz w:val="16"/>
                <w:szCs w:val="16"/>
              </w:rPr>
            </w:pPr>
            <w:r w:rsidRPr="00A12944">
              <w:rPr>
                <w:rFonts w:cs="Open Sans"/>
                <w:sz w:val="16"/>
                <w:szCs w:val="16"/>
              </w:rPr>
              <w:t>National Electrical Contractors Association of North Texas</w:t>
            </w:r>
          </w:p>
        </w:tc>
        <w:tc>
          <w:tcPr>
            <w:tcW w:w="2188" w:type="dxa"/>
            <w:shd w:val="clear" w:color="auto" w:fill="DEEAF6" w:themeFill="accent5" w:themeFillTint="33"/>
            <w:vAlign w:val="center"/>
          </w:tcPr>
          <w:p w14:paraId="581DA7A3" w14:textId="5072DF82" w:rsidR="00C13F3D" w:rsidRPr="00A12944" w:rsidRDefault="00C13F3D" w:rsidP="00BB5E11">
            <w:pPr>
              <w:rPr>
                <w:rFonts w:cs="Open Sans"/>
                <w:sz w:val="16"/>
                <w:szCs w:val="16"/>
              </w:rPr>
            </w:pPr>
            <w:r w:rsidRPr="00A12944">
              <w:rPr>
                <w:rFonts w:cs="Open Sans"/>
                <w:sz w:val="16"/>
                <w:szCs w:val="16"/>
              </w:rPr>
              <w:t>Business and Industry</w:t>
            </w:r>
          </w:p>
        </w:tc>
        <w:tc>
          <w:tcPr>
            <w:tcW w:w="2568" w:type="dxa"/>
            <w:shd w:val="clear" w:color="auto" w:fill="DEEAF6" w:themeFill="accent5" w:themeFillTint="33"/>
            <w:vAlign w:val="center"/>
          </w:tcPr>
          <w:p w14:paraId="04B5005E" w14:textId="1548F5B6" w:rsidR="00C13F3D" w:rsidRPr="00A12944" w:rsidRDefault="00C13F3D" w:rsidP="00BB5E11">
            <w:pPr>
              <w:rPr>
                <w:rFonts w:cs="Open Sans"/>
                <w:sz w:val="16"/>
                <w:szCs w:val="16"/>
              </w:rPr>
            </w:pPr>
            <w:r w:rsidRPr="00A12944">
              <w:rPr>
                <w:rFonts w:cs="Open Sans"/>
                <w:sz w:val="16"/>
                <w:szCs w:val="16"/>
              </w:rPr>
              <w:t>November 18, 2019</w:t>
            </w:r>
          </w:p>
        </w:tc>
      </w:tr>
      <w:tr w:rsidR="00C13F3D" w:rsidRPr="00A12944" w14:paraId="32723F19" w14:textId="77777777" w:rsidTr="00BB5E11">
        <w:trPr>
          <w:cantSplit/>
          <w:jc w:val="right"/>
        </w:trPr>
        <w:tc>
          <w:tcPr>
            <w:tcW w:w="4707" w:type="dxa"/>
            <w:vAlign w:val="center"/>
          </w:tcPr>
          <w:p w14:paraId="4395F0FC" w14:textId="7AADED56" w:rsidR="00C13F3D" w:rsidRPr="00A12944" w:rsidRDefault="00151484" w:rsidP="00BB5E11">
            <w:pPr>
              <w:rPr>
                <w:rFonts w:cs="Open Sans"/>
                <w:sz w:val="16"/>
                <w:szCs w:val="16"/>
              </w:rPr>
            </w:pPr>
            <w:r w:rsidRPr="00A12944">
              <w:rPr>
                <w:rFonts w:cs="Open Sans"/>
                <w:sz w:val="16"/>
                <w:szCs w:val="16"/>
              </w:rPr>
              <w:t>National Electrical Contractors Association of Southeast Texas</w:t>
            </w:r>
          </w:p>
        </w:tc>
        <w:tc>
          <w:tcPr>
            <w:tcW w:w="2188" w:type="dxa"/>
            <w:vAlign w:val="center"/>
          </w:tcPr>
          <w:p w14:paraId="6A4ABC9A" w14:textId="61F55930" w:rsidR="00C13F3D" w:rsidRPr="00A12944" w:rsidRDefault="00C13F3D" w:rsidP="00BB5E11">
            <w:pPr>
              <w:rPr>
                <w:rFonts w:cs="Open Sans"/>
                <w:sz w:val="16"/>
                <w:szCs w:val="16"/>
              </w:rPr>
            </w:pPr>
            <w:r w:rsidRPr="00A12944">
              <w:rPr>
                <w:rFonts w:cs="Open Sans"/>
                <w:sz w:val="16"/>
                <w:szCs w:val="16"/>
              </w:rPr>
              <w:t>Business and Industry</w:t>
            </w:r>
          </w:p>
        </w:tc>
        <w:tc>
          <w:tcPr>
            <w:tcW w:w="2568" w:type="dxa"/>
            <w:vAlign w:val="center"/>
          </w:tcPr>
          <w:p w14:paraId="50323D9B" w14:textId="26858C28" w:rsidR="00C13F3D" w:rsidRPr="00A12944" w:rsidRDefault="00C13F3D" w:rsidP="00BB5E11">
            <w:pPr>
              <w:rPr>
                <w:rFonts w:cs="Open Sans"/>
                <w:sz w:val="16"/>
                <w:szCs w:val="16"/>
              </w:rPr>
            </w:pPr>
            <w:r w:rsidRPr="00A12944">
              <w:rPr>
                <w:rFonts w:cs="Open Sans"/>
                <w:sz w:val="16"/>
                <w:szCs w:val="16"/>
              </w:rPr>
              <w:t>November 18, 2019</w:t>
            </w:r>
          </w:p>
        </w:tc>
      </w:tr>
      <w:tr w:rsidR="007A290E" w:rsidRPr="00A12944" w14:paraId="5AB5A99D" w14:textId="77777777" w:rsidTr="00BB5E11">
        <w:trPr>
          <w:cantSplit/>
          <w:jc w:val="right"/>
        </w:trPr>
        <w:tc>
          <w:tcPr>
            <w:tcW w:w="4707" w:type="dxa"/>
            <w:shd w:val="clear" w:color="auto" w:fill="DEEAF6" w:themeFill="accent5" w:themeFillTint="33"/>
            <w:vAlign w:val="center"/>
          </w:tcPr>
          <w:p w14:paraId="432B7E40" w14:textId="740535C5" w:rsidR="007A290E" w:rsidRPr="00A12944" w:rsidRDefault="00151484" w:rsidP="00BB5E11">
            <w:pPr>
              <w:rPr>
                <w:rFonts w:cs="Open Sans"/>
                <w:sz w:val="16"/>
                <w:szCs w:val="16"/>
              </w:rPr>
            </w:pPr>
            <w:r w:rsidRPr="00A12944">
              <w:rPr>
                <w:rFonts w:cs="Open Sans"/>
                <w:sz w:val="16"/>
                <w:szCs w:val="16"/>
              </w:rPr>
              <w:t>National Electrical Contractors Association of Red River Valley</w:t>
            </w:r>
          </w:p>
        </w:tc>
        <w:tc>
          <w:tcPr>
            <w:tcW w:w="2188" w:type="dxa"/>
            <w:shd w:val="clear" w:color="auto" w:fill="DEEAF6" w:themeFill="accent5" w:themeFillTint="33"/>
            <w:vAlign w:val="center"/>
          </w:tcPr>
          <w:p w14:paraId="76972FD1" w14:textId="4827C40B" w:rsidR="007A290E" w:rsidRPr="00A12944" w:rsidRDefault="00F76E4C" w:rsidP="00BB5E11">
            <w:pPr>
              <w:rPr>
                <w:rFonts w:cs="Open Sans"/>
                <w:sz w:val="16"/>
                <w:szCs w:val="16"/>
              </w:rPr>
            </w:pPr>
            <w:r w:rsidRPr="00A12944">
              <w:rPr>
                <w:rFonts w:cs="Open Sans"/>
                <w:sz w:val="16"/>
                <w:szCs w:val="16"/>
              </w:rPr>
              <w:t>Business and Industry</w:t>
            </w:r>
          </w:p>
        </w:tc>
        <w:tc>
          <w:tcPr>
            <w:tcW w:w="2568" w:type="dxa"/>
            <w:shd w:val="clear" w:color="auto" w:fill="DEEAF6" w:themeFill="accent5" w:themeFillTint="33"/>
            <w:vAlign w:val="center"/>
          </w:tcPr>
          <w:p w14:paraId="21126B93" w14:textId="740D6A74" w:rsidR="007A290E" w:rsidRPr="00A12944" w:rsidRDefault="008B2DD5" w:rsidP="00BB5E11">
            <w:pPr>
              <w:rPr>
                <w:rFonts w:cs="Open Sans"/>
                <w:sz w:val="16"/>
                <w:szCs w:val="16"/>
              </w:rPr>
            </w:pPr>
            <w:r w:rsidRPr="00A12944">
              <w:rPr>
                <w:rFonts w:cs="Open Sans"/>
                <w:sz w:val="16"/>
                <w:szCs w:val="16"/>
              </w:rPr>
              <w:t>November 18, 2019</w:t>
            </w:r>
          </w:p>
        </w:tc>
      </w:tr>
      <w:tr w:rsidR="007A290E" w:rsidRPr="00A12944" w14:paraId="741121E0" w14:textId="77777777" w:rsidTr="00BB5E11">
        <w:trPr>
          <w:cantSplit/>
          <w:jc w:val="right"/>
        </w:trPr>
        <w:tc>
          <w:tcPr>
            <w:tcW w:w="4707" w:type="dxa"/>
            <w:vAlign w:val="center"/>
          </w:tcPr>
          <w:p w14:paraId="0638C341" w14:textId="795E480E" w:rsidR="007A290E" w:rsidRPr="00A12944" w:rsidRDefault="00151484" w:rsidP="00BB5E11">
            <w:pPr>
              <w:rPr>
                <w:rFonts w:cs="Open Sans"/>
                <w:sz w:val="16"/>
                <w:szCs w:val="16"/>
              </w:rPr>
            </w:pPr>
            <w:r w:rsidRPr="00A12944">
              <w:rPr>
                <w:rFonts w:cs="Open Sans"/>
                <w:sz w:val="16"/>
                <w:szCs w:val="16"/>
              </w:rPr>
              <w:t>Plumbing-Heating-Cooling Contractors of Texas</w:t>
            </w:r>
          </w:p>
        </w:tc>
        <w:tc>
          <w:tcPr>
            <w:tcW w:w="2188" w:type="dxa"/>
            <w:vAlign w:val="center"/>
          </w:tcPr>
          <w:p w14:paraId="4AA75893" w14:textId="054F2414" w:rsidR="007A290E" w:rsidRPr="00A12944" w:rsidRDefault="00F76E4C" w:rsidP="00BB5E11">
            <w:pPr>
              <w:rPr>
                <w:rFonts w:cs="Open Sans"/>
                <w:sz w:val="16"/>
                <w:szCs w:val="16"/>
              </w:rPr>
            </w:pPr>
            <w:r w:rsidRPr="00A12944">
              <w:rPr>
                <w:rFonts w:cs="Open Sans"/>
                <w:sz w:val="16"/>
                <w:szCs w:val="16"/>
              </w:rPr>
              <w:t>Business and Industry</w:t>
            </w:r>
          </w:p>
        </w:tc>
        <w:tc>
          <w:tcPr>
            <w:tcW w:w="2568" w:type="dxa"/>
            <w:vAlign w:val="center"/>
          </w:tcPr>
          <w:p w14:paraId="10FDCF94" w14:textId="502CB4DD" w:rsidR="007A290E" w:rsidRPr="00A12944" w:rsidRDefault="008B2DD5" w:rsidP="00BB5E11">
            <w:pPr>
              <w:rPr>
                <w:rFonts w:cs="Open Sans"/>
                <w:sz w:val="16"/>
                <w:szCs w:val="16"/>
              </w:rPr>
            </w:pPr>
            <w:r w:rsidRPr="00A12944">
              <w:rPr>
                <w:rFonts w:cs="Open Sans"/>
                <w:sz w:val="16"/>
                <w:szCs w:val="16"/>
              </w:rPr>
              <w:t>November 18, 2019</w:t>
            </w:r>
          </w:p>
        </w:tc>
      </w:tr>
      <w:tr w:rsidR="007A290E" w:rsidRPr="00A12944" w14:paraId="6E83E478" w14:textId="77777777" w:rsidTr="00BB5E11">
        <w:trPr>
          <w:cantSplit/>
          <w:jc w:val="right"/>
        </w:trPr>
        <w:tc>
          <w:tcPr>
            <w:tcW w:w="4707" w:type="dxa"/>
            <w:shd w:val="clear" w:color="auto" w:fill="DEEAF6" w:themeFill="accent5" w:themeFillTint="33"/>
            <w:vAlign w:val="center"/>
          </w:tcPr>
          <w:p w14:paraId="504D88A8" w14:textId="66DEC0F9" w:rsidR="007A290E" w:rsidRPr="00A12944" w:rsidRDefault="00151484" w:rsidP="00BB5E11">
            <w:pPr>
              <w:rPr>
                <w:rFonts w:cs="Open Sans"/>
                <w:sz w:val="16"/>
                <w:szCs w:val="16"/>
              </w:rPr>
            </w:pPr>
            <w:r w:rsidRPr="00A12944">
              <w:rPr>
                <w:rFonts w:cs="Open Sans"/>
                <w:sz w:val="16"/>
                <w:szCs w:val="16"/>
              </w:rPr>
              <w:t>Texas Air Conditioning Contractors Association</w:t>
            </w:r>
          </w:p>
        </w:tc>
        <w:tc>
          <w:tcPr>
            <w:tcW w:w="2188" w:type="dxa"/>
            <w:shd w:val="clear" w:color="auto" w:fill="DEEAF6" w:themeFill="accent5" w:themeFillTint="33"/>
            <w:vAlign w:val="center"/>
          </w:tcPr>
          <w:p w14:paraId="49807FA7" w14:textId="45C3D856" w:rsidR="007A290E" w:rsidRPr="00A12944" w:rsidRDefault="00F76E4C" w:rsidP="00BB5E11">
            <w:pPr>
              <w:rPr>
                <w:rFonts w:cs="Open Sans"/>
                <w:sz w:val="16"/>
                <w:szCs w:val="16"/>
              </w:rPr>
            </w:pPr>
            <w:r w:rsidRPr="00A12944">
              <w:rPr>
                <w:rFonts w:cs="Open Sans"/>
                <w:sz w:val="16"/>
                <w:szCs w:val="16"/>
              </w:rPr>
              <w:t>Business and Industry</w:t>
            </w:r>
          </w:p>
        </w:tc>
        <w:tc>
          <w:tcPr>
            <w:tcW w:w="2568" w:type="dxa"/>
            <w:shd w:val="clear" w:color="auto" w:fill="DEEAF6" w:themeFill="accent5" w:themeFillTint="33"/>
            <w:vAlign w:val="center"/>
          </w:tcPr>
          <w:p w14:paraId="61AE15B6" w14:textId="5E2357ED" w:rsidR="007A290E" w:rsidRPr="00A12944" w:rsidRDefault="008B2DD5" w:rsidP="00BB5E11">
            <w:pPr>
              <w:rPr>
                <w:rFonts w:cs="Open Sans"/>
                <w:sz w:val="16"/>
                <w:szCs w:val="16"/>
              </w:rPr>
            </w:pPr>
            <w:r w:rsidRPr="00A12944">
              <w:rPr>
                <w:rFonts w:cs="Open Sans"/>
                <w:sz w:val="16"/>
                <w:szCs w:val="16"/>
              </w:rPr>
              <w:t>November 18, 2019</w:t>
            </w:r>
          </w:p>
        </w:tc>
      </w:tr>
      <w:tr w:rsidR="007A290E" w:rsidRPr="00A12944" w14:paraId="33762E9F" w14:textId="77777777" w:rsidTr="00BB5E11">
        <w:trPr>
          <w:cantSplit/>
          <w:jc w:val="right"/>
        </w:trPr>
        <w:tc>
          <w:tcPr>
            <w:tcW w:w="4707" w:type="dxa"/>
            <w:vAlign w:val="center"/>
          </w:tcPr>
          <w:p w14:paraId="54E0CB60" w14:textId="3607F3E4" w:rsidR="007A290E" w:rsidRPr="00A12944" w:rsidRDefault="00151484" w:rsidP="00BB5E11">
            <w:pPr>
              <w:rPr>
                <w:rFonts w:cs="Open Sans"/>
                <w:sz w:val="16"/>
                <w:szCs w:val="16"/>
              </w:rPr>
            </w:pPr>
            <w:r w:rsidRPr="00A12944">
              <w:rPr>
                <w:rFonts w:cs="Open Sans"/>
                <w:sz w:val="16"/>
                <w:szCs w:val="16"/>
              </w:rPr>
              <w:t>Texas Structural Steel Institute</w:t>
            </w:r>
          </w:p>
        </w:tc>
        <w:tc>
          <w:tcPr>
            <w:tcW w:w="2188" w:type="dxa"/>
            <w:vAlign w:val="center"/>
          </w:tcPr>
          <w:p w14:paraId="4EE6FE69" w14:textId="001F2465" w:rsidR="007A290E" w:rsidRPr="00A12944" w:rsidRDefault="00F76E4C" w:rsidP="00BB5E11">
            <w:pPr>
              <w:rPr>
                <w:rFonts w:cs="Open Sans"/>
                <w:sz w:val="16"/>
                <w:szCs w:val="16"/>
              </w:rPr>
            </w:pPr>
            <w:r w:rsidRPr="00A12944">
              <w:rPr>
                <w:rFonts w:cs="Open Sans"/>
                <w:sz w:val="16"/>
                <w:szCs w:val="16"/>
              </w:rPr>
              <w:t>Business and Industry</w:t>
            </w:r>
          </w:p>
        </w:tc>
        <w:tc>
          <w:tcPr>
            <w:tcW w:w="2568" w:type="dxa"/>
            <w:vAlign w:val="center"/>
          </w:tcPr>
          <w:p w14:paraId="0EBAE880" w14:textId="0CF1108B" w:rsidR="007A290E" w:rsidRPr="00A12944" w:rsidRDefault="008B2DD5" w:rsidP="00BB5E11">
            <w:pPr>
              <w:rPr>
                <w:rFonts w:cs="Open Sans"/>
                <w:sz w:val="16"/>
                <w:szCs w:val="16"/>
              </w:rPr>
            </w:pPr>
            <w:r w:rsidRPr="00A12944">
              <w:rPr>
                <w:rFonts w:cs="Open Sans"/>
                <w:sz w:val="16"/>
                <w:szCs w:val="16"/>
              </w:rPr>
              <w:t>November 18, 2019</w:t>
            </w:r>
          </w:p>
        </w:tc>
      </w:tr>
      <w:tr w:rsidR="007A290E" w:rsidRPr="00A12944" w14:paraId="75E452AD" w14:textId="77777777" w:rsidTr="00BB5E11">
        <w:trPr>
          <w:cantSplit/>
          <w:jc w:val="right"/>
        </w:trPr>
        <w:tc>
          <w:tcPr>
            <w:tcW w:w="4707" w:type="dxa"/>
            <w:shd w:val="clear" w:color="auto" w:fill="DEEAF6" w:themeFill="accent5" w:themeFillTint="33"/>
            <w:vAlign w:val="center"/>
          </w:tcPr>
          <w:p w14:paraId="57E76579" w14:textId="48AC497D" w:rsidR="007A290E" w:rsidRPr="00A12944" w:rsidRDefault="00151484" w:rsidP="00BB5E11">
            <w:pPr>
              <w:rPr>
                <w:rFonts w:cs="Open Sans"/>
                <w:sz w:val="16"/>
                <w:szCs w:val="16"/>
              </w:rPr>
            </w:pPr>
            <w:r w:rsidRPr="00A12944">
              <w:rPr>
                <w:rFonts w:cs="Open Sans"/>
                <w:sz w:val="16"/>
                <w:szCs w:val="16"/>
              </w:rPr>
              <w:t>Texas Masonry Council</w:t>
            </w:r>
          </w:p>
        </w:tc>
        <w:tc>
          <w:tcPr>
            <w:tcW w:w="2188" w:type="dxa"/>
            <w:shd w:val="clear" w:color="auto" w:fill="DEEAF6" w:themeFill="accent5" w:themeFillTint="33"/>
            <w:vAlign w:val="center"/>
          </w:tcPr>
          <w:p w14:paraId="632CB962" w14:textId="09A7A986" w:rsidR="007A290E" w:rsidRPr="00A12944" w:rsidRDefault="00F76E4C" w:rsidP="00BB5E11">
            <w:pPr>
              <w:rPr>
                <w:rFonts w:cs="Open Sans"/>
                <w:sz w:val="16"/>
                <w:szCs w:val="16"/>
              </w:rPr>
            </w:pPr>
            <w:r w:rsidRPr="00A12944">
              <w:rPr>
                <w:rFonts w:cs="Open Sans"/>
                <w:sz w:val="16"/>
                <w:szCs w:val="16"/>
              </w:rPr>
              <w:t>Business and Industry</w:t>
            </w:r>
          </w:p>
        </w:tc>
        <w:tc>
          <w:tcPr>
            <w:tcW w:w="2568" w:type="dxa"/>
            <w:shd w:val="clear" w:color="auto" w:fill="DEEAF6" w:themeFill="accent5" w:themeFillTint="33"/>
            <w:vAlign w:val="center"/>
          </w:tcPr>
          <w:p w14:paraId="45D0CA0E" w14:textId="17145820" w:rsidR="007A290E" w:rsidRPr="00A12944" w:rsidRDefault="008B2DD5" w:rsidP="00BB5E11">
            <w:pPr>
              <w:rPr>
                <w:rFonts w:cs="Open Sans"/>
                <w:sz w:val="16"/>
                <w:szCs w:val="16"/>
              </w:rPr>
            </w:pPr>
            <w:r w:rsidRPr="00A12944">
              <w:rPr>
                <w:rFonts w:cs="Open Sans"/>
                <w:sz w:val="16"/>
                <w:szCs w:val="16"/>
              </w:rPr>
              <w:t>November 18, 2019</w:t>
            </w:r>
          </w:p>
        </w:tc>
      </w:tr>
      <w:tr w:rsidR="007A290E" w:rsidRPr="00A12944" w14:paraId="432FC21E" w14:textId="77777777" w:rsidTr="00BB5E11">
        <w:trPr>
          <w:cantSplit/>
          <w:jc w:val="right"/>
        </w:trPr>
        <w:tc>
          <w:tcPr>
            <w:tcW w:w="4707" w:type="dxa"/>
            <w:vAlign w:val="center"/>
          </w:tcPr>
          <w:p w14:paraId="53449DA6" w14:textId="50DD1E08" w:rsidR="007A290E" w:rsidRPr="00A12944" w:rsidRDefault="00151484" w:rsidP="00BB5E11">
            <w:pPr>
              <w:rPr>
                <w:rFonts w:cs="Open Sans"/>
                <w:sz w:val="16"/>
                <w:szCs w:val="16"/>
              </w:rPr>
            </w:pPr>
            <w:r w:rsidRPr="00A12944">
              <w:rPr>
                <w:rFonts w:cs="Open Sans"/>
                <w:sz w:val="16"/>
                <w:szCs w:val="16"/>
              </w:rPr>
              <w:t>Permian Basin Petroleum Association</w:t>
            </w:r>
          </w:p>
        </w:tc>
        <w:tc>
          <w:tcPr>
            <w:tcW w:w="2188" w:type="dxa"/>
            <w:vAlign w:val="center"/>
          </w:tcPr>
          <w:p w14:paraId="0A60CB3D" w14:textId="5810700E" w:rsidR="007A290E" w:rsidRPr="00A12944" w:rsidRDefault="00F76E4C" w:rsidP="00BB5E11">
            <w:pPr>
              <w:rPr>
                <w:rFonts w:cs="Open Sans"/>
                <w:sz w:val="16"/>
                <w:szCs w:val="16"/>
              </w:rPr>
            </w:pPr>
            <w:r w:rsidRPr="00A12944">
              <w:rPr>
                <w:rFonts w:cs="Open Sans"/>
                <w:sz w:val="16"/>
                <w:szCs w:val="16"/>
              </w:rPr>
              <w:t>Business and Industry</w:t>
            </w:r>
          </w:p>
        </w:tc>
        <w:tc>
          <w:tcPr>
            <w:tcW w:w="2568" w:type="dxa"/>
            <w:vAlign w:val="center"/>
          </w:tcPr>
          <w:p w14:paraId="3E61A625" w14:textId="02857CE0" w:rsidR="007A290E" w:rsidRPr="00A12944" w:rsidRDefault="008B2DD5" w:rsidP="00BB5E11">
            <w:pPr>
              <w:rPr>
                <w:rFonts w:cs="Open Sans"/>
                <w:sz w:val="16"/>
                <w:szCs w:val="16"/>
              </w:rPr>
            </w:pPr>
            <w:r w:rsidRPr="00A12944">
              <w:rPr>
                <w:rFonts w:cs="Open Sans"/>
                <w:sz w:val="16"/>
                <w:szCs w:val="16"/>
              </w:rPr>
              <w:t>November 18, 2019</w:t>
            </w:r>
          </w:p>
        </w:tc>
      </w:tr>
      <w:tr w:rsidR="007A290E" w:rsidRPr="00A12944" w14:paraId="18CE378B" w14:textId="77777777" w:rsidTr="00BB5E11">
        <w:trPr>
          <w:cantSplit/>
          <w:jc w:val="right"/>
        </w:trPr>
        <w:tc>
          <w:tcPr>
            <w:tcW w:w="4707" w:type="dxa"/>
            <w:shd w:val="clear" w:color="auto" w:fill="DEEAF6" w:themeFill="accent5" w:themeFillTint="33"/>
            <w:vAlign w:val="center"/>
          </w:tcPr>
          <w:p w14:paraId="1A36C939" w14:textId="6DFA452C" w:rsidR="007A290E" w:rsidRPr="00A12944" w:rsidRDefault="00151484" w:rsidP="00BB5E11">
            <w:pPr>
              <w:rPr>
                <w:rFonts w:cs="Open Sans"/>
                <w:sz w:val="16"/>
                <w:szCs w:val="16"/>
              </w:rPr>
            </w:pPr>
            <w:r w:rsidRPr="00A12944">
              <w:rPr>
                <w:rFonts w:cs="Open Sans"/>
                <w:sz w:val="16"/>
                <w:szCs w:val="16"/>
              </w:rPr>
              <w:t>Texas Board of Nursing</w:t>
            </w:r>
          </w:p>
        </w:tc>
        <w:tc>
          <w:tcPr>
            <w:tcW w:w="2188" w:type="dxa"/>
            <w:shd w:val="clear" w:color="auto" w:fill="DEEAF6" w:themeFill="accent5" w:themeFillTint="33"/>
            <w:vAlign w:val="center"/>
          </w:tcPr>
          <w:p w14:paraId="42D25EC2" w14:textId="67B9A589" w:rsidR="007A290E" w:rsidRPr="00A12944" w:rsidRDefault="00F76E4C" w:rsidP="00BB5E11">
            <w:pPr>
              <w:rPr>
                <w:rFonts w:cs="Open Sans"/>
                <w:sz w:val="16"/>
                <w:szCs w:val="16"/>
              </w:rPr>
            </w:pPr>
            <w:r w:rsidRPr="00A12944">
              <w:rPr>
                <w:rFonts w:cs="Open Sans"/>
                <w:sz w:val="16"/>
                <w:szCs w:val="16"/>
              </w:rPr>
              <w:t>Business and Industry</w:t>
            </w:r>
          </w:p>
        </w:tc>
        <w:tc>
          <w:tcPr>
            <w:tcW w:w="2568" w:type="dxa"/>
            <w:shd w:val="clear" w:color="auto" w:fill="DEEAF6" w:themeFill="accent5" w:themeFillTint="33"/>
            <w:vAlign w:val="center"/>
          </w:tcPr>
          <w:p w14:paraId="1B8A0428" w14:textId="56144828" w:rsidR="007A290E" w:rsidRPr="00A12944" w:rsidRDefault="008B2DD5" w:rsidP="00BB5E11">
            <w:pPr>
              <w:rPr>
                <w:rFonts w:cs="Open Sans"/>
                <w:sz w:val="16"/>
                <w:szCs w:val="16"/>
              </w:rPr>
            </w:pPr>
            <w:r w:rsidRPr="00A12944">
              <w:rPr>
                <w:rFonts w:cs="Open Sans"/>
                <w:sz w:val="16"/>
                <w:szCs w:val="16"/>
              </w:rPr>
              <w:t>November 18, 2019</w:t>
            </w:r>
          </w:p>
        </w:tc>
      </w:tr>
      <w:tr w:rsidR="007A290E" w:rsidRPr="00A12944" w14:paraId="523100AD" w14:textId="77777777" w:rsidTr="00BB5E11">
        <w:trPr>
          <w:cantSplit/>
          <w:jc w:val="right"/>
        </w:trPr>
        <w:tc>
          <w:tcPr>
            <w:tcW w:w="4707" w:type="dxa"/>
            <w:shd w:val="clear" w:color="auto" w:fill="FFFFFF" w:themeFill="background1"/>
            <w:vAlign w:val="center"/>
          </w:tcPr>
          <w:p w14:paraId="3A358E23" w14:textId="55DDBF59" w:rsidR="007A290E" w:rsidRPr="00A12944" w:rsidRDefault="00151484" w:rsidP="00BB5E11">
            <w:pPr>
              <w:rPr>
                <w:rFonts w:cs="Open Sans"/>
                <w:sz w:val="16"/>
                <w:szCs w:val="16"/>
              </w:rPr>
            </w:pPr>
            <w:r w:rsidRPr="00A12944">
              <w:rPr>
                <w:rFonts w:cs="Open Sans"/>
                <w:sz w:val="16"/>
                <w:szCs w:val="16"/>
              </w:rPr>
              <w:t>Federal Reserve Bank</w:t>
            </w:r>
          </w:p>
        </w:tc>
        <w:tc>
          <w:tcPr>
            <w:tcW w:w="2188" w:type="dxa"/>
            <w:shd w:val="clear" w:color="auto" w:fill="FFFFFF" w:themeFill="background1"/>
            <w:vAlign w:val="center"/>
          </w:tcPr>
          <w:p w14:paraId="339AA8DC" w14:textId="3EE80FF9" w:rsidR="007A290E" w:rsidRPr="00A12944" w:rsidRDefault="00F76E4C" w:rsidP="00BB5E11">
            <w:pPr>
              <w:rPr>
                <w:rFonts w:cs="Open Sans"/>
                <w:sz w:val="16"/>
                <w:szCs w:val="16"/>
              </w:rPr>
            </w:pPr>
            <w:r w:rsidRPr="00A12944">
              <w:rPr>
                <w:rFonts w:cs="Open Sans"/>
                <w:sz w:val="16"/>
                <w:szCs w:val="16"/>
              </w:rPr>
              <w:t>Business and Industry</w:t>
            </w:r>
          </w:p>
        </w:tc>
        <w:tc>
          <w:tcPr>
            <w:tcW w:w="2568" w:type="dxa"/>
            <w:shd w:val="clear" w:color="auto" w:fill="FFFFFF" w:themeFill="background1"/>
            <w:vAlign w:val="center"/>
          </w:tcPr>
          <w:p w14:paraId="4F4CD916" w14:textId="0F17DCDF" w:rsidR="007A290E" w:rsidRPr="00A12944" w:rsidRDefault="008B2DD5" w:rsidP="00BB5E11">
            <w:pPr>
              <w:rPr>
                <w:rFonts w:cs="Open Sans"/>
                <w:sz w:val="16"/>
                <w:szCs w:val="16"/>
              </w:rPr>
            </w:pPr>
            <w:r w:rsidRPr="00A12944">
              <w:rPr>
                <w:rFonts w:cs="Open Sans"/>
                <w:sz w:val="16"/>
                <w:szCs w:val="16"/>
              </w:rPr>
              <w:t>January 17, 2019</w:t>
            </w:r>
          </w:p>
        </w:tc>
      </w:tr>
      <w:tr w:rsidR="007A290E" w:rsidRPr="00A12944" w14:paraId="315E6886" w14:textId="77777777" w:rsidTr="00BB5E11">
        <w:trPr>
          <w:cantSplit/>
          <w:jc w:val="right"/>
        </w:trPr>
        <w:tc>
          <w:tcPr>
            <w:tcW w:w="4707" w:type="dxa"/>
            <w:shd w:val="clear" w:color="auto" w:fill="DEEAF6" w:themeFill="accent5" w:themeFillTint="33"/>
            <w:vAlign w:val="center"/>
          </w:tcPr>
          <w:p w14:paraId="3CF3C4F7" w14:textId="348C7BFA" w:rsidR="007A290E" w:rsidRPr="00A12944" w:rsidRDefault="00151484" w:rsidP="00BB5E11">
            <w:pPr>
              <w:rPr>
                <w:rFonts w:cs="Open Sans"/>
                <w:sz w:val="16"/>
                <w:szCs w:val="16"/>
              </w:rPr>
            </w:pPr>
            <w:r w:rsidRPr="00A12944">
              <w:rPr>
                <w:rFonts w:cs="Open Sans"/>
                <w:sz w:val="16"/>
                <w:szCs w:val="16"/>
              </w:rPr>
              <w:t>Apprenticeship and Training Advisory Council</w:t>
            </w:r>
          </w:p>
        </w:tc>
        <w:tc>
          <w:tcPr>
            <w:tcW w:w="2188" w:type="dxa"/>
            <w:shd w:val="clear" w:color="auto" w:fill="DEEAF6" w:themeFill="accent5" w:themeFillTint="33"/>
            <w:vAlign w:val="center"/>
          </w:tcPr>
          <w:p w14:paraId="6ED80295" w14:textId="3D4944FA" w:rsidR="007A290E" w:rsidRPr="00A12944" w:rsidRDefault="00F76E4C" w:rsidP="00BB5E11">
            <w:pPr>
              <w:rPr>
                <w:rFonts w:cs="Open Sans"/>
                <w:sz w:val="16"/>
                <w:szCs w:val="16"/>
              </w:rPr>
            </w:pPr>
            <w:r w:rsidRPr="00A12944">
              <w:rPr>
                <w:rFonts w:cs="Open Sans"/>
                <w:sz w:val="16"/>
                <w:szCs w:val="16"/>
              </w:rPr>
              <w:t>Business and Industry</w:t>
            </w:r>
          </w:p>
        </w:tc>
        <w:tc>
          <w:tcPr>
            <w:tcW w:w="2568" w:type="dxa"/>
            <w:shd w:val="clear" w:color="auto" w:fill="DEEAF6" w:themeFill="accent5" w:themeFillTint="33"/>
            <w:vAlign w:val="center"/>
          </w:tcPr>
          <w:p w14:paraId="6FE7F993" w14:textId="205E48C7" w:rsidR="007A290E" w:rsidRPr="00A12944" w:rsidRDefault="008B2DD5" w:rsidP="00BB5E11">
            <w:pPr>
              <w:rPr>
                <w:rFonts w:cs="Open Sans"/>
                <w:sz w:val="16"/>
                <w:szCs w:val="16"/>
              </w:rPr>
            </w:pPr>
            <w:r w:rsidRPr="00A12944">
              <w:rPr>
                <w:rFonts w:cs="Open Sans"/>
                <w:sz w:val="16"/>
                <w:szCs w:val="16"/>
              </w:rPr>
              <w:t>June 14, 2019</w:t>
            </w:r>
          </w:p>
        </w:tc>
      </w:tr>
      <w:tr w:rsidR="007A290E" w:rsidRPr="00A12944" w14:paraId="6E653F8D" w14:textId="77777777" w:rsidTr="00BB5E11">
        <w:trPr>
          <w:cantSplit/>
          <w:jc w:val="right"/>
        </w:trPr>
        <w:tc>
          <w:tcPr>
            <w:tcW w:w="4707" w:type="dxa"/>
            <w:vAlign w:val="center"/>
          </w:tcPr>
          <w:p w14:paraId="0DDCBAB8" w14:textId="6A467607" w:rsidR="007A290E" w:rsidRPr="00A12944" w:rsidRDefault="00151484" w:rsidP="00BB5E11">
            <w:pPr>
              <w:rPr>
                <w:rFonts w:cs="Open Sans"/>
                <w:sz w:val="16"/>
                <w:szCs w:val="16"/>
              </w:rPr>
            </w:pPr>
            <w:r w:rsidRPr="00A12944">
              <w:rPr>
                <w:rFonts w:cs="Open Sans"/>
                <w:sz w:val="16"/>
                <w:szCs w:val="16"/>
              </w:rPr>
              <w:t>United Way</w:t>
            </w:r>
          </w:p>
        </w:tc>
        <w:tc>
          <w:tcPr>
            <w:tcW w:w="2188" w:type="dxa"/>
            <w:vAlign w:val="center"/>
          </w:tcPr>
          <w:p w14:paraId="67F3D6BE" w14:textId="790F7023" w:rsidR="007A290E" w:rsidRPr="00A12944" w:rsidRDefault="00E562FA" w:rsidP="00BB5E11">
            <w:pPr>
              <w:rPr>
                <w:rFonts w:cs="Open Sans"/>
                <w:sz w:val="16"/>
                <w:szCs w:val="16"/>
              </w:rPr>
            </w:pPr>
            <w:r w:rsidRPr="00A12944">
              <w:rPr>
                <w:rFonts w:cs="Open Sans"/>
                <w:sz w:val="16"/>
                <w:szCs w:val="16"/>
              </w:rPr>
              <w:t>Community Partners</w:t>
            </w:r>
          </w:p>
        </w:tc>
        <w:tc>
          <w:tcPr>
            <w:tcW w:w="2568" w:type="dxa"/>
            <w:vAlign w:val="center"/>
          </w:tcPr>
          <w:p w14:paraId="1082362E" w14:textId="3DE73126" w:rsidR="007A290E" w:rsidRPr="00A12944" w:rsidRDefault="008B2DD5" w:rsidP="00BB5E11">
            <w:pPr>
              <w:rPr>
                <w:rFonts w:cs="Open Sans"/>
                <w:sz w:val="16"/>
                <w:szCs w:val="16"/>
              </w:rPr>
            </w:pPr>
            <w:r w:rsidRPr="00A12944">
              <w:rPr>
                <w:rFonts w:cs="Open Sans"/>
                <w:sz w:val="16"/>
                <w:szCs w:val="16"/>
              </w:rPr>
              <w:t>January 2020</w:t>
            </w:r>
          </w:p>
        </w:tc>
      </w:tr>
      <w:tr w:rsidR="007A290E" w:rsidRPr="00A12944" w14:paraId="02926F0E" w14:textId="77777777" w:rsidTr="00BB5E11">
        <w:trPr>
          <w:cantSplit/>
          <w:jc w:val="right"/>
        </w:trPr>
        <w:tc>
          <w:tcPr>
            <w:tcW w:w="4707" w:type="dxa"/>
            <w:shd w:val="clear" w:color="auto" w:fill="DEEAF6" w:themeFill="accent5" w:themeFillTint="33"/>
            <w:vAlign w:val="center"/>
          </w:tcPr>
          <w:p w14:paraId="3D43F0F2" w14:textId="72B8CCB3" w:rsidR="007A290E" w:rsidRPr="00A12944" w:rsidRDefault="00151484" w:rsidP="00BB5E11">
            <w:pPr>
              <w:rPr>
                <w:rFonts w:cs="Open Sans"/>
                <w:sz w:val="16"/>
                <w:szCs w:val="16"/>
              </w:rPr>
            </w:pPr>
            <w:r w:rsidRPr="00A12944">
              <w:rPr>
                <w:rFonts w:cs="Open Sans"/>
                <w:sz w:val="16"/>
                <w:szCs w:val="16"/>
              </w:rPr>
              <w:t>Texas Coalition of Veterans Organizations</w:t>
            </w:r>
          </w:p>
        </w:tc>
        <w:tc>
          <w:tcPr>
            <w:tcW w:w="2188" w:type="dxa"/>
            <w:shd w:val="clear" w:color="auto" w:fill="DEEAF6" w:themeFill="accent5" w:themeFillTint="33"/>
            <w:vAlign w:val="center"/>
          </w:tcPr>
          <w:p w14:paraId="727F3CF7" w14:textId="3F437A08" w:rsidR="007A290E" w:rsidRPr="00A12944" w:rsidRDefault="00E562FA" w:rsidP="00BB5E11">
            <w:pPr>
              <w:rPr>
                <w:rFonts w:cs="Open Sans"/>
                <w:sz w:val="16"/>
                <w:szCs w:val="16"/>
              </w:rPr>
            </w:pPr>
            <w:r w:rsidRPr="00A12944">
              <w:rPr>
                <w:rFonts w:cs="Open Sans"/>
                <w:sz w:val="16"/>
                <w:szCs w:val="16"/>
              </w:rPr>
              <w:t>Community Partners</w:t>
            </w:r>
          </w:p>
        </w:tc>
        <w:tc>
          <w:tcPr>
            <w:tcW w:w="2568" w:type="dxa"/>
            <w:shd w:val="clear" w:color="auto" w:fill="DEEAF6" w:themeFill="accent5" w:themeFillTint="33"/>
            <w:vAlign w:val="center"/>
          </w:tcPr>
          <w:p w14:paraId="1652D3C2" w14:textId="2928C810" w:rsidR="007A290E" w:rsidRPr="00A12944" w:rsidRDefault="008B2DD5" w:rsidP="00BB5E11">
            <w:pPr>
              <w:rPr>
                <w:rFonts w:cs="Open Sans"/>
                <w:sz w:val="16"/>
                <w:szCs w:val="16"/>
              </w:rPr>
            </w:pPr>
            <w:r w:rsidRPr="00A12944">
              <w:rPr>
                <w:rFonts w:cs="Open Sans"/>
                <w:sz w:val="16"/>
                <w:szCs w:val="16"/>
              </w:rPr>
              <w:t>August 1, 2019</w:t>
            </w:r>
          </w:p>
        </w:tc>
      </w:tr>
      <w:tr w:rsidR="007A290E" w:rsidRPr="00A12944" w14:paraId="593F7487" w14:textId="77777777" w:rsidTr="00BB5E11">
        <w:trPr>
          <w:cantSplit/>
          <w:jc w:val="right"/>
        </w:trPr>
        <w:tc>
          <w:tcPr>
            <w:tcW w:w="4707" w:type="dxa"/>
            <w:vAlign w:val="center"/>
          </w:tcPr>
          <w:p w14:paraId="46BB1AB1" w14:textId="0B3019A7" w:rsidR="007A290E" w:rsidRPr="00A12944" w:rsidRDefault="00151484" w:rsidP="00BB5E11">
            <w:pPr>
              <w:rPr>
                <w:rFonts w:cs="Open Sans"/>
                <w:sz w:val="16"/>
                <w:szCs w:val="16"/>
              </w:rPr>
            </w:pPr>
            <w:r w:rsidRPr="00A12944">
              <w:rPr>
                <w:rFonts w:cs="Open Sans"/>
                <w:sz w:val="16"/>
                <w:szCs w:val="16"/>
              </w:rPr>
              <w:t>Military Child Education Coalition</w:t>
            </w:r>
          </w:p>
        </w:tc>
        <w:tc>
          <w:tcPr>
            <w:tcW w:w="2188" w:type="dxa"/>
            <w:vAlign w:val="center"/>
          </w:tcPr>
          <w:p w14:paraId="12FBD165" w14:textId="733E7CB7" w:rsidR="007A290E" w:rsidRPr="00A12944" w:rsidRDefault="00E562FA" w:rsidP="00BB5E11">
            <w:pPr>
              <w:rPr>
                <w:rFonts w:cs="Open Sans"/>
                <w:sz w:val="16"/>
                <w:szCs w:val="16"/>
              </w:rPr>
            </w:pPr>
            <w:r w:rsidRPr="00A12944">
              <w:rPr>
                <w:rFonts w:cs="Open Sans"/>
                <w:sz w:val="16"/>
                <w:szCs w:val="16"/>
              </w:rPr>
              <w:t>Community Partners</w:t>
            </w:r>
          </w:p>
        </w:tc>
        <w:tc>
          <w:tcPr>
            <w:tcW w:w="2568" w:type="dxa"/>
            <w:vAlign w:val="center"/>
          </w:tcPr>
          <w:p w14:paraId="619CD90B" w14:textId="58A1EB34" w:rsidR="007A290E" w:rsidRPr="00A12944" w:rsidRDefault="003630DB" w:rsidP="00BB5E11">
            <w:pPr>
              <w:rPr>
                <w:rFonts w:cs="Open Sans"/>
                <w:sz w:val="16"/>
                <w:szCs w:val="16"/>
              </w:rPr>
            </w:pPr>
            <w:r w:rsidRPr="00A12944">
              <w:rPr>
                <w:rFonts w:cs="Open Sans"/>
                <w:sz w:val="16"/>
                <w:szCs w:val="16"/>
              </w:rPr>
              <w:t>August 1, 2019</w:t>
            </w:r>
          </w:p>
        </w:tc>
      </w:tr>
      <w:tr w:rsidR="007A290E" w:rsidRPr="00A12944" w14:paraId="01AE8880" w14:textId="77777777" w:rsidTr="00BB5E11">
        <w:trPr>
          <w:cantSplit/>
          <w:jc w:val="right"/>
        </w:trPr>
        <w:tc>
          <w:tcPr>
            <w:tcW w:w="4707" w:type="dxa"/>
            <w:shd w:val="clear" w:color="auto" w:fill="DEEAF6" w:themeFill="accent5" w:themeFillTint="33"/>
            <w:vAlign w:val="center"/>
          </w:tcPr>
          <w:p w14:paraId="726650B5" w14:textId="37A0C8A9" w:rsidR="007A290E" w:rsidRPr="00A12944" w:rsidRDefault="00151484" w:rsidP="00BB5E11">
            <w:pPr>
              <w:rPr>
                <w:rFonts w:cs="Open Sans"/>
                <w:sz w:val="16"/>
                <w:szCs w:val="16"/>
              </w:rPr>
            </w:pPr>
            <w:r w:rsidRPr="00A12944">
              <w:rPr>
                <w:rFonts w:cs="Open Sans"/>
                <w:sz w:val="16"/>
                <w:szCs w:val="16"/>
              </w:rPr>
              <w:t>Texas Homeless Network</w:t>
            </w:r>
          </w:p>
        </w:tc>
        <w:tc>
          <w:tcPr>
            <w:tcW w:w="2188" w:type="dxa"/>
            <w:shd w:val="clear" w:color="auto" w:fill="DEEAF6" w:themeFill="accent5" w:themeFillTint="33"/>
            <w:vAlign w:val="center"/>
          </w:tcPr>
          <w:p w14:paraId="5A331EA6" w14:textId="4DACA4E3" w:rsidR="007A290E" w:rsidRPr="00A12944" w:rsidRDefault="00E562FA" w:rsidP="00BB5E11">
            <w:pPr>
              <w:rPr>
                <w:rFonts w:cs="Open Sans"/>
                <w:sz w:val="16"/>
                <w:szCs w:val="16"/>
              </w:rPr>
            </w:pPr>
            <w:r w:rsidRPr="00A12944">
              <w:rPr>
                <w:rFonts w:cs="Open Sans"/>
                <w:sz w:val="16"/>
                <w:szCs w:val="16"/>
              </w:rPr>
              <w:t>Community Partners</w:t>
            </w:r>
          </w:p>
        </w:tc>
        <w:tc>
          <w:tcPr>
            <w:tcW w:w="2568" w:type="dxa"/>
            <w:shd w:val="clear" w:color="auto" w:fill="DEEAF6" w:themeFill="accent5" w:themeFillTint="33"/>
            <w:vAlign w:val="center"/>
          </w:tcPr>
          <w:p w14:paraId="762B998C" w14:textId="281F6CE9" w:rsidR="007A290E" w:rsidRPr="00A12944" w:rsidRDefault="003630DB" w:rsidP="00BB5E11">
            <w:pPr>
              <w:rPr>
                <w:rFonts w:cs="Open Sans"/>
                <w:sz w:val="16"/>
                <w:szCs w:val="16"/>
              </w:rPr>
            </w:pPr>
            <w:r w:rsidRPr="00A12944">
              <w:rPr>
                <w:rFonts w:cs="Open Sans"/>
                <w:sz w:val="16"/>
                <w:szCs w:val="16"/>
              </w:rPr>
              <w:t>August 1, 2019</w:t>
            </w:r>
          </w:p>
        </w:tc>
      </w:tr>
      <w:tr w:rsidR="007A290E" w:rsidRPr="00A12944" w14:paraId="32647C32" w14:textId="77777777" w:rsidTr="00BB5E11">
        <w:trPr>
          <w:cantSplit/>
          <w:jc w:val="right"/>
        </w:trPr>
        <w:tc>
          <w:tcPr>
            <w:tcW w:w="4707" w:type="dxa"/>
            <w:vAlign w:val="center"/>
          </w:tcPr>
          <w:p w14:paraId="1FB734B3" w14:textId="02295F0B" w:rsidR="007A290E" w:rsidRPr="00A12944" w:rsidRDefault="00151484" w:rsidP="00BB5E11">
            <w:pPr>
              <w:rPr>
                <w:rFonts w:cs="Open Sans"/>
                <w:sz w:val="16"/>
                <w:szCs w:val="16"/>
              </w:rPr>
            </w:pPr>
            <w:r w:rsidRPr="00A12944">
              <w:rPr>
                <w:rFonts w:cs="Open Sans"/>
                <w:sz w:val="16"/>
                <w:szCs w:val="16"/>
              </w:rPr>
              <w:t>Boys and Girls Club of Central Texas</w:t>
            </w:r>
          </w:p>
        </w:tc>
        <w:tc>
          <w:tcPr>
            <w:tcW w:w="2188" w:type="dxa"/>
            <w:vAlign w:val="center"/>
          </w:tcPr>
          <w:p w14:paraId="526D7239" w14:textId="4F6415FF" w:rsidR="007A290E" w:rsidRPr="00A12944" w:rsidRDefault="00E562FA" w:rsidP="00BB5E11">
            <w:pPr>
              <w:rPr>
                <w:rFonts w:cs="Open Sans"/>
                <w:sz w:val="16"/>
                <w:szCs w:val="16"/>
              </w:rPr>
            </w:pPr>
            <w:r w:rsidRPr="00A12944">
              <w:rPr>
                <w:rFonts w:cs="Open Sans"/>
                <w:sz w:val="16"/>
                <w:szCs w:val="16"/>
              </w:rPr>
              <w:t>Community Partners</w:t>
            </w:r>
          </w:p>
        </w:tc>
        <w:tc>
          <w:tcPr>
            <w:tcW w:w="2568" w:type="dxa"/>
            <w:vAlign w:val="center"/>
          </w:tcPr>
          <w:p w14:paraId="4BC3D238" w14:textId="1AE396DD" w:rsidR="007A290E" w:rsidRPr="00A12944" w:rsidRDefault="003630DB" w:rsidP="00BB5E11">
            <w:pPr>
              <w:rPr>
                <w:rFonts w:cs="Open Sans"/>
                <w:sz w:val="16"/>
                <w:szCs w:val="16"/>
              </w:rPr>
            </w:pPr>
            <w:r w:rsidRPr="00A12944">
              <w:rPr>
                <w:rFonts w:cs="Open Sans"/>
                <w:sz w:val="16"/>
                <w:szCs w:val="16"/>
              </w:rPr>
              <w:t>August 1, 2019</w:t>
            </w:r>
          </w:p>
        </w:tc>
      </w:tr>
      <w:tr w:rsidR="007A290E" w:rsidRPr="00A12944" w14:paraId="180BCB08" w14:textId="77777777" w:rsidTr="00BB5E11">
        <w:trPr>
          <w:cantSplit/>
          <w:jc w:val="right"/>
        </w:trPr>
        <w:tc>
          <w:tcPr>
            <w:tcW w:w="4707" w:type="dxa"/>
            <w:shd w:val="clear" w:color="auto" w:fill="DEEAF6" w:themeFill="accent5" w:themeFillTint="33"/>
            <w:vAlign w:val="center"/>
          </w:tcPr>
          <w:p w14:paraId="53FD5970" w14:textId="3BDE5755" w:rsidR="007A290E" w:rsidRPr="00A12944" w:rsidRDefault="00151484" w:rsidP="00BB5E11">
            <w:pPr>
              <w:rPr>
                <w:rFonts w:cs="Open Sans"/>
                <w:sz w:val="16"/>
                <w:szCs w:val="16"/>
              </w:rPr>
            </w:pPr>
            <w:r w:rsidRPr="00A12944">
              <w:rPr>
                <w:rFonts w:cs="Open Sans"/>
                <w:sz w:val="16"/>
                <w:szCs w:val="16"/>
              </w:rPr>
              <w:t>Texas Alliance of Child and Family Services (Foster Youth)</w:t>
            </w:r>
          </w:p>
        </w:tc>
        <w:tc>
          <w:tcPr>
            <w:tcW w:w="2188" w:type="dxa"/>
            <w:shd w:val="clear" w:color="auto" w:fill="DEEAF6" w:themeFill="accent5" w:themeFillTint="33"/>
            <w:vAlign w:val="center"/>
          </w:tcPr>
          <w:p w14:paraId="395CFE45" w14:textId="22E89335" w:rsidR="007A290E" w:rsidRPr="00A12944" w:rsidRDefault="00E562FA" w:rsidP="00BB5E11">
            <w:pPr>
              <w:rPr>
                <w:rFonts w:cs="Open Sans"/>
                <w:sz w:val="16"/>
                <w:szCs w:val="16"/>
              </w:rPr>
            </w:pPr>
            <w:r w:rsidRPr="00A12944">
              <w:rPr>
                <w:rFonts w:cs="Open Sans"/>
                <w:sz w:val="16"/>
                <w:szCs w:val="16"/>
              </w:rPr>
              <w:t>Community Partners</w:t>
            </w:r>
          </w:p>
        </w:tc>
        <w:tc>
          <w:tcPr>
            <w:tcW w:w="2568" w:type="dxa"/>
            <w:shd w:val="clear" w:color="auto" w:fill="DEEAF6" w:themeFill="accent5" w:themeFillTint="33"/>
            <w:vAlign w:val="center"/>
          </w:tcPr>
          <w:p w14:paraId="3F937C13" w14:textId="61ABE7AC" w:rsidR="007A290E" w:rsidRPr="00A12944" w:rsidRDefault="003630DB" w:rsidP="00BB5E11">
            <w:pPr>
              <w:rPr>
                <w:rFonts w:cs="Open Sans"/>
                <w:sz w:val="16"/>
                <w:szCs w:val="16"/>
              </w:rPr>
            </w:pPr>
            <w:r w:rsidRPr="00A12944">
              <w:rPr>
                <w:rFonts w:cs="Open Sans"/>
                <w:sz w:val="16"/>
                <w:szCs w:val="16"/>
              </w:rPr>
              <w:t>August 1, 2019</w:t>
            </w:r>
          </w:p>
        </w:tc>
      </w:tr>
      <w:tr w:rsidR="007A290E" w:rsidRPr="00A12944" w14:paraId="41737255" w14:textId="77777777" w:rsidTr="00BB5E11">
        <w:trPr>
          <w:cantSplit/>
          <w:jc w:val="right"/>
        </w:trPr>
        <w:tc>
          <w:tcPr>
            <w:tcW w:w="4707" w:type="dxa"/>
            <w:vAlign w:val="center"/>
          </w:tcPr>
          <w:p w14:paraId="1778BB7D" w14:textId="523F9840" w:rsidR="007A290E" w:rsidRPr="00A12944" w:rsidRDefault="00151484" w:rsidP="00BB5E11">
            <w:pPr>
              <w:rPr>
                <w:rFonts w:cs="Open Sans"/>
                <w:sz w:val="16"/>
                <w:szCs w:val="16"/>
              </w:rPr>
            </w:pPr>
            <w:r w:rsidRPr="00A12944">
              <w:rPr>
                <w:rFonts w:cs="Open Sans"/>
                <w:sz w:val="16"/>
                <w:szCs w:val="16"/>
              </w:rPr>
              <w:t>Texas Parent to Parent (advocacy group for people with disabilities)</w:t>
            </w:r>
          </w:p>
        </w:tc>
        <w:tc>
          <w:tcPr>
            <w:tcW w:w="2188" w:type="dxa"/>
            <w:vAlign w:val="center"/>
          </w:tcPr>
          <w:p w14:paraId="0DBD6C20" w14:textId="105834A7" w:rsidR="007A290E" w:rsidRPr="00A12944" w:rsidRDefault="00E562FA" w:rsidP="00BB5E11">
            <w:pPr>
              <w:rPr>
                <w:rFonts w:cs="Open Sans"/>
                <w:sz w:val="16"/>
                <w:szCs w:val="16"/>
              </w:rPr>
            </w:pPr>
            <w:r w:rsidRPr="00A12944">
              <w:rPr>
                <w:rFonts w:cs="Open Sans"/>
                <w:sz w:val="16"/>
                <w:szCs w:val="16"/>
              </w:rPr>
              <w:t>Community Partners</w:t>
            </w:r>
          </w:p>
        </w:tc>
        <w:tc>
          <w:tcPr>
            <w:tcW w:w="2568" w:type="dxa"/>
            <w:vAlign w:val="center"/>
          </w:tcPr>
          <w:p w14:paraId="36E9C691" w14:textId="3C74A35C" w:rsidR="007A290E" w:rsidRPr="00A12944" w:rsidRDefault="003630DB" w:rsidP="00BB5E11">
            <w:pPr>
              <w:rPr>
                <w:rFonts w:cs="Open Sans"/>
                <w:sz w:val="16"/>
                <w:szCs w:val="16"/>
              </w:rPr>
            </w:pPr>
            <w:r w:rsidRPr="00A12944">
              <w:rPr>
                <w:rFonts w:cs="Open Sans"/>
                <w:sz w:val="16"/>
                <w:szCs w:val="16"/>
              </w:rPr>
              <w:t>August 1, 2019</w:t>
            </w:r>
          </w:p>
        </w:tc>
      </w:tr>
      <w:tr w:rsidR="007A290E" w:rsidRPr="00A12944" w14:paraId="63EF40C2" w14:textId="77777777" w:rsidTr="00BB5E11">
        <w:trPr>
          <w:cantSplit/>
          <w:jc w:val="right"/>
        </w:trPr>
        <w:tc>
          <w:tcPr>
            <w:tcW w:w="4707" w:type="dxa"/>
            <w:shd w:val="clear" w:color="auto" w:fill="DEEAF6" w:themeFill="accent5" w:themeFillTint="33"/>
            <w:vAlign w:val="center"/>
          </w:tcPr>
          <w:p w14:paraId="04F5EF90" w14:textId="5C1F231E" w:rsidR="007A290E" w:rsidRPr="00A12944" w:rsidRDefault="00151484" w:rsidP="00BB5E11">
            <w:pPr>
              <w:rPr>
                <w:rFonts w:cs="Open Sans"/>
                <w:sz w:val="16"/>
                <w:szCs w:val="16"/>
              </w:rPr>
            </w:pPr>
            <w:r w:rsidRPr="00A12944">
              <w:rPr>
                <w:rFonts w:cs="Open Sans"/>
                <w:sz w:val="16"/>
                <w:szCs w:val="16"/>
              </w:rPr>
              <w:t>AHEAD in Texas (students with disabilities)</w:t>
            </w:r>
          </w:p>
        </w:tc>
        <w:tc>
          <w:tcPr>
            <w:tcW w:w="2188" w:type="dxa"/>
            <w:shd w:val="clear" w:color="auto" w:fill="DEEAF6" w:themeFill="accent5" w:themeFillTint="33"/>
            <w:vAlign w:val="center"/>
          </w:tcPr>
          <w:p w14:paraId="69F42221" w14:textId="2661C891" w:rsidR="007A290E" w:rsidRPr="00A12944" w:rsidRDefault="00E562FA" w:rsidP="00BB5E11">
            <w:pPr>
              <w:rPr>
                <w:rFonts w:cs="Open Sans"/>
                <w:sz w:val="16"/>
                <w:szCs w:val="16"/>
              </w:rPr>
            </w:pPr>
            <w:r w:rsidRPr="00A12944">
              <w:rPr>
                <w:rFonts w:cs="Open Sans"/>
                <w:sz w:val="16"/>
                <w:szCs w:val="16"/>
              </w:rPr>
              <w:t>Community Partners</w:t>
            </w:r>
          </w:p>
        </w:tc>
        <w:tc>
          <w:tcPr>
            <w:tcW w:w="2568" w:type="dxa"/>
            <w:shd w:val="clear" w:color="auto" w:fill="DEEAF6" w:themeFill="accent5" w:themeFillTint="33"/>
            <w:vAlign w:val="center"/>
          </w:tcPr>
          <w:p w14:paraId="55CE3C61" w14:textId="594EBB4F" w:rsidR="007A290E" w:rsidRPr="00A12944" w:rsidRDefault="003630DB" w:rsidP="00BB5E11">
            <w:pPr>
              <w:rPr>
                <w:rFonts w:cs="Open Sans"/>
                <w:sz w:val="16"/>
                <w:szCs w:val="16"/>
              </w:rPr>
            </w:pPr>
            <w:r w:rsidRPr="00A12944">
              <w:rPr>
                <w:rFonts w:cs="Open Sans"/>
                <w:sz w:val="16"/>
                <w:szCs w:val="16"/>
              </w:rPr>
              <w:t>August 1, 2019</w:t>
            </w:r>
          </w:p>
        </w:tc>
      </w:tr>
      <w:tr w:rsidR="007A290E" w:rsidRPr="00A12944" w14:paraId="5B5434FA" w14:textId="77777777" w:rsidTr="00BB5E11">
        <w:trPr>
          <w:cantSplit/>
          <w:jc w:val="right"/>
        </w:trPr>
        <w:tc>
          <w:tcPr>
            <w:tcW w:w="4707" w:type="dxa"/>
            <w:vAlign w:val="center"/>
          </w:tcPr>
          <w:p w14:paraId="6C94456A" w14:textId="22D7096E" w:rsidR="007A290E" w:rsidRPr="00A12944" w:rsidRDefault="00151484" w:rsidP="00BB5E11">
            <w:pPr>
              <w:rPr>
                <w:rFonts w:cs="Open Sans"/>
                <w:sz w:val="16"/>
                <w:szCs w:val="16"/>
              </w:rPr>
            </w:pPr>
            <w:r w:rsidRPr="00A12944">
              <w:rPr>
                <w:rFonts w:cs="Open Sans"/>
                <w:sz w:val="16"/>
                <w:szCs w:val="16"/>
              </w:rPr>
              <w:t>Texas Women’s Foundation</w:t>
            </w:r>
          </w:p>
        </w:tc>
        <w:tc>
          <w:tcPr>
            <w:tcW w:w="2188" w:type="dxa"/>
            <w:vAlign w:val="center"/>
          </w:tcPr>
          <w:p w14:paraId="0F37E5C7" w14:textId="5680CDBE" w:rsidR="007A290E" w:rsidRPr="00A12944" w:rsidRDefault="00E562FA" w:rsidP="00BB5E11">
            <w:pPr>
              <w:rPr>
                <w:rFonts w:cs="Open Sans"/>
                <w:sz w:val="16"/>
                <w:szCs w:val="16"/>
              </w:rPr>
            </w:pPr>
            <w:r w:rsidRPr="00A12944">
              <w:rPr>
                <w:rFonts w:cs="Open Sans"/>
                <w:sz w:val="16"/>
                <w:szCs w:val="16"/>
              </w:rPr>
              <w:t>Community Partners</w:t>
            </w:r>
          </w:p>
        </w:tc>
        <w:tc>
          <w:tcPr>
            <w:tcW w:w="2568" w:type="dxa"/>
            <w:vAlign w:val="center"/>
          </w:tcPr>
          <w:p w14:paraId="6E76B6EB" w14:textId="015FF536" w:rsidR="007A290E" w:rsidRPr="00A12944" w:rsidRDefault="003630DB" w:rsidP="00BB5E11">
            <w:pPr>
              <w:rPr>
                <w:rFonts w:cs="Open Sans"/>
                <w:sz w:val="16"/>
                <w:szCs w:val="16"/>
              </w:rPr>
            </w:pPr>
            <w:r w:rsidRPr="00A12944">
              <w:rPr>
                <w:rFonts w:cs="Open Sans"/>
                <w:sz w:val="16"/>
                <w:szCs w:val="16"/>
              </w:rPr>
              <w:t>August 1, 2019</w:t>
            </w:r>
          </w:p>
        </w:tc>
      </w:tr>
      <w:tr w:rsidR="007A290E" w:rsidRPr="00A12944" w14:paraId="1F2E5B33" w14:textId="77777777" w:rsidTr="00BB5E11">
        <w:trPr>
          <w:cantSplit/>
          <w:jc w:val="right"/>
        </w:trPr>
        <w:tc>
          <w:tcPr>
            <w:tcW w:w="4707" w:type="dxa"/>
            <w:shd w:val="clear" w:color="auto" w:fill="DEEAF6" w:themeFill="accent5" w:themeFillTint="33"/>
            <w:vAlign w:val="center"/>
          </w:tcPr>
          <w:p w14:paraId="48815255" w14:textId="1C0B0688" w:rsidR="007A290E" w:rsidRPr="00A12944" w:rsidRDefault="00151484" w:rsidP="00BB5E11">
            <w:pPr>
              <w:rPr>
                <w:rFonts w:cs="Open Sans"/>
                <w:sz w:val="16"/>
                <w:szCs w:val="16"/>
              </w:rPr>
            </w:pPr>
            <w:r w:rsidRPr="00A12944">
              <w:rPr>
                <w:rFonts w:cs="Open Sans"/>
                <w:sz w:val="16"/>
                <w:szCs w:val="16"/>
              </w:rPr>
              <w:t>National Association for Women in Construction (Fort Worth)</w:t>
            </w:r>
          </w:p>
        </w:tc>
        <w:tc>
          <w:tcPr>
            <w:tcW w:w="2188" w:type="dxa"/>
            <w:shd w:val="clear" w:color="auto" w:fill="DEEAF6" w:themeFill="accent5" w:themeFillTint="33"/>
            <w:vAlign w:val="center"/>
          </w:tcPr>
          <w:p w14:paraId="244055DB" w14:textId="303403C1" w:rsidR="007A290E" w:rsidRPr="00A12944" w:rsidRDefault="00E562FA" w:rsidP="00BB5E11">
            <w:pPr>
              <w:rPr>
                <w:rFonts w:cs="Open Sans"/>
                <w:sz w:val="16"/>
                <w:szCs w:val="16"/>
              </w:rPr>
            </w:pPr>
            <w:r w:rsidRPr="00A12944">
              <w:rPr>
                <w:rFonts w:cs="Open Sans"/>
                <w:sz w:val="16"/>
                <w:szCs w:val="16"/>
              </w:rPr>
              <w:t>Community Partners</w:t>
            </w:r>
          </w:p>
        </w:tc>
        <w:tc>
          <w:tcPr>
            <w:tcW w:w="2568" w:type="dxa"/>
            <w:shd w:val="clear" w:color="auto" w:fill="DEEAF6" w:themeFill="accent5" w:themeFillTint="33"/>
            <w:vAlign w:val="center"/>
          </w:tcPr>
          <w:p w14:paraId="532A7744" w14:textId="67F01B9B" w:rsidR="007A290E" w:rsidRPr="00A12944" w:rsidRDefault="003630DB" w:rsidP="00BB5E11">
            <w:pPr>
              <w:rPr>
                <w:rFonts w:cs="Open Sans"/>
                <w:sz w:val="16"/>
                <w:szCs w:val="16"/>
              </w:rPr>
            </w:pPr>
            <w:r w:rsidRPr="00A12944">
              <w:rPr>
                <w:rFonts w:cs="Open Sans"/>
                <w:sz w:val="16"/>
                <w:szCs w:val="16"/>
              </w:rPr>
              <w:t>August 1, 2019</w:t>
            </w:r>
          </w:p>
        </w:tc>
      </w:tr>
      <w:tr w:rsidR="007A290E" w:rsidRPr="00A12944" w14:paraId="2D8923D2" w14:textId="77777777" w:rsidTr="00BB5E11">
        <w:trPr>
          <w:cantSplit/>
          <w:jc w:val="right"/>
        </w:trPr>
        <w:tc>
          <w:tcPr>
            <w:tcW w:w="4707" w:type="dxa"/>
            <w:vAlign w:val="center"/>
          </w:tcPr>
          <w:p w14:paraId="506D71CB" w14:textId="5880FF38" w:rsidR="007A290E" w:rsidRPr="00A12944" w:rsidRDefault="00151484" w:rsidP="00BB5E11">
            <w:pPr>
              <w:rPr>
                <w:rFonts w:cs="Open Sans"/>
                <w:sz w:val="16"/>
                <w:szCs w:val="16"/>
              </w:rPr>
            </w:pPr>
            <w:r w:rsidRPr="00A12944">
              <w:rPr>
                <w:rFonts w:cs="Open Sans"/>
                <w:sz w:val="16"/>
                <w:szCs w:val="16"/>
              </w:rPr>
              <w:t>Children’s Commission</w:t>
            </w:r>
          </w:p>
        </w:tc>
        <w:tc>
          <w:tcPr>
            <w:tcW w:w="2188" w:type="dxa"/>
            <w:vAlign w:val="center"/>
          </w:tcPr>
          <w:p w14:paraId="11B3506A" w14:textId="58EDA732" w:rsidR="007A290E" w:rsidRPr="00A12944" w:rsidRDefault="00E562FA" w:rsidP="00BB5E11">
            <w:pPr>
              <w:rPr>
                <w:rFonts w:cs="Open Sans"/>
                <w:sz w:val="16"/>
                <w:szCs w:val="16"/>
              </w:rPr>
            </w:pPr>
            <w:r w:rsidRPr="00A12944">
              <w:rPr>
                <w:rFonts w:cs="Open Sans"/>
                <w:sz w:val="16"/>
                <w:szCs w:val="16"/>
              </w:rPr>
              <w:t>Community Partners</w:t>
            </w:r>
          </w:p>
        </w:tc>
        <w:tc>
          <w:tcPr>
            <w:tcW w:w="2568" w:type="dxa"/>
            <w:vAlign w:val="center"/>
          </w:tcPr>
          <w:p w14:paraId="2720B9EB" w14:textId="31DF8B4F" w:rsidR="007A290E" w:rsidRPr="00A12944" w:rsidRDefault="003630DB" w:rsidP="00BB5E11">
            <w:pPr>
              <w:rPr>
                <w:rFonts w:cs="Open Sans"/>
                <w:sz w:val="16"/>
                <w:szCs w:val="16"/>
              </w:rPr>
            </w:pPr>
            <w:r w:rsidRPr="00A12944">
              <w:rPr>
                <w:rFonts w:cs="Open Sans"/>
                <w:sz w:val="16"/>
                <w:szCs w:val="16"/>
              </w:rPr>
              <w:t>August 1, 2019</w:t>
            </w:r>
          </w:p>
        </w:tc>
      </w:tr>
      <w:tr w:rsidR="007A290E" w:rsidRPr="00A12944" w14:paraId="18043FEB" w14:textId="77777777" w:rsidTr="00BB5E11">
        <w:trPr>
          <w:cantSplit/>
          <w:jc w:val="right"/>
        </w:trPr>
        <w:tc>
          <w:tcPr>
            <w:tcW w:w="4707" w:type="dxa"/>
            <w:shd w:val="clear" w:color="auto" w:fill="DEEAF6" w:themeFill="accent5" w:themeFillTint="33"/>
            <w:vAlign w:val="center"/>
          </w:tcPr>
          <w:p w14:paraId="012FF2A7" w14:textId="1D2A6FAC" w:rsidR="007A290E" w:rsidRPr="00A12944" w:rsidRDefault="00151484" w:rsidP="00BB5E11">
            <w:pPr>
              <w:rPr>
                <w:rFonts w:cs="Open Sans"/>
                <w:sz w:val="16"/>
                <w:szCs w:val="16"/>
              </w:rPr>
            </w:pPr>
            <w:r w:rsidRPr="00A12944">
              <w:rPr>
                <w:rFonts w:cs="Open Sans"/>
                <w:sz w:val="16"/>
                <w:szCs w:val="16"/>
              </w:rPr>
              <w:t>Texas Rio Grande Legal Aid (Foster Youth)</w:t>
            </w:r>
          </w:p>
        </w:tc>
        <w:tc>
          <w:tcPr>
            <w:tcW w:w="2188" w:type="dxa"/>
            <w:shd w:val="clear" w:color="auto" w:fill="DEEAF6" w:themeFill="accent5" w:themeFillTint="33"/>
            <w:vAlign w:val="center"/>
          </w:tcPr>
          <w:p w14:paraId="277CAF76" w14:textId="7CBC253E" w:rsidR="007A290E" w:rsidRPr="00A12944" w:rsidRDefault="00E562FA" w:rsidP="00BB5E11">
            <w:pPr>
              <w:rPr>
                <w:rFonts w:cs="Open Sans"/>
                <w:sz w:val="16"/>
                <w:szCs w:val="16"/>
              </w:rPr>
            </w:pPr>
            <w:r w:rsidRPr="00A12944">
              <w:rPr>
                <w:rFonts w:cs="Open Sans"/>
                <w:sz w:val="16"/>
                <w:szCs w:val="16"/>
              </w:rPr>
              <w:t>Community Partners</w:t>
            </w:r>
          </w:p>
        </w:tc>
        <w:tc>
          <w:tcPr>
            <w:tcW w:w="2568" w:type="dxa"/>
            <w:shd w:val="clear" w:color="auto" w:fill="DEEAF6" w:themeFill="accent5" w:themeFillTint="33"/>
            <w:vAlign w:val="center"/>
          </w:tcPr>
          <w:p w14:paraId="7563FD95" w14:textId="0C97AD49" w:rsidR="007A290E" w:rsidRPr="00A12944" w:rsidRDefault="003630DB" w:rsidP="00BB5E11">
            <w:pPr>
              <w:rPr>
                <w:rFonts w:cs="Open Sans"/>
                <w:sz w:val="16"/>
                <w:szCs w:val="16"/>
              </w:rPr>
            </w:pPr>
            <w:r w:rsidRPr="00A12944">
              <w:rPr>
                <w:rFonts w:cs="Open Sans"/>
                <w:sz w:val="16"/>
                <w:szCs w:val="16"/>
              </w:rPr>
              <w:t>August 1, 2019</w:t>
            </w:r>
          </w:p>
        </w:tc>
      </w:tr>
      <w:tr w:rsidR="007A290E" w:rsidRPr="00A12944" w14:paraId="63F0822A" w14:textId="77777777" w:rsidTr="00BB5E11">
        <w:trPr>
          <w:cantSplit/>
          <w:jc w:val="right"/>
        </w:trPr>
        <w:tc>
          <w:tcPr>
            <w:tcW w:w="4707" w:type="dxa"/>
            <w:vAlign w:val="center"/>
          </w:tcPr>
          <w:p w14:paraId="7614E320" w14:textId="702D2513" w:rsidR="007A290E" w:rsidRPr="00A12944" w:rsidRDefault="00151484" w:rsidP="00BB5E11">
            <w:pPr>
              <w:rPr>
                <w:rFonts w:cs="Open Sans"/>
                <w:sz w:val="16"/>
                <w:szCs w:val="16"/>
              </w:rPr>
            </w:pPr>
            <w:r w:rsidRPr="00A12944">
              <w:rPr>
                <w:rFonts w:cs="Open Sans"/>
                <w:sz w:val="16"/>
                <w:szCs w:val="16"/>
              </w:rPr>
              <w:t>Texas Regional Pathways Steering Committee</w:t>
            </w:r>
          </w:p>
        </w:tc>
        <w:tc>
          <w:tcPr>
            <w:tcW w:w="2188" w:type="dxa"/>
            <w:vAlign w:val="center"/>
          </w:tcPr>
          <w:p w14:paraId="1A5A2AC7" w14:textId="694E70A1" w:rsidR="007A290E" w:rsidRPr="00A12944" w:rsidRDefault="00E562FA" w:rsidP="00BB5E11">
            <w:pPr>
              <w:rPr>
                <w:rFonts w:cs="Open Sans"/>
                <w:sz w:val="16"/>
                <w:szCs w:val="16"/>
              </w:rPr>
            </w:pPr>
            <w:r w:rsidRPr="00A12944">
              <w:rPr>
                <w:rFonts w:cs="Open Sans"/>
                <w:sz w:val="16"/>
                <w:szCs w:val="16"/>
              </w:rPr>
              <w:t>Education</w:t>
            </w:r>
          </w:p>
        </w:tc>
        <w:tc>
          <w:tcPr>
            <w:tcW w:w="2568" w:type="dxa"/>
            <w:vAlign w:val="center"/>
          </w:tcPr>
          <w:p w14:paraId="1027DA5B" w14:textId="2DFBEB93" w:rsidR="007A290E" w:rsidRPr="00A12944" w:rsidRDefault="003630DB" w:rsidP="00BB5E11">
            <w:pPr>
              <w:rPr>
                <w:rFonts w:cs="Open Sans"/>
                <w:sz w:val="16"/>
                <w:szCs w:val="16"/>
              </w:rPr>
            </w:pPr>
            <w:r w:rsidRPr="00A12944">
              <w:rPr>
                <w:rFonts w:cs="Open Sans"/>
                <w:sz w:val="16"/>
                <w:szCs w:val="16"/>
              </w:rPr>
              <w:t>February 2020</w:t>
            </w:r>
          </w:p>
        </w:tc>
      </w:tr>
      <w:tr w:rsidR="007A290E" w:rsidRPr="00A12944" w14:paraId="78DB632D" w14:textId="77777777" w:rsidTr="00BB5E11">
        <w:trPr>
          <w:cantSplit/>
          <w:jc w:val="right"/>
        </w:trPr>
        <w:tc>
          <w:tcPr>
            <w:tcW w:w="4707" w:type="dxa"/>
            <w:shd w:val="clear" w:color="auto" w:fill="DEEAF6" w:themeFill="accent5" w:themeFillTint="33"/>
            <w:vAlign w:val="center"/>
          </w:tcPr>
          <w:p w14:paraId="1CBE6C70" w14:textId="1DBB244D" w:rsidR="007A290E" w:rsidRPr="00A12944" w:rsidRDefault="00151484" w:rsidP="00BB5E11">
            <w:pPr>
              <w:rPr>
                <w:rFonts w:cs="Open Sans"/>
                <w:sz w:val="16"/>
                <w:szCs w:val="16"/>
              </w:rPr>
            </w:pPr>
            <w:r w:rsidRPr="00A12944">
              <w:rPr>
                <w:rFonts w:cs="Open Sans"/>
                <w:sz w:val="16"/>
                <w:szCs w:val="16"/>
              </w:rPr>
              <w:t>Presentation to CTE Administrators at CTAT</w:t>
            </w:r>
          </w:p>
        </w:tc>
        <w:tc>
          <w:tcPr>
            <w:tcW w:w="2188" w:type="dxa"/>
            <w:shd w:val="clear" w:color="auto" w:fill="DEEAF6" w:themeFill="accent5" w:themeFillTint="33"/>
            <w:vAlign w:val="center"/>
          </w:tcPr>
          <w:p w14:paraId="5052BCBC" w14:textId="556FC4EA" w:rsidR="007A290E" w:rsidRPr="00A12944" w:rsidRDefault="00E562FA" w:rsidP="00BB5E11">
            <w:pPr>
              <w:rPr>
                <w:rFonts w:cs="Open Sans"/>
                <w:sz w:val="16"/>
                <w:szCs w:val="16"/>
              </w:rPr>
            </w:pPr>
            <w:r w:rsidRPr="00A12944">
              <w:rPr>
                <w:rFonts w:cs="Open Sans"/>
                <w:sz w:val="16"/>
                <w:szCs w:val="16"/>
              </w:rPr>
              <w:t>Education Conference</w:t>
            </w:r>
          </w:p>
        </w:tc>
        <w:tc>
          <w:tcPr>
            <w:tcW w:w="2568" w:type="dxa"/>
            <w:shd w:val="clear" w:color="auto" w:fill="DEEAF6" w:themeFill="accent5" w:themeFillTint="33"/>
            <w:vAlign w:val="center"/>
          </w:tcPr>
          <w:p w14:paraId="111F4D0B" w14:textId="3B893DB9" w:rsidR="007A290E" w:rsidRPr="00A12944" w:rsidRDefault="003630DB" w:rsidP="00BB5E11">
            <w:pPr>
              <w:rPr>
                <w:rFonts w:cs="Open Sans"/>
                <w:sz w:val="16"/>
                <w:szCs w:val="16"/>
              </w:rPr>
            </w:pPr>
            <w:r w:rsidRPr="00A12944">
              <w:rPr>
                <w:rFonts w:cs="Open Sans"/>
                <w:sz w:val="16"/>
                <w:szCs w:val="16"/>
              </w:rPr>
              <w:t>February 13, 2019</w:t>
            </w:r>
          </w:p>
        </w:tc>
      </w:tr>
      <w:tr w:rsidR="007A290E" w:rsidRPr="00A12944" w14:paraId="219357A9" w14:textId="77777777" w:rsidTr="00BB5E11">
        <w:trPr>
          <w:cantSplit/>
          <w:jc w:val="right"/>
        </w:trPr>
        <w:tc>
          <w:tcPr>
            <w:tcW w:w="4707" w:type="dxa"/>
            <w:vAlign w:val="center"/>
          </w:tcPr>
          <w:p w14:paraId="1378C0CB" w14:textId="5E575107" w:rsidR="007A290E" w:rsidRPr="00A12944" w:rsidRDefault="00151484" w:rsidP="00BB5E11">
            <w:pPr>
              <w:rPr>
                <w:rFonts w:cs="Open Sans"/>
                <w:sz w:val="16"/>
                <w:szCs w:val="16"/>
              </w:rPr>
            </w:pPr>
            <w:r w:rsidRPr="00A12944">
              <w:rPr>
                <w:rFonts w:cs="Open Sans"/>
                <w:sz w:val="16"/>
                <w:szCs w:val="16"/>
              </w:rPr>
              <w:t>Presentation to CTE Administrators at CTAT</w:t>
            </w:r>
          </w:p>
        </w:tc>
        <w:tc>
          <w:tcPr>
            <w:tcW w:w="2188" w:type="dxa"/>
            <w:vAlign w:val="center"/>
          </w:tcPr>
          <w:p w14:paraId="1A88E093" w14:textId="0E11FB6D" w:rsidR="007A290E" w:rsidRPr="00A12944" w:rsidRDefault="00E562FA" w:rsidP="00BB5E11">
            <w:pPr>
              <w:rPr>
                <w:rFonts w:cs="Open Sans"/>
                <w:sz w:val="16"/>
                <w:szCs w:val="16"/>
              </w:rPr>
            </w:pPr>
            <w:r w:rsidRPr="00A12944">
              <w:rPr>
                <w:rFonts w:cs="Open Sans"/>
                <w:sz w:val="16"/>
                <w:szCs w:val="16"/>
              </w:rPr>
              <w:t>Education Conference</w:t>
            </w:r>
          </w:p>
        </w:tc>
        <w:tc>
          <w:tcPr>
            <w:tcW w:w="2568" w:type="dxa"/>
            <w:vAlign w:val="center"/>
          </w:tcPr>
          <w:p w14:paraId="101C1D0E" w14:textId="64C0FBB4" w:rsidR="007A290E" w:rsidRPr="00A12944" w:rsidRDefault="003630DB" w:rsidP="00BB5E11">
            <w:pPr>
              <w:rPr>
                <w:rFonts w:cs="Open Sans"/>
                <w:sz w:val="16"/>
                <w:szCs w:val="16"/>
              </w:rPr>
            </w:pPr>
            <w:r w:rsidRPr="00A12944">
              <w:rPr>
                <w:rFonts w:cs="Open Sans"/>
                <w:sz w:val="16"/>
                <w:szCs w:val="16"/>
              </w:rPr>
              <w:t>July 16, 2019</w:t>
            </w:r>
          </w:p>
        </w:tc>
      </w:tr>
      <w:tr w:rsidR="007A290E" w:rsidRPr="00A12944" w14:paraId="04A1A799" w14:textId="77777777" w:rsidTr="00BB5E11">
        <w:trPr>
          <w:cantSplit/>
          <w:jc w:val="right"/>
        </w:trPr>
        <w:tc>
          <w:tcPr>
            <w:tcW w:w="4707" w:type="dxa"/>
            <w:shd w:val="clear" w:color="auto" w:fill="DEEAF6" w:themeFill="accent5" w:themeFillTint="33"/>
            <w:vAlign w:val="center"/>
          </w:tcPr>
          <w:p w14:paraId="2C96C35D" w14:textId="3627297D" w:rsidR="007A290E" w:rsidRPr="00A12944" w:rsidRDefault="00F42252" w:rsidP="00BB5E11">
            <w:pPr>
              <w:rPr>
                <w:rFonts w:cs="Open Sans"/>
                <w:sz w:val="16"/>
                <w:szCs w:val="16"/>
              </w:rPr>
            </w:pPr>
            <w:r w:rsidRPr="00A12944">
              <w:rPr>
                <w:rFonts w:cs="Open Sans"/>
                <w:sz w:val="16"/>
                <w:szCs w:val="16"/>
              </w:rPr>
              <w:t>Education Service Center Region 4 Conference Presentation to CTE administrators, teachers, and counselors</w:t>
            </w:r>
          </w:p>
        </w:tc>
        <w:tc>
          <w:tcPr>
            <w:tcW w:w="2188" w:type="dxa"/>
            <w:shd w:val="clear" w:color="auto" w:fill="DEEAF6" w:themeFill="accent5" w:themeFillTint="33"/>
            <w:vAlign w:val="center"/>
          </w:tcPr>
          <w:p w14:paraId="2ED19FE0" w14:textId="62E747F5" w:rsidR="007A290E" w:rsidRPr="00A12944" w:rsidRDefault="00E562FA" w:rsidP="00BB5E11">
            <w:pPr>
              <w:rPr>
                <w:rFonts w:cs="Open Sans"/>
                <w:sz w:val="16"/>
                <w:szCs w:val="16"/>
              </w:rPr>
            </w:pPr>
            <w:r w:rsidRPr="00A12944">
              <w:rPr>
                <w:rFonts w:cs="Open Sans"/>
                <w:sz w:val="16"/>
                <w:szCs w:val="16"/>
              </w:rPr>
              <w:t>Education Conference</w:t>
            </w:r>
          </w:p>
        </w:tc>
        <w:tc>
          <w:tcPr>
            <w:tcW w:w="2568" w:type="dxa"/>
            <w:shd w:val="clear" w:color="auto" w:fill="DEEAF6" w:themeFill="accent5" w:themeFillTint="33"/>
            <w:vAlign w:val="center"/>
          </w:tcPr>
          <w:p w14:paraId="3AEF2D17" w14:textId="2B07897D" w:rsidR="007A290E" w:rsidRPr="00A12944" w:rsidRDefault="003630DB" w:rsidP="00BB5E11">
            <w:pPr>
              <w:rPr>
                <w:rFonts w:cs="Open Sans"/>
                <w:sz w:val="16"/>
                <w:szCs w:val="16"/>
              </w:rPr>
            </w:pPr>
            <w:r w:rsidRPr="00A12944">
              <w:rPr>
                <w:rFonts w:cs="Open Sans"/>
                <w:sz w:val="16"/>
                <w:szCs w:val="16"/>
              </w:rPr>
              <w:t>November 7, 2019</w:t>
            </w:r>
          </w:p>
        </w:tc>
      </w:tr>
      <w:tr w:rsidR="007A290E" w:rsidRPr="00A12944" w14:paraId="351E3654" w14:textId="77777777" w:rsidTr="00BB5E11">
        <w:trPr>
          <w:cantSplit/>
          <w:jc w:val="right"/>
        </w:trPr>
        <w:tc>
          <w:tcPr>
            <w:tcW w:w="4707" w:type="dxa"/>
            <w:vAlign w:val="center"/>
          </w:tcPr>
          <w:p w14:paraId="48A73CB3" w14:textId="72BB63CA" w:rsidR="007A290E" w:rsidRPr="00A12944" w:rsidRDefault="00F42252" w:rsidP="00BB5E11">
            <w:pPr>
              <w:rPr>
                <w:rFonts w:cs="Open Sans"/>
                <w:sz w:val="16"/>
                <w:szCs w:val="16"/>
              </w:rPr>
            </w:pPr>
            <w:r w:rsidRPr="00A12944">
              <w:rPr>
                <w:rFonts w:cs="Open Sans"/>
                <w:sz w:val="16"/>
                <w:szCs w:val="16"/>
              </w:rPr>
              <w:t>Texas Public Policy Foundation</w:t>
            </w:r>
          </w:p>
        </w:tc>
        <w:tc>
          <w:tcPr>
            <w:tcW w:w="2188" w:type="dxa"/>
            <w:vAlign w:val="center"/>
          </w:tcPr>
          <w:p w14:paraId="52D067A2" w14:textId="77407E5B" w:rsidR="007A290E" w:rsidRPr="00A12944" w:rsidRDefault="00E562FA" w:rsidP="00BB5E11">
            <w:pPr>
              <w:rPr>
                <w:rFonts w:cs="Open Sans"/>
                <w:sz w:val="16"/>
                <w:szCs w:val="16"/>
              </w:rPr>
            </w:pPr>
            <w:r w:rsidRPr="00A12944">
              <w:rPr>
                <w:rFonts w:cs="Open Sans"/>
                <w:sz w:val="16"/>
                <w:szCs w:val="16"/>
              </w:rPr>
              <w:t>Legislative</w:t>
            </w:r>
          </w:p>
        </w:tc>
        <w:tc>
          <w:tcPr>
            <w:tcW w:w="2568" w:type="dxa"/>
            <w:vAlign w:val="center"/>
          </w:tcPr>
          <w:p w14:paraId="20248C11" w14:textId="6105C380" w:rsidR="007A290E" w:rsidRPr="00A12944" w:rsidRDefault="003630DB" w:rsidP="00BB5E11">
            <w:pPr>
              <w:rPr>
                <w:rFonts w:cs="Open Sans"/>
                <w:sz w:val="16"/>
                <w:szCs w:val="16"/>
              </w:rPr>
            </w:pPr>
            <w:r w:rsidRPr="00A12944">
              <w:rPr>
                <w:rFonts w:cs="Open Sans"/>
                <w:sz w:val="16"/>
                <w:szCs w:val="16"/>
              </w:rPr>
              <w:t>October 3, 2019</w:t>
            </w:r>
          </w:p>
        </w:tc>
      </w:tr>
      <w:tr w:rsidR="007A290E" w:rsidRPr="00A12944" w14:paraId="43149266" w14:textId="77777777" w:rsidTr="00BB5E11">
        <w:trPr>
          <w:cantSplit/>
          <w:jc w:val="right"/>
        </w:trPr>
        <w:tc>
          <w:tcPr>
            <w:tcW w:w="4707" w:type="dxa"/>
            <w:shd w:val="clear" w:color="auto" w:fill="DEEAF6" w:themeFill="accent5" w:themeFillTint="33"/>
            <w:vAlign w:val="center"/>
          </w:tcPr>
          <w:p w14:paraId="6316F94C" w14:textId="07E756F3" w:rsidR="007A290E" w:rsidRPr="00A12944" w:rsidRDefault="00F42252" w:rsidP="00BB5E11">
            <w:pPr>
              <w:rPr>
                <w:rFonts w:cs="Open Sans"/>
                <w:sz w:val="16"/>
                <w:szCs w:val="16"/>
              </w:rPr>
            </w:pPr>
            <w:r w:rsidRPr="00A12944">
              <w:rPr>
                <w:rFonts w:cs="Open Sans"/>
                <w:sz w:val="16"/>
                <w:szCs w:val="16"/>
              </w:rPr>
              <w:t>Office of the Governor</w:t>
            </w:r>
          </w:p>
        </w:tc>
        <w:tc>
          <w:tcPr>
            <w:tcW w:w="2188" w:type="dxa"/>
            <w:shd w:val="clear" w:color="auto" w:fill="DEEAF6" w:themeFill="accent5" w:themeFillTint="33"/>
            <w:vAlign w:val="center"/>
          </w:tcPr>
          <w:p w14:paraId="0366CF13" w14:textId="112CCB3C" w:rsidR="007A290E" w:rsidRPr="00A12944" w:rsidRDefault="00976318" w:rsidP="00BB5E11">
            <w:pPr>
              <w:rPr>
                <w:rFonts w:cs="Open Sans"/>
                <w:sz w:val="16"/>
                <w:szCs w:val="16"/>
              </w:rPr>
            </w:pPr>
            <w:r w:rsidRPr="00A12944">
              <w:rPr>
                <w:rFonts w:cs="Open Sans"/>
                <w:sz w:val="16"/>
                <w:szCs w:val="16"/>
              </w:rPr>
              <w:t>Legislative</w:t>
            </w:r>
          </w:p>
        </w:tc>
        <w:tc>
          <w:tcPr>
            <w:tcW w:w="2568" w:type="dxa"/>
            <w:shd w:val="clear" w:color="auto" w:fill="DEEAF6" w:themeFill="accent5" w:themeFillTint="33"/>
            <w:vAlign w:val="center"/>
          </w:tcPr>
          <w:p w14:paraId="1A22C60D" w14:textId="1238B888" w:rsidR="007A290E" w:rsidRPr="00A12944" w:rsidRDefault="003630DB" w:rsidP="00BB5E11">
            <w:pPr>
              <w:rPr>
                <w:rFonts w:cs="Open Sans"/>
                <w:sz w:val="16"/>
                <w:szCs w:val="16"/>
              </w:rPr>
            </w:pPr>
            <w:r w:rsidRPr="00A12944">
              <w:rPr>
                <w:rFonts w:cs="Open Sans"/>
                <w:sz w:val="16"/>
                <w:szCs w:val="16"/>
              </w:rPr>
              <w:t>December 10, 2019</w:t>
            </w:r>
          </w:p>
        </w:tc>
      </w:tr>
      <w:tr w:rsidR="003630DB" w:rsidRPr="00A12944" w14:paraId="748DA07A" w14:textId="77777777" w:rsidTr="00BB5E11">
        <w:trPr>
          <w:cantSplit/>
          <w:jc w:val="right"/>
        </w:trPr>
        <w:tc>
          <w:tcPr>
            <w:tcW w:w="4707" w:type="dxa"/>
            <w:vAlign w:val="center"/>
          </w:tcPr>
          <w:p w14:paraId="07413D4F" w14:textId="0913237E" w:rsidR="003630DB" w:rsidRPr="00A12944" w:rsidRDefault="003630DB" w:rsidP="00BB5E11">
            <w:pPr>
              <w:rPr>
                <w:rFonts w:cs="Open Sans"/>
                <w:sz w:val="16"/>
                <w:szCs w:val="16"/>
              </w:rPr>
            </w:pPr>
            <w:r w:rsidRPr="00A12944">
              <w:rPr>
                <w:rFonts w:cs="Open Sans"/>
                <w:sz w:val="16"/>
                <w:szCs w:val="16"/>
              </w:rPr>
              <w:t>Office of the Lieutenant Governor</w:t>
            </w:r>
          </w:p>
        </w:tc>
        <w:tc>
          <w:tcPr>
            <w:tcW w:w="2188" w:type="dxa"/>
            <w:vAlign w:val="center"/>
          </w:tcPr>
          <w:p w14:paraId="6CD9A28A" w14:textId="1847AFB7" w:rsidR="003630DB" w:rsidRPr="00A12944" w:rsidRDefault="003630DB" w:rsidP="00BB5E11">
            <w:pPr>
              <w:rPr>
                <w:rFonts w:cs="Open Sans"/>
                <w:sz w:val="16"/>
                <w:szCs w:val="16"/>
              </w:rPr>
            </w:pPr>
            <w:r w:rsidRPr="00A12944">
              <w:rPr>
                <w:rFonts w:cs="Open Sans"/>
                <w:sz w:val="16"/>
                <w:szCs w:val="16"/>
              </w:rPr>
              <w:t>Legislative</w:t>
            </w:r>
          </w:p>
        </w:tc>
        <w:tc>
          <w:tcPr>
            <w:tcW w:w="2568" w:type="dxa"/>
            <w:vAlign w:val="center"/>
          </w:tcPr>
          <w:p w14:paraId="743D73BA" w14:textId="1A0398EA" w:rsidR="003630DB" w:rsidRPr="00A12944" w:rsidRDefault="003630DB" w:rsidP="00BB5E11">
            <w:pPr>
              <w:rPr>
                <w:rFonts w:cs="Open Sans"/>
                <w:sz w:val="16"/>
                <w:szCs w:val="16"/>
              </w:rPr>
            </w:pPr>
            <w:r w:rsidRPr="00A12944">
              <w:rPr>
                <w:rFonts w:cs="Open Sans"/>
                <w:sz w:val="16"/>
                <w:szCs w:val="16"/>
              </w:rPr>
              <w:t>December 10, 2019</w:t>
            </w:r>
          </w:p>
        </w:tc>
      </w:tr>
      <w:tr w:rsidR="003630DB" w:rsidRPr="00A12944" w14:paraId="61FD1289" w14:textId="77777777" w:rsidTr="00BB5E11">
        <w:trPr>
          <w:cantSplit/>
          <w:jc w:val="right"/>
        </w:trPr>
        <w:tc>
          <w:tcPr>
            <w:tcW w:w="4707" w:type="dxa"/>
            <w:shd w:val="clear" w:color="auto" w:fill="DEEAF6" w:themeFill="accent5" w:themeFillTint="33"/>
            <w:vAlign w:val="center"/>
          </w:tcPr>
          <w:p w14:paraId="56A20F50" w14:textId="46D19AA5" w:rsidR="003630DB" w:rsidRPr="00A12944" w:rsidRDefault="003630DB" w:rsidP="00BB5E11">
            <w:pPr>
              <w:rPr>
                <w:rFonts w:cs="Open Sans"/>
                <w:sz w:val="16"/>
                <w:szCs w:val="16"/>
              </w:rPr>
            </w:pPr>
            <w:r w:rsidRPr="00A12944">
              <w:rPr>
                <w:rFonts w:cs="Open Sans"/>
                <w:sz w:val="16"/>
                <w:szCs w:val="16"/>
              </w:rPr>
              <w:t>Office of the Speaker of the House</w:t>
            </w:r>
          </w:p>
        </w:tc>
        <w:tc>
          <w:tcPr>
            <w:tcW w:w="2188" w:type="dxa"/>
            <w:shd w:val="clear" w:color="auto" w:fill="DEEAF6" w:themeFill="accent5" w:themeFillTint="33"/>
            <w:vAlign w:val="center"/>
          </w:tcPr>
          <w:p w14:paraId="22325FA2" w14:textId="63DFB5A0" w:rsidR="003630DB" w:rsidRPr="00A12944" w:rsidRDefault="003630DB" w:rsidP="00BB5E11">
            <w:pPr>
              <w:rPr>
                <w:rFonts w:cs="Open Sans"/>
                <w:sz w:val="16"/>
                <w:szCs w:val="16"/>
              </w:rPr>
            </w:pPr>
            <w:r w:rsidRPr="00A12944">
              <w:rPr>
                <w:rFonts w:cs="Open Sans"/>
                <w:sz w:val="16"/>
                <w:szCs w:val="16"/>
              </w:rPr>
              <w:t>Legislative</w:t>
            </w:r>
          </w:p>
        </w:tc>
        <w:tc>
          <w:tcPr>
            <w:tcW w:w="2568" w:type="dxa"/>
            <w:shd w:val="clear" w:color="auto" w:fill="DEEAF6" w:themeFill="accent5" w:themeFillTint="33"/>
            <w:vAlign w:val="center"/>
          </w:tcPr>
          <w:p w14:paraId="018B8F17" w14:textId="77001CA6" w:rsidR="003630DB" w:rsidRPr="00A12944" w:rsidRDefault="003630DB" w:rsidP="00BB5E11">
            <w:pPr>
              <w:rPr>
                <w:rFonts w:cs="Open Sans"/>
                <w:sz w:val="16"/>
                <w:szCs w:val="16"/>
              </w:rPr>
            </w:pPr>
            <w:r w:rsidRPr="00A12944">
              <w:rPr>
                <w:rFonts w:cs="Open Sans"/>
                <w:sz w:val="16"/>
                <w:szCs w:val="16"/>
              </w:rPr>
              <w:t>December 10, 2019</w:t>
            </w:r>
          </w:p>
        </w:tc>
      </w:tr>
      <w:tr w:rsidR="003630DB" w:rsidRPr="00A12944" w14:paraId="2D61E5DF" w14:textId="77777777" w:rsidTr="00BB5E11">
        <w:trPr>
          <w:cantSplit/>
          <w:jc w:val="right"/>
        </w:trPr>
        <w:tc>
          <w:tcPr>
            <w:tcW w:w="4707" w:type="dxa"/>
            <w:vAlign w:val="center"/>
          </w:tcPr>
          <w:p w14:paraId="44BCFFEA" w14:textId="4C6431D6" w:rsidR="003630DB" w:rsidRPr="00A12944" w:rsidRDefault="003630DB" w:rsidP="00BB5E11">
            <w:pPr>
              <w:rPr>
                <w:rFonts w:cs="Open Sans"/>
                <w:sz w:val="16"/>
                <w:szCs w:val="16"/>
              </w:rPr>
            </w:pPr>
            <w:r w:rsidRPr="00A12944">
              <w:rPr>
                <w:rFonts w:cs="Open Sans"/>
                <w:sz w:val="16"/>
                <w:szCs w:val="16"/>
              </w:rPr>
              <w:t>Legislative Staff</w:t>
            </w:r>
          </w:p>
        </w:tc>
        <w:tc>
          <w:tcPr>
            <w:tcW w:w="2188" w:type="dxa"/>
            <w:vAlign w:val="center"/>
          </w:tcPr>
          <w:p w14:paraId="21B299C3" w14:textId="128A6F62" w:rsidR="003630DB" w:rsidRPr="00A12944" w:rsidRDefault="003630DB" w:rsidP="00BB5E11">
            <w:pPr>
              <w:rPr>
                <w:rFonts w:cs="Open Sans"/>
                <w:sz w:val="16"/>
                <w:szCs w:val="16"/>
              </w:rPr>
            </w:pPr>
            <w:r w:rsidRPr="00A12944">
              <w:rPr>
                <w:rFonts w:cs="Open Sans"/>
                <w:sz w:val="16"/>
                <w:szCs w:val="16"/>
              </w:rPr>
              <w:t>Legislative</w:t>
            </w:r>
          </w:p>
        </w:tc>
        <w:tc>
          <w:tcPr>
            <w:tcW w:w="2568" w:type="dxa"/>
            <w:vAlign w:val="center"/>
          </w:tcPr>
          <w:p w14:paraId="5BC19AF1" w14:textId="12E0F2BB" w:rsidR="003630DB" w:rsidRPr="00A12944" w:rsidRDefault="003630DB" w:rsidP="00BB5E11">
            <w:pPr>
              <w:rPr>
                <w:rFonts w:cs="Open Sans"/>
                <w:sz w:val="16"/>
                <w:szCs w:val="16"/>
              </w:rPr>
            </w:pPr>
            <w:r w:rsidRPr="00A12944">
              <w:rPr>
                <w:rFonts w:cs="Open Sans"/>
                <w:sz w:val="16"/>
                <w:szCs w:val="16"/>
              </w:rPr>
              <w:t>December 10, 2019</w:t>
            </w:r>
          </w:p>
        </w:tc>
      </w:tr>
      <w:tr w:rsidR="003630DB" w:rsidRPr="00A12944" w14:paraId="19238B00" w14:textId="77777777" w:rsidTr="00BB5E11">
        <w:trPr>
          <w:cantSplit/>
          <w:jc w:val="right"/>
        </w:trPr>
        <w:tc>
          <w:tcPr>
            <w:tcW w:w="4707" w:type="dxa"/>
            <w:shd w:val="clear" w:color="auto" w:fill="DEEAF6" w:themeFill="accent5" w:themeFillTint="33"/>
            <w:vAlign w:val="center"/>
          </w:tcPr>
          <w:p w14:paraId="1FBC5915" w14:textId="24282C4F" w:rsidR="003630DB" w:rsidRPr="00A12944" w:rsidRDefault="003630DB" w:rsidP="00BB5E11">
            <w:pPr>
              <w:rPr>
                <w:rFonts w:cs="Open Sans"/>
                <w:sz w:val="16"/>
                <w:szCs w:val="16"/>
              </w:rPr>
            </w:pPr>
            <w:r w:rsidRPr="00A12944">
              <w:rPr>
                <w:rFonts w:cs="Open Sans"/>
                <w:sz w:val="16"/>
                <w:szCs w:val="16"/>
              </w:rPr>
              <w:t>Texas Association of Community Colleges</w:t>
            </w:r>
          </w:p>
        </w:tc>
        <w:tc>
          <w:tcPr>
            <w:tcW w:w="2188" w:type="dxa"/>
            <w:shd w:val="clear" w:color="auto" w:fill="DEEAF6" w:themeFill="accent5" w:themeFillTint="33"/>
            <w:vAlign w:val="center"/>
          </w:tcPr>
          <w:p w14:paraId="17B22F88" w14:textId="7150BBE7" w:rsidR="003630DB" w:rsidRPr="00A12944" w:rsidRDefault="003630DB" w:rsidP="00BB5E11">
            <w:pPr>
              <w:rPr>
                <w:rFonts w:cs="Open Sans"/>
                <w:sz w:val="16"/>
                <w:szCs w:val="16"/>
              </w:rPr>
            </w:pPr>
            <w:r w:rsidRPr="00A12944">
              <w:rPr>
                <w:rFonts w:cs="Open Sans"/>
                <w:sz w:val="16"/>
                <w:szCs w:val="16"/>
              </w:rPr>
              <w:t>Postsecondary Education</w:t>
            </w:r>
          </w:p>
        </w:tc>
        <w:tc>
          <w:tcPr>
            <w:tcW w:w="2568" w:type="dxa"/>
            <w:shd w:val="clear" w:color="auto" w:fill="DEEAF6" w:themeFill="accent5" w:themeFillTint="33"/>
            <w:vAlign w:val="center"/>
          </w:tcPr>
          <w:p w14:paraId="29D63106" w14:textId="5519DCAF" w:rsidR="003630DB" w:rsidRPr="00A12944" w:rsidRDefault="003630DB" w:rsidP="00BB5E11">
            <w:pPr>
              <w:rPr>
                <w:rFonts w:cs="Open Sans"/>
                <w:sz w:val="16"/>
                <w:szCs w:val="16"/>
              </w:rPr>
            </w:pPr>
            <w:r w:rsidRPr="00A12944">
              <w:rPr>
                <w:rFonts w:cs="Open Sans"/>
                <w:sz w:val="16"/>
                <w:szCs w:val="16"/>
              </w:rPr>
              <w:t>November 18, 2019</w:t>
            </w:r>
          </w:p>
        </w:tc>
      </w:tr>
      <w:tr w:rsidR="003630DB" w:rsidRPr="00A12944" w14:paraId="5C40BBD1" w14:textId="77777777" w:rsidTr="00BB5E11">
        <w:trPr>
          <w:cantSplit/>
          <w:jc w:val="right"/>
        </w:trPr>
        <w:tc>
          <w:tcPr>
            <w:tcW w:w="4707" w:type="dxa"/>
            <w:vAlign w:val="center"/>
          </w:tcPr>
          <w:p w14:paraId="03982DFC" w14:textId="1F756678" w:rsidR="003630DB" w:rsidRPr="00A12944" w:rsidRDefault="003630DB" w:rsidP="00BB5E11">
            <w:pPr>
              <w:rPr>
                <w:rFonts w:cs="Open Sans"/>
                <w:sz w:val="16"/>
                <w:szCs w:val="16"/>
              </w:rPr>
            </w:pPr>
            <w:r w:rsidRPr="00A12944">
              <w:rPr>
                <w:rFonts w:cs="Open Sans"/>
                <w:sz w:val="16"/>
                <w:szCs w:val="16"/>
              </w:rPr>
              <w:t>Texas State Technical College System</w:t>
            </w:r>
          </w:p>
        </w:tc>
        <w:tc>
          <w:tcPr>
            <w:tcW w:w="2188" w:type="dxa"/>
            <w:vAlign w:val="center"/>
          </w:tcPr>
          <w:p w14:paraId="0028CBC2" w14:textId="54A59742" w:rsidR="003630DB" w:rsidRPr="00A12944" w:rsidRDefault="003630DB" w:rsidP="00BB5E11">
            <w:pPr>
              <w:rPr>
                <w:rFonts w:cs="Open Sans"/>
                <w:sz w:val="16"/>
                <w:szCs w:val="16"/>
              </w:rPr>
            </w:pPr>
            <w:r w:rsidRPr="00A12944">
              <w:rPr>
                <w:rFonts w:cs="Open Sans"/>
                <w:sz w:val="16"/>
                <w:szCs w:val="16"/>
              </w:rPr>
              <w:t>Postsecondary Education</w:t>
            </w:r>
          </w:p>
        </w:tc>
        <w:tc>
          <w:tcPr>
            <w:tcW w:w="2568" w:type="dxa"/>
            <w:vAlign w:val="center"/>
          </w:tcPr>
          <w:p w14:paraId="381D6F39" w14:textId="2EDAF0B7" w:rsidR="003630DB" w:rsidRPr="00A12944" w:rsidRDefault="003630DB" w:rsidP="00BB5E11">
            <w:pPr>
              <w:rPr>
                <w:rFonts w:cs="Open Sans"/>
                <w:sz w:val="16"/>
                <w:szCs w:val="16"/>
              </w:rPr>
            </w:pPr>
            <w:r w:rsidRPr="00A12944">
              <w:rPr>
                <w:rFonts w:cs="Open Sans"/>
                <w:sz w:val="16"/>
                <w:szCs w:val="16"/>
              </w:rPr>
              <w:t>November 5, 2019</w:t>
            </w:r>
          </w:p>
        </w:tc>
      </w:tr>
      <w:tr w:rsidR="003630DB" w:rsidRPr="00A12944" w14:paraId="458F96F5" w14:textId="77777777" w:rsidTr="00BB5E11">
        <w:trPr>
          <w:cantSplit/>
          <w:jc w:val="right"/>
        </w:trPr>
        <w:tc>
          <w:tcPr>
            <w:tcW w:w="4707" w:type="dxa"/>
            <w:shd w:val="clear" w:color="auto" w:fill="DEEAF6" w:themeFill="accent5" w:themeFillTint="33"/>
            <w:vAlign w:val="center"/>
          </w:tcPr>
          <w:p w14:paraId="3A722E8C" w14:textId="235C8005" w:rsidR="003630DB" w:rsidRPr="00A12944" w:rsidRDefault="003630DB" w:rsidP="00BB5E11">
            <w:pPr>
              <w:rPr>
                <w:rFonts w:cs="Open Sans"/>
                <w:sz w:val="16"/>
                <w:szCs w:val="16"/>
              </w:rPr>
            </w:pPr>
            <w:r w:rsidRPr="00A12944">
              <w:rPr>
                <w:rFonts w:cs="Open Sans"/>
                <w:sz w:val="16"/>
                <w:szCs w:val="16"/>
              </w:rPr>
              <w:lastRenderedPageBreak/>
              <w:t>Texas Association of College Technical Educators</w:t>
            </w:r>
          </w:p>
        </w:tc>
        <w:tc>
          <w:tcPr>
            <w:tcW w:w="2188" w:type="dxa"/>
            <w:shd w:val="clear" w:color="auto" w:fill="DEEAF6" w:themeFill="accent5" w:themeFillTint="33"/>
            <w:vAlign w:val="center"/>
          </w:tcPr>
          <w:p w14:paraId="497080BC" w14:textId="5ACF0FFF" w:rsidR="003630DB" w:rsidRPr="00A12944" w:rsidRDefault="003630DB" w:rsidP="00BB5E11">
            <w:pPr>
              <w:rPr>
                <w:rFonts w:cs="Open Sans"/>
                <w:sz w:val="16"/>
                <w:szCs w:val="16"/>
              </w:rPr>
            </w:pPr>
            <w:r w:rsidRPr="00A12944">
              <w:rPr>
                <w:rFonts w:cs="Open Sans"/>
                <w:sz w:val="16"/>
                <w:szCs w:val="16"/>
              </w:rPr>
              <w:t>Postsecondary Education</w:t>
            </w:r>
          </w:p>
        </w:tc>
        <w:tc>
          <w:tcPr>
            <w:tcW w:w="2568" w:type="dxa"/>
            <w:shd w:val="clear" w:color="auto" w:fill="DEEAF6" w:themeFill="accent5" w:themeFillTint="33"/>
            <w:vAlign w:val="center"/>
          </w:tcPr>
          <w:p w14:paraId="7C0777E5" w14:textId="679004EC" w:rsidR="003630DB" w:rsidRPr="00A12944" w:rsidRDefault="003630DB" w:rsidP="00BB5E11">
            <w:pPr>
              <w:rPr>
                <w:rFonts w:cs="Open Sans"/>
                <w:sz w:val="16"/>
                <w:szCs w:val="16"/>
              </w:rPr>
            </w:pPr>
            <w:r w:rsidRPr="00A12944">
              <w:rPr>
                <w:rFonts w:cs="Open Sans"/>
                <w:sz w:val="16"/>
                <w:szCs w:val="16"/>
              </w:rPr>
              <w:t>August 1, 2019</w:t>
            </w:r>
          </w:p>
        </w:tc>
      </w:tr>
      <w:tr w:rsidR="003630DB" w:rsidRPr="00A12944" w14:paraId="09B92F30" w14:textId="77777777" w:rsidTr="00BB5E11">
        <w:trPr>
          <w:cantSplit/>
          <w:jc w:val="right"/>
        </w:trPr>
        <w:tc>
          <w:tcPr>
            <w:tcW w:w="4707" w:type="dxa"/>
            <w:vAlign w:val="center"/>
          </w:tcPr>
          <w:p w14:paraId="309F1E21" w14:textId="17D866CB" w:rsidR="003630DB" w:rsidRPr="00A12944" w:rsidRDefault="003630DB" w:rsidP="00BB5E11">
            <w:pPr>
              <w:rPr>
                <w:rFonts w:cs="Open Sans"/>
                <w:sz w:val="16"/>
                <w:szCs w:val="16"/>
              </w:rPr>
            </w:pPr>
            <w:r w:rsidRPr="00A12944">
              <w:rPr>
                <w:rFonts w:cs="Open Sans"/>
                <w:sz w:val="16"/>
                <w:szCs w:val="16"/>
              </w:rPr>
              <w:t>Texas Community College Teachers Association</w:t>
            </w:r>
          </w:p>
        </w:tc>
        <w:tc>
          <w:tcPr>
            <w:tcW w:w="2188" w:type="dxa"/>
            <w:vAlign w:val="center"/>
          </w:tcPr>
          <w:p w14:paraId="6353ABC2" w14:textId="7AE2687A" w:rsidR="003630DB" w:rsidRPr="00A12944" w:rsidRDefault="003630DB" w:rsidP="00BB5E11">
            <w:pPr>
              <w:rPr>
                <w:rFonts w:cs="Open Sans"/>
                <w:sz w:val="16"/>
                <w:szCs w:val="16"/>
              </w:rPr>
            </w:pPr>
            <w:r w:rsidRPr="00A12944">
              <w:rPr>
                <w:rFonts w:cs="Open Sans"/>
                <w:sz w:val="16"/>
                <w:szCs w:val="16"/>
              </w:rPr>
              <w:t>Postsecondary Education</w:t>
            </w:r>
          </w:p>
        </w:tc>
        <w:tc>
          <w:tcPr>
            <w:tcW w:w="2568" w:type="dxa"/>
            <w:vAlign w:val="center"/>
          </w:tcPr>
          <w:p w14:paraId="1BF10E2A" w14:textId="43A6EEC3" w:rsidR="003630DB" w:rsidRPr="00A12944" w:rsidRDefault="003630DB" w:rsidP="00BB5E11">
            <w:pPr>
              <w:rPr>
                <w:rFonts w:cs="Open Sans"/>
                <w:sz w:val="16"/>
                <w:szCs w:val="16"/>
              </w:rPr>
            </w:pPr>
            <w:r w:rsidRPr="00A12944">
              <w:rPr>
                <w:rFonts w:cs="Open Sans"/>
                <w:sz w:val="16"/>
                <w:szCs w:val="16"/>
              </w:rPr>
              <w:t>August 1, 2019</w:t>
            </w:r>
          </w:p>
        </w:tc>
      </w:tr>
      <w:tr w:rsidR="003630DB" w:rsidRPr="00A12944" w14:paraId="410ED970" w14:textId="77777777" w:rsidTr="00BB5E11">
        <w:trPr>
          <w:cantSplit/>
          <w:jc w:val="right"/>
        </w:trPr>
        <w:tc>
          <w:tcPr>
            <w:tcW w:w="4707" w:type="dxa"/>
            <w:shd w:val="clear" w:color="auto" w:fill="DEEAF6" w:themeFill="accent5" w:themeFillTint="33"/>
            <w:vAlign w:val="center"/>
          </w:tcPr>
          <w:p w14:paraId="2053F452" w14:textId="6FFA2EF8" w:rsidR="003630DB" w:rsidRPr="00A12944" w:rsidRDefault="003630DB" w:rsidP="00BB5E11">
            <w:pPr>
              <w:rPr>
                <w:rFonts w:cs="Open Sans"/>
                <w:sz w:val="16"/>
                <w:szCs w:val="16"/>
              </w:rPr>
            </w:pPr>
            <w:r w:rsidRPr="00A12944">
              <w:rPr>
                <w:rFonts w:cs="Open Sans"/>
                <w:sz w:val="16"/>
                <w:szCs w:val="16"/>
              </w:rPr>
              <w:t>Texas College Counseling Association (Part of Texas Counseling Association)</w:t>
            </w:r>
          </w:p>
        </w:tc>
        <w:tc>
          <w:tcPr>
            <w:tcW w:w="2188" w:type="dxa"/>
            <w:shd w:val="clear" w:color="auto" w:fill="DEEAF6" w:themeFill="accent5" w:themeFillTint="33"/>
            <w:vAlign w:val="center"/>
          </w:tcPr>
          <w:p w14:paraId="4FD0A3E3" w14:textId="205F162C" w:rsidR="003630DB" w:rsidRPr="00A12944" w:rsidRDefault="003630DB" w:rsidP="00BB5E11">
            <w:pPr>
              <w:rPr>
                <w:rFonts w:cs="Open Sans"/>
                <w:sz w:val="16"/>
                <w:szCs w:val="16"/>
              </w:rPr>
            </w:pPr>
            <w:r w:rsidRPr="00A12944">
              <w:rPr>
                <w:rFonts w:cs="Open Sans"/>
                <w:sz w:val="16"/>
                <w:szCs w:val="16"/>
              </w:rPr>
              <w:t>Postsecondary Education</w:t>
            </w:r>
          </w:p>
        </w:tc>
        <w:tc>
          <w:tcPr>
            <w:tcW w:w="2568" w:type="dxa"/>
            <w:shd w:val="clear" w:color="auto" w:fill="DEEAF6" w:themeFill="accent5" w:themeFillTint="33"/>
            <w:vAlign w:val="center"/>
          </w:tcPr>
          <w:p w14:paraId="122C1ADA" w14:textId="7622926B" w:rsidR="003630DB" w:rsidRPr="00A12944" w:rsidRDefault="003630DB" w:rsidP="00BB5E11">
            <w:pPr>
              <w:rPr>
                <w:rFonts w:cs="Open Sans"/>
                <w:sz w:val="16"/>
                <w:szCs w:val="16"/>
              </w:rPr>
            </w:pPr>
            <w:r w:rsidRPr="00A12944">
              <w:rPr>
                <w:rFonts w:cs="Open Sans"/>
                <w:sz w:val="16"/>
                <w:szCs w:val="16"/>
              </w:rPr>
              <w:t>August 1, 2019</w:t>
            </w:r>
          </w:p>
        </w:tc>
      </w:tr>
      <w:tr w:rsidR="003630DB" w:rsidRPr="00A12944" w14:paraId="466A0D09" w14:textId="77777777" w:rsidTr="00BB5E11">
        <w:trPr>
          <w:cantSplit/>
          <w:jc w:val="right"/>
        </w:trPr>
        <w:tc>
          <w:tcPr>
            <w:tcW w:w="4707" w:type="dxa"/>
            <w:vAlign w:val="center"/>
          </w:tcPr>
          <w:p w14:paraId="71B87906" w14:textId="39A9172E" w:rsidR="003630DB" w:rsidRPr="00A12944" w:rsidRDefault="003630DB" w:rsidP="00BB5E11">
            <w:pPr>
              <w:rPr>
                <w:rFonts w:cs="Open Sans"/>
                <w:sz w:val="16"/>
                <w:szCs w:val="16"/>
              </w:rPr>
            </w:pPr>
            <w:r w:rsidRPr="00A12944">
              <w:rPr>
                <w:rFonts w:cs="Open Sans"/>
                <w:sz w:val="16"/>
                <w:szCs w:val="16"/>
              </w:rPr>
              <w:t>Texas Association of College and University Student Personnel Administrators</w:t>
            </w:r>
          </w:p>
        </w:tc>
        <w:tc>
          <w:tcPr>
            <w:tcW w:w="2188" w:type="dxa"/>
            <w:vAlign w:val="center"/>
          </w:tcPr>
          <w:p w14:paraId="4D07C521" w14:textId="2E4B789E" w:rsidR="003630DB" w:rsidRPr="00A12944" w:rsidRDefault="003630DB" w:rsidP="00BB5E11">
            <w:pPr>
              <w:rPr>
                <w:rFonts w:cs="Open Sans"/>
                <w:sz w:val="16"/>
                <w:szCs w:val="16"/>
              </w:rPr>
            </w:pPr>
            <w:r w:rsidRPr="00A12944">
              <w:rPr>
                <w:rFonts w:cs="Open Sans"/>
                <w:sz w:val="16"/>
                <w:szCs w:val="16"/>
              </w:rPr>
              <w:t>Postsecondary Education</w:t>
            </w:r>
          </w:p>
        </w:tc>
        <w:tc>
          <w:tcPr>
            <w:tcW w:w="2568" w:type="dxa"/>
            <w:vAlign w:val="center"/>
          </w:tcPr>
          <w:p w14:paraId="3E2256D5" w14:textId="2757FC12" w:rsidR="003630DB" w:rsidRPr="00A12944" w:rsidRDefault="003630DB" w:rsidP="00BB5E11">
            <w:pPr>
              <w:rPr>
                <w:rFonts w:cs="Open Sans"/>
                <w:sz w:val="16"/>
                <w:szCs w:val="16"/>
              </w:rPr>
            </w:pPr>
            <w:r w:rsidRPr="00A12944">
              <w:rPr>
                <w:rFonts w:cs="Open Sans"/>
                <w:sz w:val="16"/>
                <w:szCs w:val="16"/>
              </w:rPr>
              <w:t>August 1, 2019</w:t>
            </w:r>
          </w:p>
        </w:tc>
      </w:tr>
      <w:tr w:rsidR="003630DB" w:rsidRPr="00A12944" w14:paraId="6B7AACC1" w14:textId="77777777" w:rsidTr="00BB5E11">
        <w:trPr>
          <w:cantSplit/>
          <w:jc w:val="right"/>
        </w:trPr>
        <w:tc>
          <w:tcPr>
            <w:tcW w:w="4707" w:type="dxa"/>
            <w:shd w:val="clear" w:color="auto" w:fill="DEEAF6" w:themeFill="accent5" w:themeFillTint="33"/>
            <w:vAlign w:val="center"/>
          </w:tcPr>
          <w:p w14:paraId="6D82DC12" w14:textId="39BDC599" w:rsidR="003630DB" w:rsidRPr="00A12944" w:rsidRDefault="003630DB" w:rsidP="00BB5E11">
            <w:pPr>
              <w:rPr>
                <w:rFonts w:cs="Open Sans"/>
                <w:sz w:val="16"/>
                <w:szCs w:val="16"/>
              </w:rPr>
            </w:pPr>
            <w:r w:rsidRPr="00A12944">
              <w:rPr>
                <w:rFonts w:cs="Open Sans"/>
                <w:sz w:val="16"/>
                <w:szCs w:val="16"/>
              </w:rPr>
              <w:t>National Association of Student Affairs Professionals Texas</w:t>
            </w:r>
          </w:p>
        </w:tc>
        <w:tc>
          <w:tcPr>
            <w:tcW w:w="2188" w:type="dxa"/>
            <w:shd w:val="clear" w:color="auto" w:fill="DEEAF6" w:themeFill="accent5" w:themeFillTint="33"/>
            <w:vAlign w:val="center"/>
          </w:tcPr>
          <w:p w14:paraId="50419B85" w14:textId="65EF743F" w:rsidR="003630DB" w:rsidRPr="00A12944" w:rsidRDefault="003630DB" w:rsidP="00BB5E11">
            <w:pPr>
              <w:rPr>
                <w:rFonts w:cs="Open Sans"/>
                <w:sz w:val="16"/>
                <w:szCs w:val="16"/>
              </w:rPr>
            </w:pPr>
            <w:r w:rsidRPr="00A12944">
              <w:rPr>
                <w:rFonts w:cs="Open Sans"/>
                <w:sz w:val="16"/>
                <w:szCs w:val="16"/>
              </w:rPr>
              <w:t>Postsecondary Education</w:t>
            </w:r>
          </w:p>
        </w:tc>
        <w:tc>
          <w:tcPr>
            <w:tcW w:w="2568" w:type="dxa"/>
            <w:shd w:val="clear" w:color="auto" w:fill="DEEAF6" w:themeFill="accent5" w:themeFillTint="33"/>
            <w:vAlign w:val="center"/>
          </w:tcPr>
          <w:p w14:paraId="7FF81641" w14:textId="756E1946" w:rsidR="003630DB" w:rsidRPr="00A12944" w:rsidRDefault="003630DB" w:rsidP="00BB5E11">
            <w:pPr>
              <w:rPr>
                <w:rFonts w:cs="Open Sans"/>
                <w:sz w:val="16"/>
                <w:szCs w:val="16"/>
              </w:rPr>
            </w:pPr>
            <w:r w:rsidRPr="00A12944">
              <w:rPr>
                <w:rFonts w:cs="Open Sans"/>
                <w:sz w:val="16"/>
                <w:szCs w:val="16"/>
              </w:rPr>
              <w:t>August 1, 2019</w:t>
            </w:r>
          </w:p>
        </w:tc>
      </w:tr>
      <w:tr w:rsidR="003630DB" w:rsidRPr="00A12944" w14:paraId="7C4EAC9A" w14:textId="77777777" w:rsidTr="00BB5E11">
        <w:trPr>
          <w:cantSplit/>
          <w:jc w:val="right"/>
        </w:trPr>
        <w:tc>
          <w:tcPr>
            <w:tcW w:w="4707" w:type="dxa"/>
            <w:vAlign w:val="center"/>
          </w:tcPr>
          <w:p w14:paraId="5C424CBE" w14:textId="6EDEBC57" w:rsidR="003630DB" w:rsidRPr="00A12944" w:rsidRDefault="003630DB" w:rsidP="00BB5E11">
            <w:pPr>
              <w:rPr>
                <w:rFonts w:cs="Open Sans"/>
                <w:sz w:val="16"/>
                <w:szCs w:val="16"/>
              </w:rPr>
            </w:pPr>
            <w:r w:rsidRPr="00A12944">
              <w:rPr>
                <w:rFonts w:cs="Open Sans"/>
                <w:sz w:val="16"/>
                <w:szCs w:val="16"/>
              </w:rPr>
              <w:t>Texas Association of Student Financial Aid Administrators</w:t>
            </w:r>
          </w:p>
        </w:tc>
        <w:tc>
          <w:tcPr>
            <w:tcW w:w="2188" w:type="dxa"/>
            <w:vAlign w:val="center"/>
          </w:tcPr>
          <w:p w14:paraId="7686ECC3" w14:textId="520D5E82" w:rsidR="003630DB" w:rsidRPr="00A12944" w:rsidRDefault="003630DB" w:rsidP="00BB5E11">
            <w:pPr>
              <w:rPr>
                <w:rFonts w:cs="Open Sans"/>
                <w:sz w:val="16"/>
                <w:szCs w:val="16"/>
              </w:rPr>
            </w:pPr>
            <w:r w:rsidRPr="00A12944">
              <w:rPr>
                <w:rFonts w:cs="Open Sans"/>
                <w:sz w:val="16"/>
                <w:szCs w:val="16"/>
              </w:rPr>
              <w:t>Postsecondary Education</w:t>
            </w:r>
          </w:p>
        </w:tc>
        <w:tc>
          <w:tcPr>
            <w:tcW w:w="2568" w:type="dxa"/>
            <w:vAlign w:val="center"/>
          </w:tcPr>
          <w:p w14:paraId="3135E994" w14:textId="1BCC915C" w:rsidR="003630DB" w:rsidRPr="00A12944" w:rsidRDefault="003630DB" w:rsidP="00BB5E11">
            <w:pPr>
              <w:rPr>
                <w:rFonts w:cs="Open Sans"/>
                <w:sz w:val="16"/>
                <w:szCs w:val="16"/>
              </w:rPr>
            </w:pPr>
            <w:r w:rsidRPr="00A12944">
              <w:rPr>
                <w:rFonts w:cs="Open Sans"/>
                <w:sz w:val="16"/>
                <w:szCs w:val="16"/>
              </w:rPr>
              <w:t>August 1, 2019</w:t>
            </w:r>
          </w:p>
        </w:tc>
      </w:tr>
      <w:tr w:rsidR="003630DB" w:rsidRPr="00A12944" w14:paraId="097149E5" w14:textId="77777777" w:rsidTr="00BB5E11">
        <w:trPr>
          <w:cantSplit/>
          <w:jc w:val="right"/>
        </w:trPr>
        <w:tc>
          <w:tcPr>
            <w:tcW w:w="4707" w:type="dxa"/>
            <w:shd w:val="clear" w:color="auto" w:fill="DEEAF6" w:themeFill="accent5" w:themeFillTint="33"/>
            <w:vAlign w:val="center"/>
          </w:tcPr>
          <w:p w14:paraId="714087FA" w14:textId="1CCEDD86" w:rsidR="003630DB" w:rsidRPr="00A12944" w:rsidRDefault="003630DB" w:rsidP="00BB5E11">
            <w:pPr>
              <w:rPr>
                <w:rFonts w:cs="Open Sans"/>
                <w:sz w:val="16"/>
                <w:szCs w:val="16"/>
              </w:rPr>
            </w:pPr>
            <w:r w:rsidRPr="00A12944">
              <w:rPr>
                <w:rFonts w:cs="Open Sans"/>
                <w:sz w:val="16"/>
                <w:szCs w:val="16"/>
              </w:rPr>
              <w:t>Texas Association of College Registrars and Admissions Officers</w:t>
            </w:r>
          </w:p>
        </w:tc>
        <w:tc>
          <w:tcPr>
            <w:tcW w:w="2188" w:type="dxa"/>
            <w:shd w:val="clear" w:color="auto" w:fill="DEEAF6" w:themeFill="accent5" w:themeFillTint="33"/>
            <w:vAlign w:val="center"/>
          </w:tcPr>
          <w:p w14:paraId="53AD81B9" w14:textId="1A448775" w:rsidR="003630DB" w:rsidRPr="00A12944" w:rsidRDefault="003630DB" w:rsidP="00BB5E11">
            <w:pPr>
              <w:rPr>
                <w:rFonts w:cs="Open Sans"/>
                <w:sz w:val="16"/>
                <w:szCs w:val="16"/>
              </w:rPr>
            </w:pPr>
            <w:r w:rsidRPr="00A12944">
              <w:rPr>
                <w:rFonts w:cs="Open Sans"/>
                <w:sz w:val="16"/>
                <w:szCs w:val="16"/>
              </w:rPr>
              <w:t>Postsecondary Education</w:t>
            </w:r>
          </w:p>
        </w:tc>
        <w:tc>
          <w:tcPr>
            <w:tcW w:w="2568" w:type="dxa"/>
            <w:shd w:val="clear" w:color="auto" w:fill="DEEAF6" w:themeFill="accent5" w:themeFillTint="33"/>
            <w:vAlign w:val="center"/>
          </w:tcPr>
          <w:p w14:paraId="42567272" w14:textId="11F144E0" w:rsidR="003630DB" w:rsidRPr="00A12944" w:rsidRDefault="003630DB" w:rsidP="00BB5E11">
            <w:pPr>
              <w:rPr>
                <w:rFonts w:cs="Open Sans"/>
                <w:sz w:val="16"/>
                <w:szCs w:val="16"/>
              </w:rPr>
            </w:pPr>
            <w:r w:rsidRPr="00A12944">
              <w:rPr>
                <w:rFonts w:cs="Open Sans"/>
                <w:sz w:val="16"/>
                <w:szCs w:val="16"/>
              </w:rPr>
              <w:t>August 1, 2019</w:t>
            </w:r>
          </w:p>
        </w:tc>
      </w:tr>
      <w:tr w:rsidR="003630DB" w:rsidRPr="00A12944" w14:paraId="029ADD33" w14:textId="77777777" w:rsidTr="00BB5E11">
        <w:trPr>
          <w:cantSplit/>
          <w:jc w:val="right"/>
        </w:trPr>
        <w:tc>
          <w:tcPr>
            <w:tcW w:w="4707" w:type="dxa"/>
            <w:vAlign w:val="center"/>
          </w:tcPr>
          <w:p w14:paraId="5A2C9ECC" w14:textId="1E82BA22" w:rsidR="003630DB" w:rsidRPr="00A12944" w:rsidRDefault="003630DB" w:rsidP="00BB5E11">
            <w:pPr>
              <w:rPr>
                <w:rFonts w:cs="Open Sans"/>
                <w:sz w:val="16"/>
                <w:szCs w:val="16"/>
              </w:rPr>
            </w:pPr>
            <w:r w:rsidRPr="00A12944">
              <w:rPr>
                <w:rFonts w:cs="Open Sans"/>
                <w:sz w:val="16"/>
                <w:szCs w:val="16"/>
              </w:rPr>
              <w:t>Texas Community College Instructional Administrators</w:t>
            </w:r>
          </w:p>
        </w:tc>
        <w:tc>
          <w:tcPr>
            <w:tcW w:w="2188" w:type="dxa"/>
            <w:vAlign w:val="center"/>
          </w:tcPr>
          <w:p w14:paraId="7CD4D252" w14:textId="3E27DC8B" w:rsidR="003630DB" w:rsidRPr="00A12944" w:rsidRDefault="003630DB" w:rsidP="00BB5E11">
            <w:pPr>
              <w:rPr>
                <w:rFonts w:cs="Open Sans"/>
                <w:sz w:val="16"/>
                <w:szCs w:val="16"/>
              </w:rPr>
            </w:pPr>
            <w:r w:rsidRPr="00A12944">
              <w:rPr>
                <w:rFonts w:cs="Open Sans"/>
                <w:sz w:val="16"/>
                <w:szCs w:val="16"/>
              </w:rPr>
              <w:t>Postsecondary Education</w:t>
            </w:r>
          </w:p>
        </w:tc>
        <w:tc>
          <w:tcPr>
            <w:tcW w:w="2568" w:type="dxa"/>
            <w:vAlign w:val="center"/>
          </w:tcPr>
          <w:p w14:paraId="0B95884E" w14:textId="6FEBFFAB" w:rsidR="003630DB" w:rsidRPr="00A12944" w:rsidRDefault="003630DB" w:rsidP="00BB5E11">
            <w:pPr>
              <w:rPr>
                <w:rFonts w:cs="Open Sans"/>
                <w:sz w:val="16"/>
                <w:szCs w:val="16"/>
              </w:rPr>
            </w:pPr>
            <w:r w:rsidRPr="00A12944">
              <w:rPr>
                <w:rFonts w:cs="Open Sans"/>
                <w:sz w:val="16"/>
                <w:szCs w:val="16"/>
              </w:rPr>
              <w:t>August 1, 2019</w:t>
            </w:r>
          </w:p>
        </w:tc>
      </w:tr>
      <w:tr w:rsidR="003630DB" w:rsidRPr="00A12944" w14:paraId="6FEAAD66" w14:textId="77777777" w:rsidTr="00BB5E11">
        <w:trPr>
          <w:cantSplit/>
          <w:jc w:val="right"/>
        </w:trPr>
        <w:tc>
          <w:tcPr>
            <w:tcW w:w="4707" w:type="dxa"/>
            <w:shd w:val="clear" w:color="auto" w:fill="DEEAF6" w:themeFill="accent5" w:themeFillTint="33"/>
            <w:vAlign w:val="center"/>
          </w:tcPr>
          <w:p w14:paraId="0A249E3C" w14:textId="38E16FA3" w:rsidR="003630DB" w:rsidRPr="00A12944" w:rsidRDefault="003630DB" w:rsidP="00BB5E11">
            <w:pPr>
              <w:rPr>
                <w:rFonts w:cs="Open Sans"/>
                <w:sz w:val="16"/>
                <w:szCs w:val="16"/>
              </w:rPr>
            </w:pPr>
            <w:r w:rsidRPr="00A12944">
              <w:rPr>
                <w:rFonts w:cs="Open Sans"/>
                <w:sz w:val="16"/>
                <w:szCs w:val="16"/>
              </w:rPr>
              <w:t>Texas Administrators of Continuing Education</w:t>
            </w:r>
          </w:p>
        </w:tc>
        <w:tc>
          <w:tcPr>
            <w:tcW w:w="2188" w:type="dxa"/>
            <w:shd w:val="clear" w:color="auto" w:fill="DEEAF6" w:themeFill="accent5" w:themeFillTint="33"/>
            <w:vAlign w:val="center"/>
          </w:tcPr>
          <w:p w14:paraId="39D719D3" w14:textId="01F564C7" w:rsidR="003630DB" w:rsidRPr="00A12944" w:rsidRDefault="003630DB" w:rsidP="00BB5E11">
            <w:pPr>
              <w:rPr>
                <w:rFonts w:cs="Open Sans"/>
                <w:sz w:val="16"/>
                <w:szCs w:val="16"/>
              </w:rPr>
            </w:pPr>
            <w:r w:rsidRPr="00A12944">
              <w:rPr>
                <w:rFonts w:cs="Open Sans"/>
                <w:sz w:val="16"/>
                <w:szCs w:val="16"/>
              </w:rPr>
              <w:t>Postsecondary Education</w:t>
            </w:r>
          </w:p>
        </w:tc>
        <w:tc>
          <w:tcPr>
            <w:tcW w:w="2568" w:type="dxa"/>
            <w:shd w:val="clear" w:color="auto" w:fill="DEEAF6" w:themeFill="accent5" w:themeFillTint="33"/>
            <w:vAlign w:val="center"/>
          </w:tcPr>
          <w:p w14:paraId="0C067CB4" w14:textId="4BBC2919" w:rsidR="003630DB" w:rsidRPr="00A12944" w:rsidRDefault="003630DB" w:rsidP="00BB5E11">
            <w:pPr>
              <w:rPr>
                <w:rFonts w:cs="Open Sans"/>
                <w:sz w:val="16"/>
                <w:szCs w:val="16"/>
              </w:rPr>
            </w:pPr>
            <w:r w:rsidRPr="00A12944">
              <w:rPr>
                <w:rFonts w:cs="Open Sans"/>
                <w:sz w:val="16"/>
                <w:szCs w:val="16"/>
              </w:rPr>
              <w:t>August 1, 2019</w:t>
            </w:r>
          </w:p>
        </w:tc>
      </w:tr>
      <w:tr w:rsidR="003630DB" w:rsidRPr="00A12944" w14:paraId="423C4060" w14:textId="77777777" w:rsidTr="00BB5E11">
        <w:trPr>
          <w:cantSplit/>
          <w:jc w:val="right"/>
        </w:trPr>
        <w:tc>
          <w:tcPr>
            <w:tcW w:w="4707" w:type="dxa"/>
            <w:vAlign w:val="center"/>
          </w:tcPr>
          <w:p w14:paraId="190B221C" w14:textId="75033BB6" w:rsidR="003630DB" w:rsidRPr="00A12944" w:rsidRDefault="003630DB" w:rsidP="00BB5E11">
            <w:pPr>
              <w:rPr>
                <w:rFonts w:cs="Open Sans"/>
                <w:sz w:val="16"/>
                <w:szCs w:val="16"/>
              </w:rPr>
            </w:pPr>
            <w:r w:rsidRPr="00A12944">
              <w:rPr>
                <w:rFonts w:cs="Open Sans"/>
                <w:sz w:val="16"/>
                <w:szCs w:val="16"/>
              </w:rPr>
              <w:t>Community College Association of Texas Trustees</w:t>
            </w:r>
          </w:p>
        </w:tc>
        <w:tc>
          <w:tcPr>
            <w:tcW w:w="2188" w:type="dxa"/>
            <w:vAlign w:val="center"/>
          </w:tcPr>
          <w:p w14:paraId="5B284FFB" w14:textId="6377B205" w:rsidR="003630DB" w:rsidRPr="00A12944" w:rsidRDefault="003630DB" w:rsidP="00BB5E11">
            <w:pPr>
              <w:rPr>
                <w:rFonts w:cs="Open Sans"/>
                <w:sz w:val="16"/>
                <w:szCs w:val="16"/>
              </w:rPr>
            </w:pPr>
            <w:r w:rsidRPr="00A12944">
              <w:rPr>
                <w:rFonts w:cs="Open Sans"/>
                <w:sz w:val="16"/>
                <w:szCs w:val="16"/>
              </w:rPr>
              <w:t>Postsecondary Education</w:t>
            </w:r>
          </w:p>
        </w:tc>
        <w:tc>
          <w:tcPr>
            <w:tcW w:w="2568" w:type="dxa"/>
            <w:vAlign w:val="center"/>
          </w:tcPr>
          <w:p w14:paraId="349138C9" w14:textId="0C81862B" w:rsidR="003630DB" w:rsidRPr="00A12944" w:rsidRDefault="003630DB" w:rsidP="00BB5E11">
            <w:pPr>
              <w:rPr>
                <w:rFonts w:cs="Open Sans"/>
                <w:sz w:val="16"/>
                <w:szCs w:val="16"/>
              </w:rPr>
            </w:pPr>
            <w:r w:rsidRPr="00A12944">
              <w:rPr>
                <w:rFonts w:cs="Open Sans"/>
                <w:sz w:val="16"/>
                <w:szCs w:val="16"/>
              </w:rPr>
              <w:t>August 1, 2019</w:t>
            </w:r>
          </w:p>
        </w:tc>
      </w:tr>
      <w:tr w:rsidR="003630DB" w:rsidRPr="00A12944" w14:paraId="6F61C120" w14:textId="77777777" w:rsidTr="00BB5E11">
        <w:trPr>
          <w:cantSplit/>
          <w:jc w:val="right"/>
        </w:trPr>
        <w:tc>
          <w:tcPr>
            <w:tcW w:w="4707" w:type="dxa"/>
            <w:shd w:val="clear" w:color="auto" w:fill="DEEAF6" w:themeFill="accent5" w:themeFillTint="33"/>
            <w:vAlign w:val="center"/>
          </w:tcPr>
          <w:p w14:paraId="1C7E760C" w14:textId="5237101D" w:rsidR="003630DB" w:rsidRPr="00A12944" w:rsidRDefault="003630DB" w:rsidP="00BB5E11">
            <w:pPr>
              <w:rPr>
                <w:rFonts w:cs="Open Sans"/>
                <w:sz w:val="16"/>
                <w:szCs w:val="16"/>
              </w:rPr>
            </w:pPr>
            <w:r w:rsidRPr="00A12944">
              <w:rPr>
                <w:rFonts w:cs="Open Sans"/>
                <w:sz w:val="16"/>
                <w:szCs w:val="16"/>
              </w:rPr>
              <w:t>Texas Association of Secondary School Principals</w:t>
            </w:r>
          </w:p>
        </w:tc>
        <w:tc>
          <w:tcPr>
            <w:tcW w:w="2188" w:type="dxa"/>
            <w:shd w:val="clear" w:color="auto" w:fill="DEEAF6" w:themeFill="accent5" w:themeFillTint="33"/>
            <w:vAlign w:val="center"/>
          </w:tcPr>
          <w:p w14:paraId="3A8375AA" w14:textId="327D50E3" w:rsidR="003630DB" w:rsidRPr="00A12944" w:rsidRDefault="003630DB" w:rsidP="00BB5E11">
            <w:pPr>
              <w:rPr>
                <w:rFonts w:cs="Open Sans"/>
                <w:sz w:val="16"/>
                <w:szCs w:val="16"/>
              </w:rPr>
            </w:pPr>
            <w:r w:rsidRPr="00A12944">
              <w:rPr>
                <w:rFonts w:cs="Open Sans"/>
                <w:sz w:val="16"/>
                <w:szCs w:val="16"/>
              </w:rPr>
              <w:t>Secondary Education</w:t>
            </w:r>
          </w:p>
        </w:tc>
        <w:tc>
          <w:tcPr>
            <w:tcW w:w="2568" w:type="dxa"/>
            <w:shd w:val="clear" w:color="auto" w:fill="DEEAF6" w:themeFill="accent5" w:themeFillTint="33"/>
            <w:vAlign w:val="center"/>
          </w:tcPr>
          <w:p w14:paraId="6045C349" w14:textId="1F5E097D" w:rsidR="003630DB" w:rsidRPr="00A12944" w:rsidRDefault="003630DB" w:rsidP="00BB5E11">
            <w:pPr>
              <w:rPr>
                <w:rFonts w:cs="Open Sans"/>
                <w:sz w:val="16"/>
                <w:szCs w:val="16"/>
              </w:rPr>
            </w:pPr>
            <w:r w:rsidRPr="00A12944">
              <w:rPr>
                <w:rFonts w:cs="Open Sans"/>
                <w:sz w:val="16"/>
                <w:szCs w:val="16"/>
              </w:rPr>
              <w:t>November 21, 2019</w:t>
            </w:r>
          </w:p>
        </w:tc>
      </w:tr>
      <w:tr w:rsidR="003630DB" w:rsidRPr="00A12944" w14:paraId="2766970B" w14:textId="77777777" w:rsidTr="00BB5E11">
        <w:trPr>
          <w:cantSplit/>
          <w:jc w:val="right"/>
        </w:trPr>
        <w:tc>
          <w:tcPr>
            <w:tcW w:w="4707" w:type="dxa"/>
            <w:vAlign w:val="center"/>
          </w:tcPr>
          <w:p w14:paraId="143AE143" w14:textId="30A10036" w:rsidR="003630DB" w:rsidRPr="00A12944" w:rsidRDefault="003630DB" w:rsidP="00BB5E11">
            <w:pPr>
              <w:rPr>
                <w:rFonts w:cs="Open Sans"/>
                <w:sz w:val="16"/>
                <w:szCs w:val="16"/>
              </w:rPr>
            </w:pPr>
            <w:r w:rsidRPr="00A12944">
              <w:rPr>
                <w:rFonts w:cs="Open Sans"/>
                <w:sz w:val="16"/>
                <w:szCs w:val="16"/>
              </w:rPr>
              <w:t>Career and Technical Association of Texas</w:t>
            </w:r>
          </w:p>
        </w:tc>
        <w:tc>
          <w:tcPr>
            <w:tcW w:w="2188" w:type="dxa"/>
            <w:vAlign w:val="center"/>
          </w:tcPr>
          <w:p w14:paraId="31E08BE7" w14:textId="529A6DBD" w:rsidR="003630DB" w:rsidRPr="00A12944" w:rsidRDefault="003630DB" w:rsidP="00BB5E11">
            <w:pPr>
              <w:rPr>
                <w:rFonts w:cs="Open Sans"/>
                <w:sz w:val="16"/>
                <w:szCs w:val="16"/>
              </w:rPr>
            </w:pPr>
            <w:r w:rsidRPr="00A12944">
              <w:rPr>
                <w:rFonts w:cs="Open Sans"/>
                <w:sz w:val="16"/>
                <w:szCs w:val="16"/>
              </w:rPr>
              <w:t>Secondary Education</w:t>
            </w:r>
          </w:p>
        </w:tc>
        <w:tc>
          <w:tcPr>
            <w:tcW w:w="2568" w:type="dxa"/>
            <w:vAlign w:val="center"/>
          </w:tcPr>
          <w:p w14:paraId="0E63D81D" w14:textId="55C935FD" w:rsidR="003630DB" w:rsidRPr="00A12944" w:rsidRDefault="003630DB" w:rsidP="00BB5E11">
            <w:pPr>
              <w:rPr>
                <w:rFonts w:cs="Open Sans"/>
                <w:sz w:val="16"/>
                <w:szCs w:val="16"/>
              </w:rPr>
            </w:pPr>
            <w:r w:rsidRPr="00A12944">
              <w:rPr>
                <w:rFonts w:cs="Open Sans"/>
                <w:sz w:val="16"/>
                <w:szCs w:val="16"/>
              </w:rPr>
              <w:t>December 17, 2019</w:t>
            </w:r>
          </w:p>
        </w:tc>
      </w:tr>
      <w:tr w:rsidR="003630DB" w:rsidRPr="00A12944" w14:paraId="6798FA05" w14:textId="77777777" w:rsidTr="00BB5E11">
        <w:trPr>
          <w:cantSplit/>
          <w:jc w:val="right"/>
        </w:trPr>
        <w:tc>
          <w:tcPr>
            <w:tcW w:w="4707" w:type="dxa"/>
            <w:shd w:val="clear" w:color="auto" w:fill="DEEAF6" w:themeFill="accent5" w:themeFillTint="33"/>
            <w:vAlign w:val="center"/>
          </w:tcPr>
          <w:p w14:paraId="25BD57EA" w14:textId="18CEEE21" w:rsidR="003630DB" w:rsidRPr="00A12944" w:rsidRDefault="003630DB" w:rsidP="00BB5E11">
            <w:pPr>
              <w:rPr>
                <w:rFonts w:cs="Open Sans"/>
                <w:sz w:val="16"/>
                <w:szCs w:val="16"/>
              </w:rPr>
            </w:pPr>
            <w:r w:rsidRPr="00A12944">
              <w:rPr>
                <w:rFonts w:cs="Open Sans"/>
                <w:sz w:val="16"/>
                <w:szCs w:val="16"/>
              </w:rPr>
              <w:t>Lone Star State School Counselor Association</w:t>
            </w:r>
          </w:p>
        </w:tc>
        <w:tc>
          <w:tcPr>
            <w:tcW w:w="2188" w:type="dxa"/>
            <w:shd w:val="clear" w:color="auto" w:fill="DEEAF6" w:themeFill="accent5" w:themeFillTint="33"/>
            <w:vAlign w:val="center"/>
          </w:tcPr>
          <w:p w14:paraId="6BE27A75" w14:textId="05D835F3" w:rsidR="003630DB" w:rsidRPr="00A12944" w:rsidRDefault="003630DB" w:rsidP="00BB5E11">
            <w:pPr>
              <w:rPr>
                <w:rFonts w:cs="Open Sans"/>
                <w:sz w:val="16"/>
                <w:szCs w:val="16"/>
              </w:rPr>
            </w:pPr>
            <w:r w:rsidRPr="00A12944">
              <w:rPr>
                <w:rFonts w:cs="Open Sans"/>
                <w:sz w:val="16"/>
                <w:szCs w:val="16"/>
              </w:rPr>
              <w:t>Secondary Education</w:t>
            </w:r>
          </w:p>
        </w:tc>
        <w:tc>
          <w:tcPr>
            <w:tcW w:w="2568" w:type="dxa"/>
            <w:shd w:val="clear" w:color="auto" w:fill="DEEAF6" w:themeFill="accent5" w:themeFillTint="33"/>
            <w:vAlign w:val="center"/>
          </w:tcPr>
          <w:p w14:paraId="6A80BB29" w14:textId="60F643BB" w:rsidR="003630DB" w:rsidRPr="00A12944" w:rsidRDefault="003630DB" w:rsidP="00BB5E11">
            <w:pPr>
              <w:rPr>
                <w:rFonts w:cs="Open Sans"/>
                <w:sz w:val="16"/>
                <w:szCs w:val="16"/>
              </w:rPr>
            </w:pPr>
            <w:r w:rsidRPr="00A12944">
              <w:rPr>
                <w:rFonts w:cs="Open Sans"/>
                <w:sz w:val="16"/>
                <w:szCs w:val="16"/>
              </w:rPr>
              <w:t>December 3, 2019</w:t>
            </w:r>
          </w:p>
        </w:tc>
      </w:tr>
      <w:tr w:rsidR="003630DB" w:rsidRPr="00A12944" w14:paraId="3061E192" w14:textId="77777777" w:rsidTr="00BB5E11">
        <w:trPr>
          <w:cantSplit/>
          <w:jc w:val="right"/>
        </w:trPr>
        <w:tc>
          <w:tcPr>
            <w:tcW w:w="4707" w:type="dxa"/>
            <w:vAlign w:val="center"/>
          </w:tcPr>
          <w:p w14:paraId="72BC81C2" w14:textId="5D667965" w:rsidR="003630DB" w:rsidRPr="00A12944" w:rsidRDefault="003630DB" w:rsidP="00BB5E11">
            <w:pPr>
              <w:rPr>
                <w:rFonts w:cs="Open Sans"/>
                <w:sz w:val="16"/>
                <w:szCs w:val="16"/>
              </w:rPr>
            </w:pPr>
            <w:r w:rsidRPr="00A12944">
              <w:rPr>
                <w:rFonts w:cs="Open Sans"/>
                <w:sz w:val="16"/>
                <w:szCs w:val="16"/>
              </w:rPr>
              <w:t>FFA</w:t>
            </w:r>
          </w:p>
        </w:tc>
        <w:tc>
          <w:tcPr>
            <w:tcW w:w="2188" w:type="dxa"/>
            <w:vAlign w:val="center"/>
          </w:tcPr>
          <w:p w14:paraId="44CAD78D" w14:textId="697D454B" w:rsidR="003630DB" w:rsidRPr="00A12944" w:rsidRDefault="003630DB" w:rsidP="00BB5E11">
            <w:pPr>
              <w:rPr>
                <w:rFonts w:cs="Open Sans"/>
                <w:sz w:val="16"/>
                <w:szCs w:val="16"/>
              </w:rPr>
            </w:pPr>
            <w:r w:rsidRPr="00A12944">
              <w:rPr>
                <w:rFonts w:cs="Open Sans"/>
                <w:sz w:val="16"/>
                <w:szCs w:val="16"/>
              </w:rPr>
              <w:t>Secondary Education</w:t>
            </w:r>
          </w:p>
        </w:tc>
        <w:tc>
          <w:tcPr>
            <w:tcW w:w="2568" w:type="dxa"/>
            <w:vAlign w:val="center"/>
          </w:tcPr>
          <w:p w14:paraId="34BC219A" w14:textId="56B40573" w:rsidR="003630DB" w:rsidRPr="00A12944" w:rsidRDefault="003630DB" w:rsidP="00BB5E11">
            <w:pPr>
              <w:rPr>
                <w:rFonts w:cs="Open Sans"/>
                <w:sz w:val="16"/>
                <w:szCs w:val="16"/>
              </w:rPr>
            </w:pPr>
            <w:r w:rsidRPr="00A12944">
              <w:rPr>
                <w:rFonts w:cs="Open Sans"/>
                <w:sz w:val="16"/>
                <w:szCs w:val="16"/>
              </w:rPr>
              <w:t>November 4, 2019</w:t>
            </w:r>
          </w:p>
        </w:tc>
      </w:tr>
      <w:tr w:rsidR="003630DB" w:rsidRPr="00A12944" w14:paraId="6C146168" w14:textId="77777777" w:rsidTr="00BB5E11">
        <w:trPr>
          <w:cantSplit/>
          <w:jc w:val="right"/>
        </w:trPr>
        <w:tc>
          <w:tcPr>
            <w:tcW w:w="4707" w:type="dxa"/>
            <w:shd w:val="clear" w:color="auto" w:fill="DEEAF6" w:themeFill="accent5" w:themeFillTint="33"/>
            <w:vAlign w:val="center"/>
          </w:tcPr>
          <w:p w14:paraId="36176299" w14:textId="2C323735" w:rsidR="003630DB" w:rsidRPr="00A12944" w:rsidRDefault="003630DB" w:rsidP="00BB5E11">
            <w:pPr>
              <w:rPr>
                <w:rFonts w:cs="Open Sans"/>
                <w:sz w:val="16"/>
                <w:szCs w:val="16"/>
              </w:rPr>
            </w:pPr>
            <w:r w:rsidRPr="00A12944">
              <w:rPr>
                <w:rFonts w:cs="Open Sans"/>
                <w:sz w:val="16"/>
                <w:szCs w:val="16"/>
              </w:rPr>
              <w:t>Vocational Agriculture Teachers Association of Texas</w:t>
            </w:r>
          </w:p>
        </w:tc>
        <w:tc>
          <w:tcPr>
            <w:tcW w:w="2188" w:type="dxa"/>
            <w:shd w:val="clear" w:color="auto" w:fill="DEEAF6" w:themeFill="accent5" w:themeFillTint="33"/>
            <w:vAlign w:val="center"/>
          </w:tcPr>
          <w:p w14:paraId="3A2E6924" w14:textId="0D78AC79" w:rsidR="003630DB" w:rsidRPr="00A12944" w:rsidRDefault="003630DB" w:rsidP="00BB5E11">
            <w:pPr>
              <w:rPr>
                <w:rFonts w:cs="Open Sans"/>
                <w:sz w:val="16"/>
                <w:szCs w:val="16"/>
              </w:rPr>
            </w:pPr>
            <w:r w:rsidRPr="00A12944">
              <w:rPr>
                <w:rFonts w:cs="Open Sans"/>
                <w:sz w:val="16"/>
                <w:szCs w:val="16"/>
              </w:rPr>
              <w:t>Secondary Education</w:t>
            </w:r>
          </w:p>
        </w:tc>
        <w:tc>
          <w:tcPr>
            <w:tcW w:w="2568" w:type="dxa"/>
            <w:shd w:val="clear" w:color="auto" w:fill="DEEAF6" w:themeFill="accent5" w:themeFillTint="33"/>
            <w:vAlign w:val="center"/>
          </w:tcPr>
          <w:p w14:paraId="21845096" w14:textId="54DFD067" w:rsidR="003630DB" w:rsidRPr="00A12944" w:rsidRDefault="003630DB" w:rsidP="00BB5E11">
            <w:pPr>
              <w:rPr>
                <w:rFonts w:cs="Open Sans"/>
                <w:sz w:val="16"/>
                <w:szCs w:val="16"/>
              </w:rPr>
            </w:pPr>
            <w:r w:rsidRPr="00A12944">
              <w:rPr>
                <w:rFonts w:cs="Open Sans"/>
                <w:sz w:val="16"/>
                <w:szCs w:val="16"/>
              </w:rPr>
              <w:t>November 4, 2019</w:t>
            </w:r>
          </w:p>
        </w:tc>
      </w:tr>
      <w:tr w:rsidR="003630DB" w:rsidRPr="00A12944" w14:paraId="2A3E05BE" w14:textId="77777777" w:rsidTr="00BB5E11">
        <w:trPr>
          <w:cantSplit/>
          <w:jc w:val="right"/>
        </w:trPr>
        <w:tc>
          <w:tcPr>
            <w:tcW w:w="4707" w:type="dxa"/>
            <w:vAlign w:val="center"/>
          </w:tcPr>
          <w:p w14:paraId="64E9C798" w14:textId="11FF1BF7" w:rsidR="003630DB" w:rsidRPr="00A12944" w:rsidRDefault="003630DB" w:rsidP="00BB5E11">
            <w:pPr>
              <w:rPr>
                <w:rFonts w:cs="Open Sans"/>
                <w:sz w:val="16"/>
                <w:szCs w:val="16"/>
              </w:rPr>
            </w:pPr>
            <w:r w:rsidRPr="00A12944">
              <w:rPr>
                <w:rFonts w:cs="Open Sans"/>
                <w:sz w:val="16"/>
                <w:szCs w:val="16"/>
              </w:rPr>
              <w:t>Texas Council of Administrators of Special Education</w:t>
            </w:r>
          </w:p>
        </w:tc>
        <w:tc>
          <w:tcPr>
            <w:tcW w:w="2188" w:type="dxa"/>
            <w:vAlign w:val="center"/>
          </w:tcPr>
          <w:p w14:paraId="779AF2F3" w14:textId="7DADBEAB" w:rsidR="003630DB" w:rsidRPr="00A12944" w:rsidRDefault="003630DB" w:rsidP="00BB5E11">
            <w:pPr>
              <w:rPr>
                <w:rFonts w:cs="Open Sans"/>
                <w:sz w:val="16"/>
                <w:szCs w:val="16"/>
              </w:rPr>
            </w:pPr>
            <w:r w:rsidRPr="00A12944">
              <w:rPr>
                <w:rFonts w:cs="Open Sans"/>
                <w:sz w:val="16"/>
                <w:szCs w:val="16"/>
              </w:rPr>
              <w:t>Secondary Education</w:t>
            </w:r>
          </w:p>
        </w:tc>
        <w:tc>
          <w:tcPr>
            <w:tcW w:w="2568" w:type="dxa"/>
            <w:vAlign w:val="center"/>
          </w:tcPr>
          <w:p w14:paraId="0E67413A" w14:textId="0AFDCDE4" w:rsidR="003630DB" w:rsidRPr="00A12944" w:rsidRDefault="006536B0" w:rsidP="00BB5E11">
            <w:pPr>
              <w:rPr>
                <w:rFonts w:cs="Open Sans"/>
                <w:sz w:val="16"/>
                <w:szCs w:val="16"/>
              </w:rPr>
            </w:pPr>
            <w:r w:rsidRPr="00A12944">
              <w:rPr>
                <w:rFonts w:cs="Open Sans"/>
                <w:sz w:val="16"/>
                <w:szCs w:val="16"/>
              </w:rPr>
              <w:t>October 24, 2019</w:t>
            </w:r>
          </w:p>
        </w:tc>
      </w:tr>
      <w:tr w:rsidR="003630DB" w:rsidRPr="00A12944" w14:paraId="1A4202A9" w14:textId="77777777" w:rsidTr="00BB5E11">
        <w:trPr>
          <w:cantSplit/>
          <w:jc w:val="right"/>
        </w:trPr>
        <w:tc>
          <w:tcPr>
            <w:tcW w:w="4707" w:type="dxa"/>
            <w:shd w:val="clear" w:color="auto" w:fill="DEEAF6" w:themeFill="accent5" w:themeFillTint="33"/>
            <w:vAlign w:val="center"/>
          </w:tcPr>
          <w:p w14:paraId="286F224A" w14:textId="37CE2528" w:rsidR="003630DB" w:rsidRPr="00A12944" w:rsidRDefault="003630DB" w:rsidP="00BB5E11">
            <w:pPr>
              <w:rPr>
                <w:rFonts w:cs="Open Sans"/>
                <w:sz w:val="16"/>
                <w:szCs w:val="16"/>
              </w:rPr>
            </w:pPr>
            <w:r w:rsidRPr="00A12944">
              <w:rPr>
                <w:rFonts w:cs="Open Sans"/>
                <w:sz w:val="16"/>
                <w:szCs w:val="16"/>
              </w:rPr>
              <w:t>CTE Leadership Committee</w:t>
            </w:r>
          </w:p>
        </w:tc>
        <w:tc>
          <w:tcPr>
            <w:tcW w:w="2188" w:type="dxa"/>
            <w:shd w:val="clear" w:color="auto" w:fill="DEEAF6" w:themeFill="accent5" w:themeFillTint="33"/>
            <w:vAlign w:val="center"/>
          </w:tcPr>
          <w:p w14:paraId="4A8349AC" w14:textId="3406A326" w:rsidR="003630DB" w:rsidRPr="00A12944" w:rsidRDefault="003630DB" w:rsidP="00BB5E11">
            <w:pPr>
              <w:rPr>
                <w:rFonts w:cs="Open Sans"/>
                <w:sz w:val="16"/>
                <w:szCs w:val="16"/>
              </w:rPr>
            </w:pPr>
            <w:r w:rsidRPr="00A12944">
              <w:rPr>
                <w:rFonts w:cs="Open Sans"/>
                <w:sz w:val="16"/>
                <w:szCs w:val="16"/>
              </w:rPr>
              <w:t>Secondary Education</w:t>
            </w:r>
          </w:p>
        </w:tc>
        <w:tc>
          <w:tcPr>
            <w:tcW w:w="2568" w:type="dxa"/>
            <w:shd w:val="clear" w:color="auto" w:fill="DEEAF6" w:themeFill="accent5" w:themeFillTint="33"/>
            <w:vAlign w:val="center"/>
          </w:tcPr>
          <w:p w14:paraId="29AE2EB1" w14:textId="28D07FA6" w:rsidR="003630DB" w:rsidRPr="00A12944" w:rsidRDefault="006536B0" w:rsidP="00BB5E11">
            <w:pPr>
              <w:rPr>
                <w:rFonts w:cs="Open Sans"/>
                <w:sz w:val="16"/>
                <w:szCs w:val="16"/>
              </w:rPr>
            </w:pPr>
            <w:r w:rsidRPr="00A12944">
              <w:rPr>
                <w:rFonts w:cs="Open Sans"/>
                <w:sz w:val="16"/>
                <w:szCs w:val="16"/>
              </w:rPr>
              <w:t>October 25, 2019</w:t>
            </w:r>
          </w:p>
        </w:tc>
      </w:tr>
      <w:tr w:rsidR="003630DB" w:rsidRPr="00A12944" w14:paraId="22590219" w14:textId="77777777" w:rsidTr="00BB5E11">
        <w:trPr>
          <w:cantSplit/>
          <w:jc w:val="right"/>
        </w:trPr>
        <w:tc>
          <w:tcPr>
            <w:tcW w:w="4707" w:type="dxa"/>
            <w:vAlign w:val="center"/>
          </w:tcPr>
          <w:p w14:paraId="716CD65F" w14:textId="1A8E195F" w:rsidR="003630DB" w:rsidRPr="00A12944" w:rsidRDefault="003630DB" w:rsidP="00BB5E11">
            <w:pPr>
              <w:rPr>
                <w:rFonts w:cs="Open Sans"/>
                <w:sz w:val="16"/>
                <w:szCs w:val="16"/>
              </w:rPr>
            </w:pPr>
            <w:r w:rsidRPr="00A12944">
              <w:rPr>
                <w:rFonts w:cs="Open Sans"/>
                <w:sz w:val="16"/>
                <w:szCs w:val="16"/>
              </w:rPr>
              <w:t>Education Service Centers</w:t>
            </w:r>
          </w:p>
        </w:tc>
        <w:tc>
          <w:tcPr>
            <w:tcW w:w="2188" w:type="dxa"/>
            <w:vAlign w:val="center"/>
          </w:tcPr>
          <w:p w14:paraId="7768F790" w14:textId="46728FE2" w:rsidR="003630DB" w:rsidRPr="00A12944" w:rsidRDefault="003630DB" w:rsidP="00BB5E11">
            <w:pPr>
              <w:rPr>
                <w:rFonts w:cs="Open Sans"/>
                <w:sz w:val="16"/>
                <w:szCs w:val="16"/>
              </w:rPr>
            </w:pPr>
            <w:r w:rsidRPr="00A12944">
              <w:rPr>
                <w:rFonts w:cs="Open Sans"/>
                <w:sz w:val="16"/>
                <w:szCs w:val="16"/>
              </w:rPr>
              <w:t>Secondary Education</w:t>
            </w:r>
          </w:p>
        </w:tc>
        <w:tc>
          <w:tcPr>
            <w:tcW w:w="2568" w:type="dxa"/>
            <w:vAlign w:val="center"/>
          </w:tcPr>
          <w:p w14:paraId="10EE55AA" w14:textId="78FA38CC" w:rsidR="003630DB" w:rsidRPr="00A12944" w:rsidRDefault="006536B0" w:rsidP="00BB5E11">
            <w:pPr>
              <w:rPr>
                <w:rFonts w:cs="Open Sans"/>
                <w:sz w:val="16"/>
                <w:szCs w:val="16"/>
              </w:rPr>
            </w:pPr>
            <w:r w:rsidRPr="00A12944">
              <w:rPr>
                <w:rFonts w:cs="Open Sans"/>
                <w:sz w:val="16"/>
                <w:szCs w:val="16"/>
              </w:rPr>
              <w:t>Monthly from November 2018</w:t>
            </w:r>
          </w:p>
        </w:tc>
      </w:tr>
      <w:tr w:rsidR="003630DB" w:rsidRPr="00A12944" w14:paraId="537AC7E7" w14:textId="77777777" w:rsidTr="00BB5E11">
        <w:trPr>
          <w:cantSplit/>
          <w:jc w:val="right"/>
        </w:trPr>
        <w:tc>
          <w:tcPr>
            <w:tcW w:w="4707" w:type="dxa"/>
            <w:shd w:val="clear" w:color="auto" w:fill="DEEAF6" w:themeFill="accent5" w:themeFillTint="33"/>
            <w:vAlign w:val="center"/>
          </w:tcPr>
          <w:p w14:paraId="4BB23A6B" w14:textId="2966EC41" w:rsidR="003630DB" w:rsidRPr="00A12944" w:rsidRDefault="003630DB" w:rsidP="00BB5E11">
            <w:pPr>
              <w:rPr>
                <w:rFonts w:cs="Open Sans"/>
                <w:sz w:val="16"/>
                <w:szCs w:val="16"/>
              </w:rPr>
            </w:pPr>
            <w:r w:rsidRPr="00A12944">
              <w:rPr>
                <w:rFonts w:cs="Open Sans"/>
                <w:sz w:val="16"/>
                <w:szCs w:val="16"/>
              </w:rPr>
              <w:t>Students with Military Families</w:t>
            </w:r>
          </w:p>
        </w:tc>
        <w:tc>
          <w:tcPr>
            <w:tcW w:w="2188" w:type="dxa"/>
            <w:shd w:val="clear" w:color="auto" w:fill="DEEAF6" w:themeFill="accent5" w:themeFillTint="33"/>
            <w:vAlign w:val="center"/>
          </w:tcPr>
          <w:p w14:paraId="0F7803B3" w14:textId="16FB6C33" w:rsidR="003630DB" w:rsidRPr="00A12944" w:rsidRDefault="003630DB" w:rsidP="00BB5E11">
            <w:pPr>
              <w:rPr>
                <w:rFonts w:cs="Open Sans"/>
                <w:sz w:val="16"/>
                <w:szCs w:val="16"/>
              </w:rPr>
            </w:pPr>
            <w:r w:rsidRPr="00A12944">
              <w:rPr>
                <w:rFonts w:cs="Open Sans"/>
                <w:sz w:val="16"/>
                <w:szCs w:val="16"/>
              </w:rPr>
              <w:t>Secondary Education</w:t>
            </w:r>
          </w:p>
        </w:tc>
        <w:tc>
          <w:tcPr>
            <w:tcW w:w="2568" w:type="dxa"/>
            <w:shd w:val="clear" w:color="auto" w:fill="DEEAF6" w:themeFill="accent5" w:themeFillTint="33"/>
            <w:vAlign w:val="center"/>
          </w:tcPr>
          <w:p w14:paraId="0A32A1ED" w14:textId="5827BCC2" w:rsidR="003630DB" w:rsidRPr="00A12944" w:rsidRDefault="006536B0" w:rsidP="00BB5E11">
            <w:pPr>
              <w:rPr>
                <w:rFonts w:cs="Open Sans"/>
                <w:sz w:val="16"/>
                <w:szCs w:val="16"/>
              </w:rPr>
            </w:pPr>
            <w:r w:rsidRPr="00A12944">
              <w:rPr>
                <w:rFonts w:cs="Open Sans"/>
                <w:sz w:val="16"/>
                <w:szCs w:val="16"/>
              </w:rPr>
              <w:t>November 14, 2018</w:t>
            </w:r>
          </w:p>
        </w:tc>
      </w:tr>
      <w:tr w:rsidR="003630DB" w:rsidRPr="00A12944" w14:paraId="7821ECE8" w14:textId="77777777" w:rsidTr="00BB5E11">
        <w:trPr>
          <w:cantSplit/>
          <w:jc w:val="right"/>
        </w:trPr>
        <w:tc>
          <w:tcPr>
            <w:tcW w:w="4707" w:type="dxa"/>
            <w:vAlign w:val="center"/>
          </w:tcPr>
          <w:p w14:paraId="2853DBB6" w14:textId="4B3149D6" w:rsidR="003630DB" w:rsidRPr="00A12944" w:rsidRDefault="003630DB" w:rsidP="00BB5E11">
            <w:pPr>
              <w:rPr>
                <w:rFonts w:cs="Open Sans"/>
                <w:sz w:val="16"/>
                <w:szCs w:val="16"/>
              </w:rPr>
            </w:pPr>
            <w:r w:rsidRPr="00A12944">
              <w:rPr>
                <w:rFonts w:cs="Open Sans"/>
                <w:sz w:val="16"/>
                <w:szCs w:val="16"/>
              </w:rPr>
              <w:t>State Board of Education</w:t>
            </w:r>
          </w:p>
        </w:tc>
        <w:tc>
          <w:tcPr>
            <w:tcW w:w="2188" w:type="dxa"/>
            <w:vAlign w:val="center"/>
          </w:tcPr>
          <w:p w14:paraId="34209315" w14:textId="1D7E7280" w:rsidR="003630DB" w:rsidRPr="00A12944" w:rsidRDefault="003630DB" w:rsidP="00BB5E11">
            <w:pPr>
              <w:rPr>
                <w:rFonts w:cs="Open Sans"/>
                <w:sz w:val="16"/>
                <w:szCs w:val="16"/>
              </w:rPr>
            </w:pPr>
            <w:r w:rsidRPr="00A12944">
              <w:rPr>
                <w:rFonts w:cs="Open Sans"/>
                <w:sz w:val="16"/>
                <w:szCs w:val="16"/>
              </w:rPr>
              <w:t>Secondary Education</w:t>
            </w:r>
          </w:p>
        </w:tc>
        <w:tc>
          <w:tcPr>
            <w:tcW w:w="2568" w:type="dxa"/>
            <w:vAlign w:val="center"/>
          </w:tcPr>
          <w:p w14:paraId="60B76EC9" w14:textId="673B8672" w:rsidR="003630DB" w:rsidRPr="00A12944" w:rsidRDefault="006536B0" w:rsidP="00BB5E11">
            <w:pPr>
              <w:rPr>
                <w:rFonts w:cs="Open Sans"/>
                <w:sz w:val="16"/>
                <w:szCs w:val="16"/>
              </w:rPr>
            </w:pPr>
            <w:r w:rsidRPr="00A12944">
              <w:rPr>
                <w:rFonts w:cs="Open Sans"/>
                <w:sz w:val="16"/>
                <w:szCs w:val="16"/>
              </w:rPr>
              <w:t>January 28-31, 2020</w:t>
            </w:r>
          </w:p>
        </w:tc>
      </w:tr>
      <w:tr w:rsidR="003630DB" w:rsidRPr="00A12944" w14:paraId="184CF4B7" w14:textId="77777777" w:rsidTr="00BB5E11">
        <w:trPr>
          <w:cantSplit/>
          <w:jc w:val="right"/>
        </w:trPr>
        <w:tc>
          <w:tcPr>
            <w:tcW w:w="4707" w:type="dxa"/>
            <w:shd w:val="clear" w:color="auto" w:fill="DEEAF6" w:themeFill="accent5" w:themeFillTint="33"/>
            <w:vAlign w:val="center"/>
          </w:tcPr>
          <w:p w14:paraId="488A82F5" w14:textId="60EBEED9" w:rsidR="003630DB" w:rsidRPr="00A12944" w:rsidRDefault="003630DB" w:rsidP="00BB5E11">
            <w:pPr>
              <w:rPr>
                <w:rFonts w:cs="Open Sans"/>
                <w:sz w:val="16"/>
                <w:szCs w:val="16"/>
              </w:rPr>
            </w:pPr>
            <w:r w:rsidRPr="00A12944">
              <w:rPr>
                <w:rFonts w:cs="Open Sans"/>
                <w:sz w:val="16"/>
                <w:szCs w:val="16"/>
              </w:rPr>
              <w:t>Texas School Counselors Association</w:t>
            </w:r>
          </w:p>
        </w:tc>
        <w:tc>
          <w:tcPr>
            <w:tcW w:w="2188" w:type="dxa"/>
            <w:shd w:val="clear" w:color="auto" w:fill="DEEAF6" w:themeFill="accent5" w:themeFillTint="33"/>
            <w:vAlign w:val="center"/>
          </w:tcPr>
          <w:p w14:paraId="04CEC274" w14:textId="147667F2" w:rsidR="003630DB" w:rsidRPr="00A12944" w:rsidRDefault="003630DB" w:rsidP="00BB5E11">
            <w:pPr>
              <w:rPr>
                <w:rFonts w:cs="Open Sans"/>
                <w:sz w:val="16"/>
                <w:szCs w:val="16"/>
              </w:rPr>
            </w:pPr>
            <w:r w:rsidRPr="00A12944">
              <w:rPr>
                <w:rFonts w:cs="Open Sans"/>
                <w:sz w:val="16"/>
                <w:szCs w:val="16"/>
              </w:rPr>
              <w:t>Secondary Education</w:t>
            </w:r>
          </w:p>
        </w:tc>
        <w:tc>
          <w:tcPr>
            <w:tcW w:w="2568" w:type="dxa"/>
            <w:shd w:val="clear" w:color="auto" w:fill="DEEAF6" w:themeFill="accent5" w:themeFillTint="33"/>
            <w:vAlign w:val="center"/>
          </w:tcPr>
          <w:p w14:paraId="0B06A0A1" w14:textId="1C99D1F2" w:rsidR="003630DB" w:rsidRPr="00A12944" w:rsidRDefault="006536B0" w:rsidP="00BB5E11">
            <w:pPr>
              <w:rPr>
                <w:rFonts w:cs="Open Sans"/>
                <w:sz w:val="16"/>
                <w:szCs w:val="16"/>
              </w:rPr>
            </w:pPr>
            <w:r w:rsidRPr="00A12944">
              <w:rPr>
                <w:rFonts w:cs="Open Sans"/>
                <w:sz w:val="16"/>
                <w:szCs w:val="16"/>
              </w:rPr>
              <w:t>December 12, 2019</w:t>
            </w:r>
          </w:p>
        </w:tc>
      </w:tr>
      <w:tr w:rsidR="003630DB" w:rsidRPr="00A12944" w14:paraId="51F8460A" w14:textId="77777777" w:rsidTr="00BB5E11">
        <w:trPr>
          <w:cantSplit/>
          <w:jc w:val="right"/>
        </w:trPr>
        <w:tc>
          <w:tcPr>
            <w:tcW w:w="4707" w:type="dxa"/>
            <w:vAlign w:val="center"/>
          </w:tcPr>
          <w:p w14:paraId="5B54DB1C" w14:textId="52E0B6A9" w:rsidR="003630DB" w:rsidRPr="00A12944" w:rsidRDefault="003630DB" w:rsidP="00BB5E11">
            <w:pPr>
              <w:rPr>
                <w:rFonts w:cs="Open Sans"/>
                <w:sz w:val="16"/>
                <w:szCs w:val="16"/>
              </w:rPr>
            </w:pPr>
            <w:r w:rsidRPr="00A12944">
              <w:rPr>
                <w:rFonts w:cs="Open Sans"/>
                <w:sz w:val="16"/>
                <w:szCs w:val="16"/>
              </w:rPr>
              <w:t>SkillsUSA</w:t>
            </w:r>
          </w:p>
        </w:tc>
        <w:tc>
          <w:tcPr>
            <w:tcW w:w="2188" w:type="dxa"/>
            <w:vAlign w:val="center"/>
          </w:tcPr>
          <w:p w14:paraId="616697B6" w14:textId="25A05F58" w:rsidR="003630DB" w:rsidRPr="00A12944" w:rsidRDefault="003630DB" w:rsidP="00BB5E11">
            <w:pPr>
              <w:rPr>
                <w:rFonts w:cs="Open Sans"/>
                <w:sz w:val="16"/>
                <w:szCs w:val="16"/>
              </w:rPr>
            </w:pPr>
            <w:r w:rsidRPr="00A12944">
              <w:rPr>
                <w:rFonts w:cs="Open Sans"/>
                <w:sz w:val="16"/>
                <w:szCs w:val="16"/>
              </w:rPr>
              <w:t>Secondary Education</w:t>
            </w:r>
          </w:p>
        </w:tc>
        <w:tc>
          <w:tcPr>
            <w:tcW w:w="2568" w:type="dxa"/>
            <w:vAlign w:val="center"/>
          </w:tcPr>
          <w:p w14:paraId="37D71974" w14:textId="5522653A" w:rsidR="003630DB" w:rsidRPr="00A12944" w:rsidRDefault="006536B0" w:rsidP="00BB5E11">
            <w:pPr>
              <w:rPr>
                <w:rFonts w:cs="Open Sans"/>
                <w:sz w:val="16"/>
                <w:szCs w:val="16"/>
              </w:rPr>
            </w:pPr>
            <w:r w:rsidRPr="00A12944">
              <w:rPr>
                <w:rFonts w:cs="Open Sans"/>
                <w:sz w:val="16"/>
                <w:szCs w:val="16"/>
              </w:rPr>
              <w:t>April 5, 2019</w:t>
            </w:r>
          </w:p>
        </w:tc>
      </w:tr>
      <w:tr w:rsidR="003630DB" w:rsidRPr="00A12944" w14:paraId="51C894E4" w14:textId="77777777" w:rsidTr="00BB5E11">
        <w:trPr>
          <w:cantSplit/>
          <w:jc w:val="right"/>
        </w:trPr>
        <w:tc>
          <w:tcPr>
            <w:tcW w:w="4707" w:type="dxa"/>
            <w:shd w:val="clear" w:color="auto" w:fill="DEEAF6" w:themeFill="accent5" w:themeFillTint="33"/>
            <w:vAlign w:val="center"/>
          </w:tcPr>
          <w:p w14:paraId="3CA3D1BD" w14:textId="125D51B9" w:rsidR="003630DB" w:rsidRPr="00A12944" w:rsidRDefault="003630DB" w:rsidP="00BB5E11">
            <w:pPr>
              <w:rPr>
                <w:rFonts w:cs="Open Sans"/>
                <w:sz w:val="16"/>
                <w:szCs w:val="16"/>
              </w:rPr>
            </w:pPr>
            <w:r w:rsidRPr="00A12944">
              <w:rPr>
                <w:rFonts w:cs="Open Sans"/>
                <w:sz w:val="16"/>
                <w:szCs w:val="16"/>
              </w:rPr>
              <w:t>Family Career and Community Leaders of America</w:t>
            </w:r>
          </w:p>
        </w:tc>
        <w:tc>
          <w:tcPr>
            <w:tcW w:w="2188" w:type="dxa"/>
            <w:shd w:val="clear" w:color="auto" w:fill="DEEAF6" w:themeFill="accent5" w:themeFillTint="33"/>
            <w:vAlign w:val="center"/>
          </w:tcPr>
          <w:p w14:paraId="73B20CE9" w14:textId="0710ABED" w:rsidR="003630DB" w:rsidRPr="00A12944" w:rsidRDefault="003630DB" w:rsidP="00BB5E11">
            <w:pPr>
              <w:rPr>
                <w:rFonts w:cs="Open Sans"/>
                <w:sz w:val="16"/>
                <w:szCs w:val="16"/>
              </w:rPr>
            </w:pPr>
            <w:r w:rsidRPr="00A12944">
              <w:rPr>
                <w:rFonts w:cs="Open Sans"/>
                <w:sz w:val="16"/>
                <w:szCs w:val="16"/>
              </w:rPr>
              <w:t>Secondary Education</w:t>
            </w:r>
          </w:p>
        </w:tc>
        <w:tc>
          <w:tcPr>
            <w:tcW w:w="2568" w:type="dxa"/>
            <w:shd w:val="clear" w:color="auto" w:fill="DEEAF6" w:themeFill="accent5" w:themeFillTint="33"/>
            <w:vAlign w:val="center"/>
          </w:tcPr>
          <w:p w14:paraId="10A62AE7" w14:textId="7AA425F9" w:rsidR="003630DB" w:rsidRPr="00A12944" w:rsidRDefault="006536B0" w:rsidP="00BB5E11">
            <w:pPr>
              <w:rPr>
                <w:rFonts w:cs="Open Sans"/>
                <w:sz w:val="16"/>
                <w:szCs w:val="16"/>
              </w:rPr>
            </w:pPr>
            <w:r w:rsidRPr="00A12944">
              <w:rPr>
                <w:rFonts w:cs="Open Sans"/>
                <w:sz w:val="16"/>
                <w:szCs w:val="16"/>
              </w:rPr>
              <w:t>May 31, 2019</w:t>
            </w:r>
          </w:p>
        </w:tc>
      </w:tr>
      <w:tr w:rsidR="003630DB" w:rsidRPr="00A12944" w14:paraId="34131A89" w14:textId="77777777" w:rsidTr="00BB5E11">
        <w:trPr>
          <w:cantSplit/>
          <w:jc w:val="right"/>
        </w:trPr>
        <w:tc>
          <w:tcPr>
            <w:tcW w:w="4707" w:type="dxa"/>
            <w:vAlign w:val="center"/>
          </w:tcPr>
          <w:p w14:paraId="1704D8C8" w14:textId="0E66CC2F" w:rsidR="003630DB" w:rsidRPr="00A12944" w:rsidRDefault="003630DB" w:rsidP="00BB5E11">
            <w:pPr>
              <w:rPr>
                <w:rFonts w:cs="Open Sans"/>
                <w:sz w:val="16"/>
                <w:szCs w:val="16"/>
              </w:rPr>
            </w:pPr>
            <w:r w:rsidRPr="00A12944">
              <w:rPr>
                <w:rFonts w:cs="Open Sans"/>
                <w:sz w:val="16"/>
                <w:szCs w:val="16"/>
              </w:rPr>
              <w:t>Educators Rising</w:t>
            </w:r>
          </w:p>
        </w:tc>
        <w:tc>
          <w:tcPr>
            <w:tcW w:w="2188" w:type="dxa"/>
            <w:vAlign w:val="center"/>
          </w:tcPr>
          <w:p w14:paraId="2FFD1DFD" w14:textId="2A7FE213" w:rsidR="003630DB" w:rsidRPr="00A12944" w:rsidRDefault="003630DB" w:rsidP="00BB5E11">
            <w:pPr>
              <w:rPr>
                <w:rFonts w:cs="Open Sans"/>
                <w:sz w:val="16"/>
                <w:szCs w:val="16"/>
              </w:rPr>
            </w:pPr>
            <w:r w:rsidRPr="00A12944">
              <w:rPr>
                <w:rFonts w:cs="Open Sans"/>
                <w:sz w:val="16"/>
                <w:szCs w:val="16"/>
              </w:rPr>
              <w:t>Secondary Education</w:t>
            </w:r>
          </w:p>
        </w:tc>
        <w:tc>
          <w:tcPr>
            <w:tcW w:w="2568" w:type="dxa"/>
            <w:vAlign w:val="center"/>
          </w:tcPr>
          <w:p w14:paraId="1C7448A1" w14:textId="084F7F23" w:rsidR="003630DB" w:rsidRPr="00A12944" w:rsidRDefault="006536B0" w:rsidP="00BB5E11">
            <w:pPr>
              <w:rPr>
                <w:rFonts w:cs="Open Sans"/>
                <w:sz w:val="16"/>
                <w:szCs w:val="16"/>
              </w:rPr>
            </w:pPr>
            <w:r w:rsidRPr="00A12944">
              <w:rPr>
                <w:rFonts w:cs="Open Sans"/>
                <w:sz w:val="16"/>
                <w:szCs w:val="16"/>
              </w:rPr>
              <w:t>June 10, 2019</w:t>
            </w:r>
          </w:p>
        </w:tc>
      </w:tr>
      <w:tr w:rsidR="003630DB" w:rsidRPr="00A12944" w14:paraId="72DD88B8" w14:textId="77777777" w:rsidTr="00BB5E11">
        <w:trPr>
          <w:cantSplit/>
          <w:jc w:val="right"/>
        </w:trPr>
        <w:tc>
          <w:tcPr>
            <w:tcW w:w="4707" w:type="dxa"/>
            <w:shd w:val="clear" w:color="auto" w:fill="DEEAF6" w:themeFill="accent5" w:themeFillTint="33"/>
            <w:vAlign w:val="center"/>
          </w:tcPr>
          <w:p w14:paraId="4AF34AA4" w14:textId="759B8A5B" w:rsidR="003630DB" w:rsidRPr="00A12944" w:rsidRDefault="003630DB" w:rsidP="00BB5E11">
            <w:pPr>
              <w:rPr>
                <w:rFonts w:cs="Open Sans"/>
                <w:sz w:val="16"/>
                <w:szCs w:val="16"/>
              </w:rPr>
            </w:pPr>
            <w:r w:rsidRPr="00A12944">
              <w:rPr>
                <w:rFonts w:cs="Open Sans"/>
                <w:sz w:val="16"/>
                <w:szCs w:val="16"/>
              </w:rPr>
              <w:t>Technology Student Association</w:t>
            </w:r>
          </w:p>
        </w:tc>
        <w:tc>
          <w:tcPr>
            <w:tcW w:w="2188" w:type="dxa"/>
            <w:shd w:val="clear" w:color="auto" w:fill="DEEAF6" w:themeFill="accent5" w:themeFillTint="33"/>
            <w:vAlign w:val="center"/>
          </w:tcPr>
          <w:p w14:paraId="72834A18" w14:textId="17080A4D" w:rsidR="003630DB" w:rsidRPr="00A12944" w:rsidRDefault="003630DB" w:rsidP="00BB5E11">
            <w:pPr>
              <w:rPr>
                <w:rFonts w:cs="Open Sans"/>
                <w:sz w:val="16"/>
                <w:szCs w:val="16"/>
              </w:rPr>
            </w:pPr>
            <w:r w:rsidRPr="00A12944">
              <w:rPr>
                <w:rFonts w:cs="Open Sans"/>
                <w:sz w:val="16"/>
                <w:szCs w:val="16"/>
              </w:rPr>
              <w:t>Secondary Education</w:t>
            </w:r>
          </w:p>
        </w:tc>
        <w:tc>
          <w:tcPr>
            <w:tcW w:w="2568" w:type="dxa"/>
            <w:shd w:val="clear" w:color="auto" w:fill="DEEAF6" w:themeFill="accent5" w:themeFillTint="33"/>
            <w:vAlign w:val="center"/>
          </w:tcPr>
          <w:p w14:paraId="31BE76BA" w14:textId="28053B7C" w:rsidR="003630DB" w:rsidRPr="00A12944" w:rsidRDefault="006536B0" w:rsidP="00BB5E11">
            <w:pPr>
              <w:rPr>
                <w:rFonts w:cs="Open Sans"/>
                <w:sz w:val="16"/>
                <w:szCs w:val="16"/>
              </w:rPr>
            </w:pPr>
            <w:r w:rsidRPr="00A12944">
              <w:rPr>
                <w:rFonts w:cs="Open Sans"/>
                <w:sz w:val="16"/>
                <w:szCs w:val="16"/>
              </w:rPr>
              <w:t>December 19, 2019</w:t>
            </w:r>
          </w:p>
        </w:tc>
      </w:tr>
      <w:tr w:rsidR="003630DB" w:rsidRPr="00A12944" w14:paraId="523019E1" w14:textId="77777777" w:rsidTr="00BB5E11">
        <w:trPr>
          <w:cantSplit/>
          <w:jc w:val="right"/>
        </w:trPr>
        <w:tc>
          <w:tcPr>
            <w:tcW w:w="4707" w:type="dxa"/>
            <w:vAlign w:val="center"/>
          </w:tcPr>
          <w:p w14:paraId="37D3022A" w14:textId="1B0D0C24" w:rsidR="003630DB" w:rsidRPr="00A12944" w:rsidRDefault="003630DB" w:rsidP="00BB5E11">
            <w:pPr>
              <w:rPr>
                <w:rFonts w:cs="Open Sans"/>
                <w:sz w:val="16"/>
                <w:szCs w:val="16"/>
              </w:rPr>
            </w:pPr>
            <w:r w:rsidRPr="00A12944">
              <w:rPr>
                <w:rFonts w:cs="Open Sans"/>
                <w:sz w:val="16"/>
                <w:szCs w:val="16"/>
              </w:rPr>
              <w:t>HOSA</w:t>
            </w:r>
          </w:p>
        </w:tc>
        <w:tc>
          <w:tcPr>
            <w:tcW w:w="2188" w:type="dxa"/>
            <w:vAlign w:val="center"/>
          </w:tcPr>
          <w:p w14:paraId="3506E0E5" w14:textId="4DA6E766" w:rsidR="003630DB" w:rsidRPr="00A12944" w:rsidRDefault="003630DB" w:rsidP="00BB5E11">
            <w:pPr>
              <w:rPr>
                <w:rFonts w:cs="Open Sans"/>
                <w:sz w:val="16"/>
                <w:szCs w:val="16"/>
              </w:rPr>
            </w:pPr>
            <w:r w:rsidRPr="00A12944">
              <w:rPr>
                <w:rFonts w:cs="Open Sans"/>
                <w:sz w:val="16"/>
                <w:szCs w:val="16"/>
              </w:rPr>
              <w:t>Secondary Education</w:t>
            </w:r>
          </w:p>
        </w:tc>
        <w:tc>
          <w:tcPr>
            <w:tcW w:w="2568" w:type="dxa"/>
            <w:vAlign w:val="center"/>
          </w:tcPr>
          <w:p w14:paraId="63EE90A6" w14:textId="772B1455" w:rsidR="003630DB" w:rsidRPr="00A12944" w:rsidRDefault="006536B0" w:rsidP="00BB5E11">
            <w:pPr>
              <w:rPr>
                <w:rFonts w:cs="Open Sans"/>
                <w:sz w:val="16"/>
                <w:szCs w:val="16"/>
              </w:rPr>
            </w:pPr>
            <w:r w:rsidRPr="00A12944">
              <w:rPr>
                <w:rFonts w:cs="Open Sans"/>
                <w:sz w:val="16"/>
                <w:szCs w:val="16"/>
              </w:rPr>
              <w:t>July 26, 2019</w:t>
            </w:r>
          </w:p>
        </w:tc>
      </w:tr>
      <w:tr w:rsidR="003630DB" w:rsidRPr="00A12944" w14:paraId="4CB22565" w14:textId="77777777" w:rsidTr="00BB5E11">
        <w:trPr>
          <w:cantSplit/>
          <w:jc w:val="right"/>
        </w:trPr>
        <w:tc>
          <w:tcPr>
            <w:tcW w:w="4707" w:type="dxa"/>
            <w:shd w:val="clear" w:color="auto" w:fill="DEEAF6" w:themeFill="accent5" w:themeFillTint="33"/>
            <w:vAlign w:val="center"/>
          </w:tcPr>
          <w:p w14:paraId="1A5DA3F5" w14:textId="23D1CE25" w:rsidR="003630DB" w:rsidRPr="00A12944" w:rsidRDefault="003630DB" w:rsidP="00BB5E11">
            <w:pPr>
              <w:rPr>
                <w:rFonts w:cs="Open Sans"/>
                <w:sz w:val="16"/>
                <w:szCs w:val="16"/>
              </w:rPr>
            </w:pPr>
            <w:r w:rsidRPr="00A12944">
              <w:rPr>
                <w:rFonts w:cs="Open Sans"/>
                <w:sz w:val="16"/>
                <w:szCs w:val="16"/>
              </w:rPr>
              <w:t>Future Business Leaders of America</w:t>
            </w:r>
          </w:p>
        </w:tc>
        <w:tc>
          <w:tcPr>
            <w:tcW w:w="2188" w:type="dxa"/>
            <w:shd w:val="clear" w:color="auto" w:fill="DEEAF6" w:themeFill="accent5" w:themeFillTint="33"/>
            <w:vAlign w:val="center"/>
          </w:tcPr>
          <w:p w14:paraId="1567B1F7" w14:textId="13D0D5CD" w:rsidR="003630DB" w:rsidRPr="00A12944" w:rsidRDefault="003630DB" w:rsidP="00BB5E11">
            <w:pPr>
              <w:rPr>
                <w:rFonts w:cs="Open Sans"/>
                <w:sz w:val="16"/>
                <w:szCs w:val="16"/>
              </w:rPr>
            </w:pPr>
            <w:r w:rsidRPr="00A12944">
              <w:rPr>
                <w:rFonts w:cs="Open Sans"/>
                <w:sz w:val="16"/>
                <w:szCs w:val="16"/>
              </w:rPr>
              <w:t>Secondary Education</w:t>
            </w:r>
          </w:p>
        </w:tc>
        <w:tc>
          <w:tcPr>
            <w:tcW w:w="2568" w:type="dxa"/>
            <w:shd w:val="clear" w:color="auto" w:fill="DEEAF6" w:themeFill="accent5" w:themeFillTint="33"/>
            <w:vAlign w:val="center"/>
          </w:tcPr>
          <w:p w14:paraId="462320E7" w14:textId="1E353F6A" w:rsidR="003630DB" w:rsidRPr="00A12944" w:rsidRDefault="006536B0" w:rsidP="00BB5E11">
            <w:pPr>
              <w:rPr>
                <w:rFonts w:cs="Open Sans"/>
                <w:sz w:val="16"/>
                <w:szCs w:val="16"/>
              </w:rPr>
            </w:pPr>
            <w:r w:rsidRPr="00A12944">
              <w:rPr>
                <w:rFonts w:cs="Open Sans"/>
                <w:sz w:val="16"/>
                <w:szCs w:val="16"/>
              </w:rPr>
              <w:t>December 11, 2019</w:t>
            </w:r>
          </w:p>
        </w:tc>
      </w:tr>
      <w:tr w:rsidR="003630DB" w:rsidRPr="00A12944" w14:paraId="24E1DF64" w14:textId="77777777" w:rsidTr="00BB5E11">
        <w:trPr>
          <w:cantSplit/>
          <w:jc w:val="right"/>
        </w:trPr>
        <w:tc>
          <w:tcPr>
            <w:tcW w:w="4707" w:type="dxa"/>
            <w:vAlign w:val="center"/>
          </w:tcPr>
          <w:p w14:paraId="6951679C" w14:textId="4244C9F6" w:rsidR="003630DB" w:rsidRPr="00A12944" w:rsidRDefault="003630DB" w:rsidP="00BB5E11">
            <w:pPr>
              <w:rPr>
                <w:rFonts w:cs="Open Sans"/>
                <w:sz w:val="16"/>
                <w:szCs w:val="16"/>
              </w:rPr>
            </w:pPr>
            <w:r w:rsidRPr="00A12944">
              <w:rPr>
                <w:rFonts w:cs="Open Sans"/>
                <w:sz w:val="16"/>
                <w:szCs w:val="16"/>
              </w:rPr>
              <w:t>DECA</w:t>
            </w:r>
          </w:p>
        </w:tc>
        <w:tc>
          <w:tcPr>
            <w:tcW w:w="2188" w:type="dxa"/>
            <w:vAlign w:val="center"/>
          </w:tcPr>
          <w:p w14:paraId="7300B64B" w14:textId="1B1871C2" w:rsidR="003630DB" w:rsidRPr="00A12944" w:rsidRDefault="003630DB" w:rsidP="00BB5E11">
            <w:pPr>
              <w:rPr>
                <w:rFonts w:cs="Open Sans"/>
                <w:sz w:val="16"/>
                <w:szCs w:val="16"/>
              </w:rPr>
            </w:pPr>
            <w:r w:rsidRPr="00A12944">
              <w:rPr>
                <w:rFonts w:cs="Open Sans"/>
                <w:sz w:val="16"/>
                <w:szCs w:val="16"/>
              </w:rPr>
              <w:t>Secondary Education</w:t>
            </w:r>
          </w:p>
        </w:tc>
        <w:tc>
          <w:tcPr>
            <w:tcW w:w="2568" w:type="dxa"/>
            <w:vAlign w:val="center"/>
          </w:tcPr>
          <w:p w14:paraId="7D5E474A" w14:textId="70B17AE4" w:rsidR="003630DB" w:rsidRPr="00A12944" w:rsidRDefault="006536B0" w:rsidP="00BB5E11">
            <w:pPr>
              <w:rPr>
                <w:rFonts w:cs="Open Sans"/>
                <w:sz w:val="16"/>
                <w:szCs w:val="16"/>
              </w:rPr>
            </w:pPr>
            <w:r w:rsidRPr="00A12944">
              <w:rPr>
                <w:rFonts w:cs="Open Sans"/>
                <w:sz w:val="16"/>
                <w:szCs w:val="16"/>
              </w:rPr>
              <w:t>December 11, 2019</w:t>
            </w:r>
          </w:p>
        </w:tc>
      </w:tr>
      <w:tr w:rsidR="003630DB" w:rsidRPr="00A12944" w14:paraId="1122C395" w14:textId="77777777" w:rsidTr="00BB5E11">
        <w:trPr>
          <w:cantSplit/>
          <w:jc w:val="right"/>
        </w:trPr>
        <w:tc>
          <w:tcPr>
            <w:tcW w:w="4707" w:type="dxa"/>
            <w:shd w:val="clear" w:color="auto" w:fill="DEEAF6" w:themeFill="accent5" w:themeFillTint="33"/>
            <w:vAlign w:val="center"/>
          </w:tcPr>
          <w:p w14:paraId="0843BC66" w14:textId="213F238D" w:rsidR="003630DB" w:rsidRPr="00A12944" w:rsidRDefault="003630DB" w:rsidP="00BB5E11">
            <w:pPr>
              <w:rPr>
                <w:rFonts w:cs="Open Sans"/>
                <w:sz w:val="16"/>
                <w:szCs w:val="16"/>
              </w:rPr>
            </w:pPr>
            <w:r w:rsidRPr="00A12944">
              <w:rPr>
                <w:rFonts w:cs="Open Sans"/>
                <w:sz w:val="16"/>
                <w:szCs w:val="16"/>
              </w:rPr>
              <w:t>Business Professionals of America</w:t>
            </w:r>
          </w:p>
        </w:tc>
        <w:tc>
          <w:tcPr>
            <w:tcW w:w="2188" w:type="dxa"/>
            <w:shd w:val="clear" w:color="auto" w:fill="DEEAF6" w:themeFill="accent5" w:themeFillTint="33"/>
            <w:vAlign w:val="center"/>
          </w:tcPr>
          <w:p w14:paraId="299F49F5" w14:textId="20FCBE2C" w:rsidR="003630DB" w:rsidRPr="00A12944" w:rsidRDefault="003630DB" w:rsidP="00BB5E11">
            <w:pPr>
              <w:rPr>
                <w:rFonts w:cs="Open Sans"/>
                <w:sz w:val="16"/>
                <w:szCs w:val="16"/>
              </w:rPr>
            </w:pPr>
            <w:r w:rsidRPr="00A12944">
              <w:rPr>
                <w:rFonts w:cs="Open Sans"/>
                <w:sz w:val="16"/>
                <w:szCs w:val="16"/>
              </w:rPr>
              <w:t>Secondary Education</w:t>
            </w:r>
          </w:p>
        </w:tc>
        <w:tc>
          <w:tcPr>
            <w:tcW w:w="2568" w:type="dxa"/>
            <w:shd w:val="clear" w:color="auto" w:fill="DEEAF6" w:themeFill="accent5" w:themeFillTint="33"/>
            <w:vAlign w:val="center"/>
          </w:tcPr>
          <w:p w14:paraId="5EE4F89F" w14:textId="63C46C2B" w:rsidR="003630DB" w:rsidRPr="00A12944" w:rsidRDefault="006536B0" w:rsidP="00BB5E11">
            <w:pPr>
              <w:rPr>
                <w:rFonts w:cs="Open Sans"/>
                <w:sz w:val="16"/>
                <w:szCs w:val="16"/>
              </w:rPr>
            </w:pPr>
            <w:r w:rsidRPr="00A12944">
              <w:rPr>
                <w:rFonts w:cs="Open Sans"/>
                <w:sz w:val="16"/>
                <w:szCs w:val="16"/>
              </w:rPr>
              <w:t>December 11, 2019</w:t>
            </w:r>
          </w:p>
        </w:tc>
      </w:tr>
      <w:tr w:rsidR="003630DB" w:rsidRPr="00A12944" w14:paraId="5887A034" w14:textId="77777777" w:rsidTr="00BB5E11">
        <w:trPr>
          <w:cantSplit/>
          <w:jc w:val="right"/>
        </w:trPr>
        <w:tc>
          <w:tcPr>
            <w:tcW w:w="4707" w:type="dxa"/>
            <w:vAlign w:val="center"/>
          </w:tcPr>
          <w:p w14:paraId="7DB5DA1B" w14:textId="2B05D93A" w:rsidR="003630DB" w:rsidRPr="00A12944" w:rsidRDefault="003630DB" w:rsidP="00BB5E11">
            <w:pPr>
              <w:rPr>
                <w:rFonts w:cs="Open Sans"/>
                <w:sz w:val="16"/>
                <w:szCs w:val="16"/>
              </w:rPr>
            </w:pPr>
            <w:r w:rsidRPr="00A12944">
              <w:rPr>
                <w:rFonts w:cs="Open Sans"/>
                <w:sz w:val="16"/>
                <w:szCs w:val="16"/>
              </w:rPr>
              <w:t>Texas FFA Foundation</w:t>
            </w:r>
          </w:p>
        </w:tc>
        <w:tc>
          <w:tcPr>
            <w:tcW w:w="2188" w:type="dxa"/>
            <w:vAlign w:val="center"/>
          </w:tcPr>
          <w:p w14:paraId="447D39BD" w14:textId="5CFE407C" w:rsidR="003630DB" w:rsidRPr="00A12944" w:rsidRDefault="003630DB" w:rsidP="00BB5E11">
            <w:pPr>
              <w:rPr>
                <w:rFonts w:cs="Open Sans"/>
                <w:sz w:val="16"/>
                <w:szCs w:val="16"/>
              </w:rPr>
            </w:pPr>
            <w:r w:rsidRPr="00A12944">
              <w:rPr>
                <w:rFonts w:cs="Open Sans"/>
                <w:sz w:val="16"/>
                <w:szCs w:val="16"/>
              </w:rPr>
              <w:t>Secondary Education</w:t>
            </w:r>
          </w:p>
        </w:tc>
        <w:tc>
          <w:tcPr>
            <w:tcW w:w="2568" w:type="dxa"/>
            <w:vAlign w:val="center"/>
          </w:tcPr>
          <w:p w14:paraId="131CF249" w14:textId="539615AE" w:rsidR="003630DB" w:rsidRPr="00A12944" w:rsidRDefault="006536B0" w:rsidP="00BB5E11">
            <w:pPr>
              <w:rPr>
                <w:rFonts w:cs="Open Sans"/>
                <w:sz w:val="16"/>
                <w:szCs w:val="16"/>
              </w:rPr>
            </w:pPr>
            <w:r w:rsidRPr="00A12944">
              <w:rPr>
                <w:rFonts w:cs="Open Sans"/>
                <w:sz w:val="16"/>
                <w:szCs w:val="16"/>
              </w:rPr>
              <w:t>November 4, 2019</w:t>
            </w:r>
          </w:p>
        </w:tc>
      </w:tr>
      <w:tr w:rsidR="003630DB" w:rsidRPr="00A12944" w14:paraId="632D438C" w14:textId="77777777" w:rsidTr="00BB5E11">
        <w:trPr>
          <w:cantSplit/>
          <w:jc w:val="right"/>
        </w:trPr>
        <w:tc>
          <w:tcPr>
            <w:tcW w:w="4707" w:type="dxa"/>
            <w:shd w:val="clear" w:color="auto" w:fill="DEEAF6" w:themeFill="accent5" w:themeFillTint="33"/>
            <w:vAlign w:val="center"/>
          </w:tcPr>
          <w:p w14:paraId="6619C1E1" w14:textId="33087693" w:rsidR="003630DB" w:rsidRPr="00A12944" w:rsidRDefault="003630DB" w:rsidP="00BB5E11">
            <w:pPr>
              <w:rPr>
                <w:rFonts w:cs="Open Sans"/>
                <w:sz w:val="16"/>
                <w:szCs w:val="16"/>
              </w:rPr>
            </w:pPr>
            <w:r w:rsidRPr="00A12944">
              <w:rPr>
                <w:rFonts w:cs="Open Sans"/>
                <w:sz w:val="16"/>
                <w:szCs w:val="16"/>
              </w:rPr>
              <w:t>Texas Association of School Administrators</w:t>
            </w:r>
          </w:p>
        </w:tc>
        <w:tc>
          <w:tcPr>
            <w:tcW w:w="2188" w:type="dxa"/>
            <w:shd w:val="clear" w:color="auto" w:fill="DEEAF6" w:themeFill="accent5" w:themeFillTint="33"/>
            <w:vAlign w:val="center"/>
          </w:tcPr>
          <w:p w14:paraId="052FD086" w14:textId="6F9C5F3B" w:rsidR="003630DB" w:rsidRPr="00A12944" w:rsidRDefault="003630DB" w:rsidP="00BB5E11">
            <w:pPr>
              <w:rPr>
                <w:rFonts w:cs="Open Sans"/>
                <w:sz w:val="16"/>
                <w:szCs w:val="16"/>
              </w:rPr>
            </w:pPr>
            <w:r w:rsidRPr="00A12944">
              <w:rPr>
                <w:rFonts w:cs="Open Sans"/>
                <w:sz w:val="16"/>
                <w:szCs w:val="16"/>
              </w:rPr>
              <w:t>Secondary Education</w:t>
            </w:r>
          </w:p>
        </w:tc>
        <w:tc>
          <w:tcPr>
            <w:tcW w:w="2568" w:type="dxa"/>
            <w:shd w:val="clear" w:color="auto" w:fill="DEEAF6" w:themeFill="accent5" w:themeFillTint="33"/>
            <w:vAlign w:val="center"/>
          </w:tcPr>
          <w:p w14:paraId="165F5ADB" w14:textId="62BEC167" w:rsidR="003630DB" w:rsidRPr="00A12944" w:rsidRDefault="006536B0" w:rsidP="00BB5E11">
            <w:pPr>
              <w:rPr>
                <w:rFonts w:cs="Open Sans"/>
                <w:sz w:val="16"/>
                <w:szCs w:val="16"/>
              </w:rPr>
            </w:pPr>
            <w:r w:rsidRPr="00A12944">
              <w:rPr>
                <w:rFonts w:cs="Open Sans"/>
                <w:sz w:val="16"/>
                <w:szCs w:val="16"/>
              </w:rPr>
              <w:t>January 2020</w:t>
            </w:r>
          </w:p>
        </w:tc>
      </w:tr>
      <w:tr w:rsidR="003630DB" w:rsidRPr="00A12944" w14:paraId="59EF5AAB" w14:textId="77777777" w:rsidTr="00BB5E11">
        <w:trPr>
          <w:cantSplit/>
          <w:jc w:val="right"/>
        </w:trPr>
        <w:tc>
          <w:tcPr>
            <w:tcW w:w="4707" w:type="dxa"/>
            <w:vAlign w:val="center"/>
          </w:tcPr>
          <w:p w14:paraId="5A853058" w14:textId="45C46CBF" w:rsidR="003630DB" w:rsidRPr="00A12944" w:rsidRDefault="003630DB" w:rsidP="00BB5E11">
            <w:pPr>
              <w:rPr>
                <w:rFonts w:cs="Open Sans"/>
                <w:sz w:val="16"/>
                <w:szCs w:val="16"/>
              </w:rPr>
            </w:pPr>
            <w:r w:rsidRPr="00A12944">
              <w:rPr>
                <w:rFonts w:cs="Open Sans"/>
                <w:sz w:val="16"/>
                <w:szCs w:val="16"/>
              </w:rPr>
              <w:t>Texas Association of School Boards</w:t>
            </w:r>
          </w:p>
        </w:tc>
        <w:tc>
          <w:tcPr>
            <w:tcW w:w="2188" w:type="dxa"/>
            <w:vAlign w:val="center"/>
          </w:tcPr>
          <w:p w14:paraId="429C7BAE" w14:textId="58F5FA9E" w:rsidR="003630DB" w:rsidRPr="00A12944" w:rsidRDefault="003630DB" w:rsidP="00BB5E11">
            <w:pPr>
              <w:rPr>
                <w:rFonts w:cs="Open Sans"/>
                <w:sz w:val="16"/>
                <w:szCs w:val="16"/>
              </w:rPr>
            </w:pPr>
            <w:r w:rsidRPr="00A12944">
              <w:rPr>
                <w:rFonts w:cs="Open Sans"/>
                <w:sz w:val="16"/>
                <w:szCs w:val="16"/>
              </w:rPr>
              <w:t>Secondary Education</w:t>
            </w:r>
          </w:p>
        </w:tc>
        <w:tc>
          <w:tcPr>
            <w:tcW w:w="2568" w:type="dxa"/>
            <w:vAlign w:val="center"/>
          </w:tcPr>
          <w:p w14:paraId="0841A8A4" w14:textId="455ACE94" w:rsidR="003630DB" w:rsidRPr="00A12944" w:rsidRDefault="006536B0" w:rsidP="00BB5E11">
            <w:pPr>
              <w:rPr>
                <w:rFonts w:cs="Open Sans"/>
                <w:sz w:val="16"/>
                <w:szCs w:val="16"/>
              </w:rPr>
            </w:pPr>
            <w:r w:rsidRPr="00A12944">
              <w:rPr>
                <w:rFonts w:cs="Open Sans"/>
                <w:sz w:val="16"/>
                <w:szCs w:val="16"/>
              </w:rPr>
              <w:t>January 2020</w:t>
            </w:r>
          </w:p>
        </w:tc>
      </w:tr>
      <w:tr w:rsidR="003630DB" w:rsidRPr="00A12944" w14:paraId="11A4E153" w14:textId="77777777" w:rsidTr="00BB5E11">
        <w:trPr>
          <w:cantSplit/>
          <w:jc w:val="right"/>
        </w:trPr>
        <w:tc>
          <w:tcPr>
            <w:tcW w:w="4707" w:type="dxa"/>
            <w:shd w:val="clear" w:color="auto" w:fill="DEEAF6" w:themeFill="accent5" w:themeFillTint="33"/>
            <w:vAlign w:val="center"/>
          </w:tcPr>
          <w:p w14:paraId="4E7629B6" w14:textId="7D0BD2CD" w:rsidR="003630DB" w:rsidRPr="00A12944" w:rsidRDefault="003630DB" w:rsidP="00BB5E11">
            <w:pPr>
              <w:rPr>
                <w:rFonts w:cs="Open Sans"/>
                <w:sz w:val="16"/>
                <w:szCs w:val="16"/>
              </w:rPr>
            </w:pPr>
            <w:r w:rsidRPr="00A12944">
              <w:rPr>
                <w:rFonts w:cs="Open Sans"/>
                <w:sz w:val="16"/>
                <w:szCs w:val="16"/>
              </w:rPr>
              <w:t>Mexican American School Board Association</w:t>
            </w:r>
          </w:p>
        </w:tc>
        <w:tc>
          <w:tcPr>
            <w:tcW w:w="2188" w:type="dxa"/>
            <w:shd w:val="clear" w:color="auto" w:fill="DEEAF6" w:themeFill="accent5" w:themeFillTint="33"/>
            <w:vAlign w:val="center"/>
          </w:tcPr>
          <w:p w14:paraId="262B11EC" w14:textId="4B4609E2" w:rsidR="003630DB" w:rsidRPr="00A12944" w:rsidRDefault="003630DB" w:rsidP="00BB5E11">
            <w:pPr>
              <w:rPr>
                <w:rFonts w:cs="Open Sans"/>
                <w:sz w:val="16"/>
                <w:szCs w:val="16"/>
              </w:rPr>
            </w:pPr>
            <w:r w:rsidRPr="00A12944">
              <w:rPr>
                <w:rFonts w:cs="Open Sans"/>
                <w:sz w:val="16"/>
                <w:szCs w:val="16"/>
              </w:rPr>
              <w:t>Secondary Education</w:t>
            </w:r>
          </w:p>
        </w:tc>
        <w:tc>
          <w:tcPr>
            <w:tcW w:w="2568" w:type="dxa"/>
            <w:shd w:val="clear" w:color="auto" w:fill="DEEAF6" w:themeFill="accent5" w:themeFillTint="33"/>
            <w:vAlign w:val="center"/>
          </w:tcPr>
          <w:p w14:paraId="5D5B464D" w14:textId="041936FB" w:rsidR="003630DB" w:rsidRPr="00A12944" w:rsidRDefault="006536B0" w:rsidP="00BB5E11">
            <w:pPr>
              <w:rPr>
                <w:rFonts w:cs="Open Sans"/>
                <w:sz w:val="16"/>
                <w:szCs w:val="16"/>
              </w:rPr>
            </w:pPr>
            <w:r w:rsidRPr="00A12944">
              <w:rPr>
                <w:rFonts w:cs="Open Sans"/>
                <w:sz w:val="16"/>
                <w:szCs w:val="16"/>
              </w:rPr>
              <w:t>February 2020</w:t>
            </w:r>
          </w:p>
        </w:tc>
      </w:tr>
      <w:tr w:rsidR="003630DB" w:rsidRPr="00A12944" w14:paraId="565C6EE4" w14:textId="77777777" w:rsidTr="00BB5E11">
        <w:trPr>
          <w:cantSplit/>
          <w:jc w:val="right"/>
        </w:trPr>
        <w:tc>
          <w:tcPr>
            <w:tcW w:w="4707" w:type="dxa"/>
            <w:vAlign w:val="center"/>
          </w:tcPr>
          <w:p w14:paraId="7D64EF76" w14:textId="62DEDFED" w:rsidR="003630DB" w:rsidRPr="00A12944" w:rsidRDefault="003630DB" w:rsidP="00BB5E11">
            <w:pPr>
              <w:rPr>
                <w:rFonts w:cs="Open Sans"/>
                <w:sz w:val="16"/>
                <w:szCs w:val="16"/>
              </w:rPr>
            </w:pPr>
            <w:r w:rsidRPr="00A12944">
              <w:rPr>
                <w:rFonts w:cs="Open Sans"/>
                <w:sz w:val="16"/>
                <w:szCs w:val="16"/>
              </w:rPr>
              <w:t>Family and Consumer Sciences Teacher Association of Texas</w:t>
            </w:r>
          </w:p>
        </w:tc>
        <w:tc>
          <w:tcPr>
            <w:tcW w:w="2188" w:type="dxa"/>
            <w:vAlign w:val="center"/>
          </w:tcPr>
          <w:p w14:paraId="2443788E" w14:textId="06A6E258" w:rsidR="003630DB" w:rsidRPr="00A12944" w:rsidRDefault="003630DB" w:rsidP="00BB5E11">
            <w:pPr>
              <w:rPr>
                <w:rFonts w:cs="Open Sans"/>
                <w:sz w:val="16"/>
                <w:szCs w:val="16"/>
              </w:rPr>
            </w:pPr>
            <w:r w:rsidRPr="00A12944">
              <w:rPr>
                <w:rFonts w:cs="Open Sans"/>
                <w:sz w:val="16"/>
                <w:szCs w:val="16"/>
              </w:rPr>
              <w:t>Secondary Education</w:t>
            </w:r>
          </w:p>
        </w:tc>
        <w:tc>
          <w:tcPr>
            <w:tcW w:w="2568" w:type="dxa"/>
            <w:vAlign w:val="center"/>
          </w:tcPr>
          <w:p w14:paraId="4B74AEA3" w14:textId="66779437" w:rsidR="003630DB" w:rsidRPr="00A12944" w:rsidRDefault="006536B0" w:rsidP="00BB5E11">
            <w:pPr>
              <w:rPr>
                <w:rFonts w:cs="Open Sans"/>
                <w:sz w:val="16"/>
                <w:szCs w:val="16"/>
              </w:rPr>
            </w:pPr>
            <w:r w:rsidRPr="00A12944">
              <w:rPr>
                <w:rFonts w:cs="Open Sans"/>
                <w:sz w:val="16"/>
                <w:szCs w:val="16"/>
              </w:rPr>
              <w:t>July 22, 2019</w:t>
            </w:r>
          </w:p>
        </w:tc>
      </w:tr>
      <w:tr w:rsidR="003630DB" w:rsidRPr="00A12944" w14:paraId="6C280863" w14:textId="77777777" w:rsidTr="00BB5E11">
        <w:trPr>
          <w:cantSplit/>
          <w:jc w:val="right"/>
        </w:trPr>
        <w:tc>
          <w:tcPr>
            <w:tcW w:w="4707" w:type="dxa"/>
            <w:shd w:val="clear" w:color="auto" w:fill="DEEAF6" w:themeFill="accent5" w:themeFillTint="33"/>
            <w:vAlign w:val="center"/>
          </w:tcPr>
          <w:p w14:paraId="33170C34" w14:textId="440FDA0A" w:rsidR="003630DB" w:rsidRPr="00A12944" w:rsidRDefault="003630DB" w:rsidP="00BB5E11">
            <w:pPr>
              <w:rPr>
                <w:rFonts w:cs="Open Sans"/>
                <w:sz w:val="16"/>
                <w:szCs w:val="16"/>
              </w:rPr>
            </w:pPr>
            <w:r w:rsidRPr="00A12944">
              <w:rPr>
                <w:rFonts w:cs="Open Sans"/>
                <w:sz w:val="16"/>
                <w:szCs w:val="16"/>
              </w:rPr>
              <w:t>Career and Technical Association of Texas</w:t>
            </w:r>
          </w:p>
        </w:tc>
        <w:tc>
          <w:tcPr>
            <w:tcW w:w="2188" w:type="dxa"/>
            <w:shd w:val="clear" w:color="auto" w:fill="DEEAF6" w:themeFill="accent5" w:themeFillTint="33"/>
            <w:vAlign w:val="center"/>
          </w:tcPr>
          <w:p w14:paraId="163BE589" w14:textId="324E7337" w:rsidR="003630DB" w:rsidRPr="00A12944" w:rsidRDefault="003630DB" w:rsidP="00BB5E11">
            <w:pPr>
              <w:rPr>
                <w:rFonts w:cs="Open Sans"/>
                <w:sz w:val="16"/>
                <w:szCs w:val="16"/>
              </w:rPr>
            </w:pPr>
            <w:r w:rsidRPr="00A12944">
              <w:rPr>
                <w:rFonts w:cs="Open Sans"/>
                <w:sz w:val="16"/>
                <w:szCs w:val="16"/>
              </w:rPr>
              <w:t>Secondary Education</w:t>
            </w:r>
          </w:p>
        </w:tc>
        <w:tc>
          <w:tcPr>
            <w:tcW w:w="2568" w:type="dxa"/>
            <w:shd w:val="clear" w:color="auto" w:fill="DEEAF6" w:themeFill="accent5" w:themeFillTint="33"/>
            <w:vAlign w:val="center"/>
          </w:tcPr>
          <w:p w14:paraId="12E1668E" w14:textId="48DA76B8" w:rsidR="003630DB" w:rsidRPr="00A12944" w:rsidRDefault="006536B0" w:rsidP="00BB5E11">
            <w:pPr>
              <w:rPr>
                <w:rFonts w:cs="Open Sans"/>
                <w:sz w:val="16"/>
                <w:szCs w:val="16"/>
              </w:rPr>
            </w:pPr>
            <w:r w:rsidRPr="00A12944">
              <w:rPr>
                <w:rFonts w:cs="Open Sans"/>
                <w:sz w:val="16"/>
                <w:szCs w:val="16"/>
              </w:rPr>
              <w:t>July 8, 2019</w:t>
            </w:r>
          </w:p>
        </w:tc>
      </w:tr>
      <w:tr w:rsidR="003630DB" w:rsidRPr="00A12944" w14:paraId="6547FC55" w14:textId="77777777" w:rsidTr="00BB5E11">
        <w:trPr>
          <w:cantSplit/>
          <w:jc w:val="right"/>
        </w:trPr>
        <w:tc>
          <w:tcPr>
            <w:tcW w:w="4707" w:type="dxa"/>
            <w:vAlign w:val="center"/>
          </w:tcPr>
          <w:p w14:paraId="56D69DA6" w14:textId="15896C90" w:rsidR="003630DB" w:rsidRPr="00A12944" w:rsidRDefault="003630DB" w:rsidP="00BB5E11">
            <w:pPr>
              <w:rPr>
                <w:rFonts w:cs="Open Sans"/>
                <w:sz w:val="16"/>
                <w:szCs w:val="16"/>
              </w:rPr>
            </w:pPr>
            <w:r w:rsidRPr="00A12944">
              <w:rPr>
                <w:rFonts w:cs="Open Sans"/>
                <w:sz w:val="16"/>
                <w:szCs w:val="16"/>
              </w:rPr>
              <w:lastRenderedPageBreak/>
              <w:t>Hospitality Educat</w:t>
            </w:r>
            <w:r w:rsidR="00D576D0" w:rsidRPr="00A12944">
              <w:rPr>
                <w:rFonts w:cs="Open Sans"/>
                <w:sz w:val="16"/>
                <w:szCs w:val="16"/>
              </w:rPr>
              <w:t>or</w:t>
            </w:r>
            <w:r w:rsidRPr="00A12944">
              <w:rPr>
                <w:rFonts w:cs="Open Sans"/>
                <w:sz w:val="16"/>
                <w:szCs w:val="16"/>
              </w:rPr>
              <w:t>s Association of Texas</w:t>
            </w:r>
          </w:p>
        </w:tc>
        <w:tc>
          <w:tcPr>
            <w:tcW w:w="2188" w:type="dxa"/>
            <w:vAlign w:val="center"/>
          </w:tcPr>
          <w:p w14:paraId="026AC180" w14:textId="3E1E7A81" w:rsidR="003630DB" w:rsidRPr="00A12944" w:rsidRDefault="003630DB" w:rsidP="00BB5E11">
            <w:pPr>
              <w:rPr>
                <w:rFonts w:cs="Open Sans"/>
                <w:sz w:val="16"/>
                <w:szCs w:val="16"/>
              </w:rPr>
            </w:pPr>
            <w:r w:rsidRPr="00A12944">
              <w:rPr>
                <w:rFonts w:cs="Open Sans"/>
                <w:sz w:val="16"/>
                <w:szCs w:val="16"/>
              </w:rPr>
              <w:t>Secondary Education</w:t>
            </w:r>
          </w:p>
        </w:tc>
        <w:tc>
          <w:tcPr>
            <w:tcW w:w="2568" w:type="dxa"/>
            <w:vAlign w:val="center"/>
          </w:tcPr>
          <w:p w14:paraId="548DF6F5" w14:textId="7310925A" w:rsidR="003630DB" w:rsidRPr="00A12944" w:rsidRDefault="006536B0" w:rsidP="00BB5E11">
            <w:pPr>
              <w:rPr>
                <w:rFonts w:cs="Open Sans"/>
                <w:sz w:val="16"/>
                <w:szCs w:val="16"/>
              </w:rPr>
            </w:pPr>
            <w:r w:rsidRPr="00A12944">
              <w:rPr>
                <w:rFonts w:cs="Open Sans"/>
                <w:sz w:val="16"/>
                <w:szCs w:val="16"/>
              </w:rPr>
              <w:t>November 3, 2019</w:t>
            </w:r>
          </w:p>
        </w:tc>
      </w:tr>
      <w:tr w:rsidR="003630DB" w:rsidRPr="00A12944" w14:paraId="65C2D1C8" w14:textId="77777777" w:rsidTr="00BB5E11">
        <w:trPr>
          <w:cantSplit/>
          <w:jc w:val="right"/>
        </w:trPr>
        <w:tc>
          <w:tcPr>
            <w:tcW w:w="4707" w:type="dxa"/>
            <w:shd w:val="clear" w:color="auto" w:fill="DEEAF6" w:themeFill="accent5" w:themeFillTint="33"/>
            <w:vAlign w:val="center"/>
          </w:tcPr>
          <w:p w14:paraId="15A825DE" w14:textId="3AEF14C8" w:rsidR="003630DB" w:rsidRPr="00A12944" w:rsidRDefault="003630DB" w:rsidP="00BB5E11">
            <w:pPr>
              <w:rPr>
                <w:rFonts w:cs="Open Sans"/>
                <w:sz w:val="16"/>
                <w:szCs w:val="16"/>
              </w:rPr>
            </w:pPr>
            <w:r w:rsidRPr="00A12944">
              <w:rPr>
                <w:rFonts w:cs="Open Sans"/>
                <w:sz w:val="16"/>
                <w:szCs w:val="16"/>
              </w:rPr>
              <w:t>Texas Industrial Vocational Association</w:t>
            </w:r>
          </w:p>
        </w:tc>
        <w:tc>
          <w:tcPr>
            <w:tcW w:w="2188" w:type="dxa"/>
            <w:shd w:val="clear" w:color="auto" w:fill="DEEAF6" w:themeFill="accent5" w:themeFillTint="33"/>
            <w:vAlign w:val="center"/>
          </w:tcPr>
          <w:p w14:paraId="6EC17915" w14:textId="5A59B26A" w:rsidR="003630DB" w:rsidRPr="00A12944" w:rsidRDefault="003630DB" w:rsidP="00BB5E11">
            <w:pPr>
              <w:rPr>
                <w:rFonts w:cs="Open Sans"/>
                <w:sz w:val="16"/>
                <w:szCs w:val="16"/>
              </w:rPr>
            </w:pPr>
            <w:r w:rsidRPr="00A12944">
              <w:rPr>
                <w:rFonts w:cs="Open Sans"/>
                <w:sz w:val="16"/>
                <w:szCs w:val="16"/>
              </w:rPr>
              <w:t>Secondary Education</w:t>
            </w:r>
          </w:p>
        </w:tc>
        <w:tc>
          <w:tcPr>
            <w:tcW w:w="2568" w:type="dxa"/>
            <w:shd w:val="clear" w:color="auto" w:fill="DEEAF6" w:themeFill="accent5" w:themeFillTint="33"/>
            <w:vAlign w:val="center"/>
          </w:tcPr>
          <w:p w14:paraId="0F4F06C1" w14:textId="4FDE1DFD" w:rsidR="003630DB" w:rsidRPr="00A12944" w:rsidRDefault="006536B0" w:rsidP="00BB5E11">
            <w:pPr>
              <w:rPr>
                <w:rFonts w:cs="Open Sans"/>
                <w:sz w:val="16"/>
                <w:szCs w:val="16"/>
              </w:rPr>
            </w:pPr>
            <w:r w:rsidRPr="00A12944">
              <w:rPr>
                <w:rFonts w:cs="Open Sans"/>
                <w:sz w:val="16"/>
                <w:szCs w:val="16"/>
              </w:rPr>
              <w:t>January 15, 2019</w:t>
            </w:r>
          </w:p>
        </w:tc>
      </w:tr>
      <w:tr w:rsidR="003630DB" w:rsidRPr="00A12944" w14:paraId="2EA7E483" w14:textId="77777777" w:rsidTr="00BB5E11">
        <w:trPr>
          <w:cantSplit/>
          <w:jc w:val="right"/>
        </w:trPr>
        <w:tc>
          <w:tcPr>
            <w:tcW w:w="4707" w:type="dxa"/>
            <w:vAlign w:val="center"/>
          </w:tcPr>
          <w:p w14:paraId="7DF6E448" w14:textId="2E313981" w:rsidR="003630DB" w:rsidRPr="00A12944" w:rsidRDefault="003630DB" w:rsidP="00BB5E11">
            <w:pPr>
              <w:rPr>
                <w:rFonts w:cs="Open Sans"/>
                <w:sz w:val="16"/>
                <w:szCs w:val="16"/>
              </w:rPr>
            </w:pPr>
            <w:r w:rsidRPr="00A12944">
              <w:rPr>
                <w:rFonts w:cs="Open Sans"/>
                <w:sz w:val="16"/>
                <w:szCs w:val="16"/>
              </w:rPr>
              <w:t>Hospitality Educators Association</w:t>
            </w:r>
            <w:r w:rsidR="00CC77CE" w:rsidRPr="00A12944">
              <w:rPr>
                <w:rFonts w:cs="Open Sans"/>
                <w:sz w:val="16"/>
                <w:szCs w:val="16"/>
              </w:rPr>
              <w:t xml:space="preserve"> of Texas</w:t>
            </w:r>
          </w:p>
        </w:tc>
        <w:tc>
          <w:tcPr>
            <w:tcW w:w="2188" w:type="dxa"/>
            <w:vAlign w:val="center"/>
          </w:tcPr>
          <w:p w14:paraId="03A09D50" w14:textId="59A2EC8D" w:rsidR="003630DB" w:rsidRPr="00A12944" w:rsidRDefault="003630DB" w:rsidP="00BB5E11">
            <w:pPr>
              <w:rPr>
                <w:rFonts w:cs="Open Sans"/>
                <w:sz w:val="16"/>
                <w:szCs w:val="16"/>
              </w:rPr>
            </w:pPr>
            <w:r w:rsidRPr="00A12944">
              <w:rPr>
                <w:rFonts w:cs="Open Sans"/>
                <w:sz w:val="16"/>
                <w:szCs w:val="16"/>
              </w:rPr>
              <w:t>Secondary Education</w:t>
            </w:r>
          </w:p>
        </w:tc>
        <w:tc>
          <w:tcPr>
            <w:tcW w:w="2568" w:type="dxa"/>
            <w:vAlign w:val="center"/>
          </w:tcPr>
          <w:p w14:paraId="43BFC2FB" w14:textId="5F5DE098" w:rsidR="003630DB" w:rsidRPr="00A12944" w:rsidRDefault="006536B0" w:rsidP="00BB5E11">
            <w:pPr>
              <w:rPr>
                <w:rFonts w:cs="Open Sans"/>
                <w:sz w:val="16"/>
                <w:szCs w:val="16"/>
              </w:rPr>
            </w:pPr>
            <w:r w:rsidRPr="00A12944">
              <w:rPr>
                <w:rFonts w:cs="Open Sans"/>
                <w:sz w:val="16"/>
                <w:szCs w:val="16"/>
              </w:rPr>
              <w:t>July 31, 2019</w:t>
            </w:r>
          </w:p>
        </w:tc>
      </w:tr>
      <w:tr w:rsidR="003630DB" w:rsidRPr="00A12944" w14:paraId="2A42BFCB" w14:textId="77777777" w:rsidTr="00BB5E11">
        <w:trPr>
          <w:cantSplit/>
          <w:jc w:val="right"/>
        </w:trPr>
        <w:tc>
          <w:tcPr>
            <w:tcW w:w="4707" w:type="dxa"/>
            <w:shd w:val="clear" w:color="auto" w:fill="DEEAF6" w:themeFill="accent5" w:themeFillTint="33"/>
            <w:vAlign w:val="center"/>
          </w:tcPr>
          <w:p w14:paraId="79F63A72" w14:textId="00D3CAF2" w:rsidR="003630DB" w:rsidRPr="00A12944" w:rsidRDefault="003630DB" w:rsidP="00BB5E11">
            <w:pPr>
              <w:rPr>
                <w:rFonts w:cs="Open Sans"/>
                <w:sz w:val="16"/>
                <w:szCs w:val="16"/>
              </w:rPr>
            </w:pPr>
            <w:r w:rsidRPr="00A12944">
              <w:rPr>
                <w:rFonts w:cs="Open Sans"/>
                <w:sz w:val="16"/>
                <w:szCs w:val="16"/>
              </w:rPr>
              <w:t>LSPCS</w:t>
            </w:r>
          </w:p>
        </w:tc>
        <w:tc>
          <w:tcPr>
            <w:tcW w:w="2188" w:type="dxa"/>
            <w:shd w:val="clear" w:color="auto" w:fill="DEEAF6" w:themeFill="accent5" w:themeFillTint="33"/>
            <w:vAlign w:val="center"/>
          </w:tcPr>
          <w:p w14:paraId="762D24D7" w14:textId="5C70420E" w:rsidR="003630DB" w:rsidRPr="00A12944" w:rsidRDefault="003630DB" w:rsidP="00BB5E11">
            <w:pPr>
              <w:rPr>
                <w:rFonts w:cs="Open Sans"/>
                <w:sz w:val="16"/>
                <w:szCs w:val="16"/>
              </w:rPr>
            </w:pPr>
            <w:r w:rsidRPr="00A12944">
              <w:rPr>
                <w:rFonts w:cs="Open Sans"/>
                <w:sz w:val="16"/>
                <w:szCs w:val="16"/>
              </w:rPr>
              <w:t>Secondary Education</w:t>
            </w:r>
          </w:p>
        </w:tc>
        <w:tc>
          <w:tcPr>
            <w:tcW w:w="2568" w:type="dxa"/>
            <w:shd w:val="clear" w:color="auto" w:fill="DEEAF6" w:themeFill="accent5" w:themeFillTint="33"/>
            <w:vAlign w:val="center"/>
          </w:tcPr>
          <w:p w14:paraId="3CEB4F01" w14:textId="7DF63249" w:rsidR="003630DB" w:rsidRPr="00A12944" w:rsidRDefault="006536B0" w:rsidP="00BB5E11">
            <w:pPr>
              <w:rPr>
                <w:rFonts w:cs="Open Sans"/>
                <w:sz w:val="16"/>
                <w:szCs w:val="16"/>
              </w:rPr>
            </w:pPr>
            <w:r w:rsidRPr="00A12944">
              <w:rPr>
                <w:rFonts w:cs="Open Sans"/>
                <w:sz w:val="16"/>
                <w:szCs w:val="16"/>
              </w:rPr>
              <w:t>June 19, 2019</w:t>
            </w:r>
          </w:p>
        </w:tc>
      </w:tr>
      <w:tr w:rsidR="003630DB" w:rsidRPr="00A12944" w14:paraId="30EFDE25" w14:textId="77777777" w:rsidTr="00BB5E11">
        <w:trPr>
          <w:cantSplit/>
          <w:jc w:val="right"/>
        </w:trPr>
        <w:tc>
          <w:tcPr>
            <w:tcW w:w="4707" w:type="dxa"/>
            <w:vAlign w:val="center"/>
          </w:tcPr>
          <w:p w14:paraId="5DC48DD6" w14:textId="77FC83B1" w:rsidR="003630DB" w:rsidRPr="00A12944" w:rsidRDefault="003630DB" w:rsidP="00BB5E11">
            <w:pPr>
              <w:rPr>
                <w:rFonts w:cs="Open Sans"/>
                <w:sz w:val="16"/>
                <w:szCs w:val="16"/>
              </w:rPr>
            </w:pPr>
            <w:r w:rsidRPr="00A12944">
              <w:rPr>
                <w:rFonts w:cs="Open Sans"/>
                <w:sz w:val="16"/>
                <w:szCs w:val="16"/>
              </w:rPr>
              <w:t>Chief Academic Officer Council</w:t>
            </w:r>
          </w:p>
        </w:tc>
        <w:tc>
          <w:tcPr>
            <w:tcW w:w="2188" w:type="dxa"/>
            <w:vAlign w:val="center"/>
          </w:tcPr>
          <w:p w14:paraId="58822255" w14:textId="1B7B18B9" w:rsidR="003630DB" w:rsidRPr="00A12944" w:rsidRDefault="003630DB" w:rsidP="00BB5E11">
            <w:pPr>
              <w:rPr>
                <w:rFonts w:cs="Open Sans"/>
                <w:sz w:val="16"/>
                <w:szCs w:val="16"/>
              </w:rPr>
            </w:pPr>
            <w:r w:rsidRPr="00A12944">
              <w:rPr>
                <w:rFonts w:cs="Open Sans"/>
                <w:sz w:val="16"/>
                <w:szCs w:val="16"/>
              </w:rPr>
              <w:t>Secondary Education</w:t>
            </w:r>
          </w:p>
        </w:tc>
        <w:tc>
          <w:tcPr>
            <w:tcW w:w="2568" w:type="dxa"/>
            <w:vAlign w:val="center"/>
          </w:tcPr>
          <w:p w14:paraId="136BFDAF" w14:textId="192F9F42" w:rsidR="003630DB" w:rsidRPr="00A12944" w:rsidRDefault="006536B0" w:rsidP="00BB5E11">
            <w:pPr>
              <w:rPr>
                <w:rFonts w:cs="Open Sans"/>
                <w:sz w:val="16"/>
                <w:szCs w:val="16"/>
              </w:rPr>
            </w:pPr>
            <w:r w:rsidRPr="00A12944">
              <w:rPr>
                <w:rFonts w:cs="Open Sans"/>
                <w:sz w:val="16"/>
                <w:szCs w:val="16"/>
              </w:rPr>
              <w:t>October 4, 2019</w:t>
            </w:r>
          </w:p>
        </w:tc>
      </w:tr>
      <w:tr w:rsidR="003630DB" w:rsidRPr="00A12944" w14:paraId="5F3F0608" w14:textId="77777777" w:rsidTr="00BB5E11">
        <w:trPr>
          <w:cantSplit/>
          <w:jc w:val="right"/>
        </w:trPr>
        <w:tc>
          <w:tcPr>
            <w:tcW w:w="4707" w:type="dxa"/>
            <w:shd w:val="clear" w:color="auto" w:fill="DEEAF6" w:themeFill="accent5" w:themeFillTint="33"/>
            <w:vAlign w:val="center"/>
          </w:tcPr>
          <w:p w14:paraId="7D29F46D" w14:textId="609040B2" w:rsidR="003630DB" w:rsidRPr="00A12944" w:rsidRDefault="003630DB" w:rsidP="00BB5E11">
            <w:pPr>
              <w:rPr>
                <w:rFonts w:cs="Open Sans"/>
                <w:sz w:val="16"/>
                <w:szCs w:val="16"/>
              </w:rPr>
            </w:pPr>
            <w:r w:rsidRPr="00A12944">
              <w:rPr>
                <w:rFonts w:cs="Open Sans"/>
                <w:sz w:val="16"/>
                <w:szCs w:val="16"/>
              </w:rPr>
              <w:t>Presentation to CTE teachers at Vocational Agriculture Teachers Association of Texas Conference</w:t>
            </w:r>
          </w:p>
        </w:tc>
        <w:tc>
          <w:tcPr>
            <w:tcW w:w="2188" w:type="dxa"/>
            <w:shd w:val="clear" w:color="auto" w:fill="DEEAF6" w:themeFill="accent5" w:themeFillTint="33"/>
            <w:vAlign w:val="center"/>
          </w:tcPr>
          <w:p w14:paraId="4D92E246" w14:textId="7A75FD15" w:rsidR="003630DB" w:rsidRPr="00A12944" w:rsidRDefault="003630DB" w:rsidP="00BB5E11">
            <w:pPr>
              <w:rPr>
                <w:rFonts w:cs="Open Sans"/>
                <w:sz w:val="16"/>
                <w:szCs w:val="16"/>
              </w:rPr>
            </w:pPr>
            <w:r w:rsidRPr="00A12944">
              <w:rPr>
                <w:rFonts w:cs="Open Sans"/>
                <w:sz w:val="16"/>
                <w:szCs w:val="16"/>
              </w:rPr>
              <w:t>Secondary Education</w:t>
            </w:r>
          </w:p>
        </w:tc>
        <w:tc>
          <w:tcPr>
            <w:tcW w:w="2568" w:type="dxa"/>
            <w:shd w:val="clear" w:color="auto" w:fill="DEEAF6" w:themeFill="accent5" w:themeFillTint="33"/>
            <w:vAlign w:val="center"/>
          </w:tcPr>
          <w:p w14:paraId="16FF67D5" w14:textId="1F3609D2" w:rsidR="003630DB" w:rsidRPr="00A12944" w:rsidRDefault="006536B0" w:rsidP="00BB5E11">
            <w:pPr>
              <w:rPr>
                <w:rFonts w:cs="Open Sans"/>
                <w:sz w:val="16"/>
                <w:szCs w:val="16"/>
              </w:rPr>
            </w:pPr>
            <w:r w:rsidRPr="00A12944">
              <w:rPr>
                <w:rFonts w:cs="Open Sans"/>
                <w:sz w:val="16"/>
                <w:szCs w:val="16"/>
              </w:rPr>
              <w:t>July 30,2019</w:t>
            </w:r>
          </w:p>
        </w:tc>
      </w:tr>
      <w:tr w:rsidR="003630DB" w:rsidRPr="00A12944" w14:paraId="2A871E4B" w14:textId="77777777" w:rsidTr="00BB5E11">
        <w:trPr>
          <w:cantSplit/>
          <w:jc w:val="right"/>
        </w:trPr>
        <w:tc>
          <w:tcPr>
            <w:tcW w:w="4707" w:type="dxa"/>
            <w:vAlign w:val="center"/>
          </w:tcPr>
          <w:p w14:paraId="1E978FAD" w14:textId="639398B6" w:rsidR="003630DB" w:rsidRPr="00A12944" w:rsidRDefault="003630DB" w:rsidP="00BB5E11">
            <w:pPr>
              <w:rPr>
                <w:rFonts w:cs="Open Sans"/>
                <w:sz w:val="16"/>
                <w:szCs w:val="16"/>
              </w:rPr>
            </w:pPr>
            <w:r w:rsidRPr="00A12944">
              <w:rPr>
                <w:rFonts w:cs="Open Sans"/>
                <w:sz w:val="16"/>
                <w:szCs w:val="16"/>
              </w:rPr>
              <w:t>ELL Association TESOL</w:t>
            </w:r>
          </w:p>
        </w:tc>
        <w:tc>
          <w:tcPr>
            <w:tcW w:w="2188" w:type="dxa"/>
            <w:vAlign w:val="center"/>
          </w:tcPr>
          <w:p w14:paraId="376F9486" w14:textId="71BCFE55" w:rsidR="003630DB" w:rsidRPr="00A12944" w:rsidRDefault="003630DB" w:rsidP="00BB5E11">
            <w:pPr>
              <w:rPr>
                <w:rFonts w:cs="Open Sans"/>
                <w:sz w:val="16"/>
                <w:szCs w:val="16"/>
              </w:rPr>
            </w:pPr>
            <w:r w:rsidRPr="00A12944">
              <w:rPr>
                <w:rFonts w:cs="Open Sans"/>
                <w:sz w:val="16"/>
                <w:szCs w:val="16"/>
              </w:rPr>
              <w:t>Secondary Education</w:t>
            </w:r>
          </w:p>
        </w:tc>
        <w:tc>
          <w:tcPr>
            <w:tcW w:w="2568" w:type="dxa"/>
            <w:vAlign w:val="center"/>
          </w:tcPr>
          <w:p w14:paraId="4EA1A6C1" w14:textId="12DE60F4" w:rsidR="003630DB" w:rsidRPr="00A12944" w:rsidRDefault="006536B0" w:rsidP="00BB5E11">
            <w:pPr>
              <w:rPr>
                <w:rFonts w:cs="Open Sans"/>
                <w:sz w:val="16"/>
                <w:szCs w:val="16"/>
              </w:rPr>
            </w:pPr>
            <w:r w:rsidRPr="00A12944">
              <w:rPr>
                <w:rFonts w:cs="Open Sans"/>
                <w:sz w:val="16"/>
                <w:szCs w:val="16"/>
              </w:rPr>
              <w:t>TBD</w:t>
            </w:r>
          </w:p>
        </w:tc>
      </w:tr>
      <w:tr w:rsidR="003630DB" w:rsidRPr="00A12944" w14:paraId="1CD6DDD3" w14:textId="77777777" w:rsidTr="00BB5E11">
        <w:trPr>
          <w:cantSplit/>
          <w:jc w:val="right"/>
        </w:trPr>
        <w:tc>
          <w:tcPr>
            <w:tcW w:w="4707" w:type="dxa"/>
            <w:shd w:val="clear" w:color="auto" w:fill="DEEAF6" w:themeFill="accent5" w:themeFillTint="33"/>
            <w:vAlign w:val="center"/>
          </w:tcPr>
          <w:p w14:paraId="1CA1F778" w14:textId="0ACB5DF6" w:rsidR="003630DB" w:rsidRPr="00A12944" w:rsidRDefault="003630DB" w:rsidP="00BB5E11">
            <w:pPr>
              <w:rPr>
                <w:rFonts w:cs="Open Sans"/>
                <w:sz w:val="16"/>
                <w:szCs w:val="16"/>
              </w:rPr>
            </w:pPr>
            <w:r w:rsidRPr="00A12944">
              <w:rPr>
                <w:rFonts w:cs="Open Sans"/>
                <w:sz w:val="16"/>
                <w:szCs w:val="16"/>
              </w:rPr>
              <w:t>Council of Rural Schools</w:t>
            </w:r>
          </w:p>
        </w:tc>
        <w:tc>
          <w:tcPr>
            <w:tcW w:w="2188" w:type="dxa"/>
            <w:shd w:val="clear" w:color="auto" w:fill="DEEAF6" w:themeFill="accent5" w:themeFillTint="33"/>
            <w:vAlign w:val="center"/>
          </w:tcPr>
          <w:p w14:paraId="0C9F705E" w14:textId="7C1FF9BF" w:rsidR="003630DB" w:rsidRPr="00A12944" w:rsidRDefault="003630DB" w:rsidP="00BB5E11">
            <w:pPr>
              <w:rPr>
                <w:rFonts w:cs="Open Sans"/>
                <w:sz w:val="16"/>
                <w:szCs w:val="16"/>
              </w:rPr>
            </w:pPr>
            <w:r w:rsidRPr="00A12944">
              <w:rPr>
                <w:rFonts w:cs="Open Sans"/>
                <w:sz w:val="16"/>
                <w:szCs w:val="16"/>
              </w:rPr>
              <w:t>Secondary Education</w:t>
            </w:r>
          </w:p>
        </w:tc>
        <w:tc>
          <w:tcPr>
            <w:tcW w:w="2568" w:type="dxa"/>
            <w:shd w:val="clear" w:color="auto" w:fill="DEEAF6" w:themeFill="accent5" w:themeFillTint="33"/>
            <w:vAlign w:val="center"/>
          </w:tcPr>
          <w:p w14:paraId="5BA67B59" w14:textId="46A92434" w:rsidR="003630DB" w:rsidRPr="00A12944" w:rsidRDefault="006536B0" w:rsidP="00BB5E11">
            <w:pPr>
              <w:rPr>
                <w:rFonts w:cs="Open Sans"/>
                <w:sz w:val="16"/>
                <w:szCs w:val="16"/>
              </w:rPr>
            </w:pPr>
            <w:r w:rsidRPr="00A12944">
              <w:rPr>
                <w:rFonts w:cs="Open Sans"/>
                <w:sz w:val="16"/>
                <w:szCs w:val="16"/>
              </w:rPr>
              <w:t>February 2020</w:t>
            </w:r>
          </w:p>
        </w:tc>
      </w:tr>
      <w:tr w:rsidR="003630DB" w:rsidRPr="00A12944" w14:paraId="43BEF0D9" w14:textId="77777777" w:rsidTr="00BB5E11">
        <w:trPr>
          <w:cantSplit/>
          <w:jc w:val="right"/>
        </w:trPr>
        <w:tc>
          <w:tcPr>
            <w:tcW w:w="4707" w:type="dxa"/>
            <w:vAlign w:val="center"/>
          </w:tcPr>
          <w:p w14:paraId="7A08AEFB" w14:textId="7DFBCCF6" w:rsidR="003630DB" w:rsidRPr="00A12944" w:rsidRDefault="003630DB" w:rsidP="00BB5E11">
            <w:pPr>
              <w:rPr>
                <w:rFonts w:cs="Open Sans"/>
                <w:sz w:val="16"/>
                <w:szCs w:val="16"/>
              </w:rPr>
            </w:pPr>
            <w:r w:rsidRPr="00A12944">
              <w:rPr>
                <w:rFonts w:cs="Open Sans"/>
                <w:sz w:val="16"/>
                <w:szCs w:val="16"/>
              </w:rPr>
              <w:t>Texas Workforce Commission</w:t>
            </w:r>
          </w:p>
        </w:tc>
        <w:tc>
          <w:tcPr>
            <w:tcW w:w="2188" w:type="dxa"/>
            <w:vAlign w:val="center"/>
          </w:tcPr>
          <w:p w14:paraId="3A2DD064" w14:textId="45B5305A" w:rsidR="003630DB" w:rsidRPr="00A12944" w:rsidRDefault="003630DB" w:rsidP="00BB5E11">
            <w:pPr>
              <w:rPr>
                <w:rFonts w:cs="Open Sans"/>
                <w:sz w:val="16"/>
                <w:szCs w:val="16"/>
              </w:rPr>
            </w:pPr>
            <w:r w:rsidRPr="00A12944">
              <w:rPr>
                <w:rFonts w:cs="Open Sans"/>
                <w:sz w:val="16"/>
                <w:szCs w:val="16"/>
              </w:rPr>
              <w:t>State Agency</w:t>
            </w:r>
          </w:p>
        </w:tc>
        <w:tc>
          <w:tcPr>
            <w:tcW w:w="2568" w:type="dxa"/>
            <w:vAlign w:val="center"/>
          </w:tcPr>
          <w:p w14:paraId="0AA053E3" w14:textId="46BDC15B" w:rsidR="003630DB" w:rsidRPr="00A12944" w:rsidRDefault="006536B0" w:rsidP="00BB5E11">
            <w:pPr>
              <w:rPr>
                <w:rFonts w:cs="Open Sans"/>
                <w:sz w:val="16"/>
                <w:szCs w:val="16"/>
              </w:rPr>
            </w:pPr>
            <w:r w:rsidRPr="00A12944">
              <w:rPr>
                <w:rFonts w:cs="Open Sans"/>
                <w:sz w:val="16"/>
                <w:szCs w:val="16"/>
              </w:rPr>
              <w:t>Monthly from October 2018</w:t>
            </w:r>
          </w:p>
        </w:tc>
      </w:tr>
      <w:tr w:rsidR="003630DB" w:rsidRPr="00A12944" w14:paraId="59A459B7" w14:textId="77777777" w:rsidTr="00BB5E11">
        <w:trPr>
          <w:cantSplit/>
          <w:jc w:val="right"/>
        </w:trPr>
        <w:tc>
          <w:tcPr>
            <w:tcW w:w="4707" w:type="dxa"/>
            <w:shd w:val="clear" w:color="auto" w:fill="DEEAF6" w:themeFill="accent5" w:themeFillTint="33"/>
            <w:vAlign w:val="center"/>
          </w:tcPr>
          <w:p w14:paraId="0F2A9651" w14:textId="1F4A3BA0" w:rsidR="003630DB" w:rsidRPr="00A12944" w:rsidRDefault="003630DB" w:rsidP="00BB5E11">
            <w:pPr>
              <w:rPr>
                <w:rFonts w:cs="Open Sans"/>
                <w:sz w:val="16"/>
                <w:szCs w:val="16"/>
              </w:rPr>
            </w:pPr>
            <w:r w:rsidRPr="00A12944">
              <w:rPr>
                <w:rFonts w:cs="Open Sans"/>
                <w:sz w:val="16"/>
                <w:szCs w:val="16"/>
              </w:rPr>
              <w:t>Texas Higher Education Coordinating Board</w:t>
            </w:r>
          </w:p>
        </w:tc>
        <w:tc>
          <w:tcPr>
            <w:tcW w:w="2188" w:type="dxa"/>
            <w:shd w:val="clear" w:color="auto" w:fill="DEEAF6" w:themeFill="accent5" w:themeFillTint="33"/>
            <w:vAlign w:val="center"/>
          </w:tcPr>
          <w:p w14:paraId="6FD560F6" w14:textId="3B7ECC89" w:rsidR="003630DB" w:rsidRPr="00A12944" w:rsidRDefault="003630DB" w:rsidP="00BB5E11">
            <w:pPr>
              <w:rPr>
                <w:rFonts w:cs="Open Sans"/>
                <w:sz w:val="16"/>
                <w:szCs w:val="16"/>
              </w:rPr>
            </w:pPr>
            <w:r w:rsidRPr="00A12944">
              <w:rPr>
                <w:rFonts w:cs="Open Sans"/>
                <w:sz w:val="16"/>
                <w:szCs w:val="16"/>
              </w:rPr>
              <w:t>State Agency</w:t>
            </w:r>
          </w:p>
        </w:tc>
        <w:tc>
          <w:tcPr>
            <w:tcW w:w="2568" w:type="dxa"/>
            <w:shd w:val="clear" w:color="auto" w:fill="DEEAF6" w:themeFill="accent5" w:themeFillTint="33"/>
            <w:vAlign w:val="center"/>
          </w:tcPr>
          <w:p w14:paraId="67F5BEC4" w14:textId="3E2D0D8E" w:rsidR="003630DB" w:rsidRPr="00A12944" w:rsidRDefault="006536B0" w:rsidP="00BB5E11">
            <w:pPr>
              <w:rPr>
                <w:rFonts w:cs="Open Sans"/>
                <w:sz w:val="16"/>
                <w:szCs w:val="16"/>
              </w:rPr>
            </w:pPr>
            <w:r w:rsidRPr="00A12944">
              <w:rPr>
                <w:rFonts w:cs="Open Sans"/>
                <w:sz w:val="16"/>
                <w:szCs w:val="16"/>
              </w:rPr>
              <w:t>Monthly from October 2018</w:t>
            </w:r>
          </w:p>
        </w:tc>
      </w:tr>
      <w:tr w:rsidR="003630DB" w:rsidRPr="00A12944" w14:paraId="0B54B30B" w14:textId="77777777" w:rsidTr="00BB5E11">
        <w:trPr>
          <w:cantSplit/>
          <w:jc w:val="right"/>
        </w:trPr>
        <w:tc>
          <w:tcPr>
            <w:tcW w:w="4707" w:type="dxa"/>
            <w:vAlign w:val="center"/>
          </w:tcPr>
          <w:p w14:paraId="1112ACA2" w14:textId="61DB6683" w:rsidR="003630DB" w:rsidRPr="00A12944" w:rsidRDefault="003630DB" w:rsidP="00BB5E11">
            <w:pPr>
              <w:rPr>
                <w:rFonts w:cs="Open Sans"/>
                <w:sz w:val="16"/>
                <w:szCs w:val="16"/>
              </w:rPr>
            </w:pPr>
            <w:r w:rsidRPr="00A12944">
              <w:rPr>
                <w:rFonts w:cs="Open Sans"/>
                <w:sz w:val="16"/>
                <w:szCs w:val="16"/>
              </w:rPr>
              <w:t>Texas Education Agency</w:t>
            </w:r>
          </w:p>
        </w:tc>
        <w:tc>
          <w:tcPr>
            <w:tcW w:w="2188" w:type="dxa"/>
            <w:vAlign w:val="center"/>
          </w:tcPr>
          <w:p w14:paraId="14756C97" w14:textId="583D1C98" w:rsidR="003630DB" w:rsidRPr="00A12944" w:rsidRDefault="003630DB" w:rsidP="00BB5E11">
            <w:pPr>
              <w:rPr>
                <w:rFonts w:cs="Open Sans"/>
                <w:sz w:val="16"/>
                <w:szCs w:val="16"/>
              </w:rPr>
            </w:pPr>
            <w:r w:rsidRPr="00A12944">
              <w:rPr>
                <w:rFonts w:cs="Open Sans"/>
                <w:sz w:val="16"/>
                <w:szCs w:val="16"/>
              </w:rPr>
              <w:t>State Agency</w:t>
            </w:r>
          </w:p>
        </w:tc>
        <w:tc>
          <w:tcPr>
            <w:tcW w:w="2568" w:type="dxa"/>
            <w:vAlign w:val="center"/>
          </w:tcPr>
          <w:p w14:paraId="77D396FF" w14:textId="616DCB10" w:rsidR="003630DB" w:rsidRPr="00A12944" w:rsidRDefault="006536B0" w:rsidP="00BB5E11">
            <w:pPr>
              <w:rPr>
                <w:rFonts w:cs="Open Sans"/>
                <w:sz w:val="16"/>
                <w:szCs w:val="16"/>
              </w:rPr>
            </w:pPr>
            <w:r w:rsidRPr="00A12944">
              <w:rPr>
                <w:rFonts w:cs="Open Sans"/>
                <w:sz w:val="16"/>
                <w:szCs w:val="16"/>
              </w:rPr>
              <w:t>Monthly from October 2018</w:t>
            </w:r>
          </w:p>
        </w:tc>
      </w:tr>
      <w:tr w:rsidR="003630DB" w:rsidRPr="00A12944" w14:paraId="07D69293" w14:textId="77777777" w:rsidTr="00BB5E11">
        <w:trPr>
          <w:cantSplit/>
          <w:jc w:val="right"/>
        </w:trPr>
        <w:tc>
          <w:tcPr>
            <w:tcW w:w="4707" w:type="dxa"/>
            <w:shd w:val="clear" w:color="auto" w:fill="DEEAF6" w:themeFill="accent5" w:themeFillTint="33"/>
            <w:vAlign w:val="center"/>
          </w:tcPr>
          <w:p w14:paraId="4B6570F5" w14:textId="17F3EEDB" w:rsidR="003630DB" w:rsidRPr="00A12944" w:rsidRDefault="003630DB" w:rsidP="00BB5E11">
            <w:pPr>
              <w:rPr>
                <w:rFonts w:cs="Open Sans"/>
                <w:sz w:val="16"/>
                <w:szCs w:val="16"/>
              </w:rPr>
            </w:pPr>
            <w:r w:rsidRPr="00A12944">
              <w:rPr>
                <w:rFonts w:cs="Open Sans"/>
                <w:sz w:val="16"/>
                <w:szCs w:val="16"/>
              </w:rPr>
              <w:t>Texas Railroad Commission</w:t>
            </w:r>
          </w:p>
        </w:tc>
        <w:tc>
          <w:tcPr>
            <w:tcW w:w="2188" w:type="dxa"/>
            <w:shd w:val="clear" w:color="auto" w:fill="DEEAF6" w:themeFill="accent5" w:themeFillTint="33"/>
            <w:vAlign w:val="center"/>
          </w:tcPr>
          <w:p w14:paraId="0DAB372E" w14:textId="4EDB9056" w:rsidR="003630DB" w:rsidRPr="00A12944" w:rsidRDefault="003630DB" w:rsidP="00BB5E11">
            <w:pPr>
              <w:rPr>
                <w:rFonts w:cs="Open Sans"/>
                <w:sz w:val="16"/>
                <w:szCs w:val="16"/>
              </w:rPr>
            </w:pPr>
            <w:r w:rsidRPr="00A12944">
              <w:rPr>
                <w:rFonts w:cs="Open Sans"/>
                <w:sz w:val="16"/>
                <w:szCs w:val="16"/>
              </w:rPr>
              <w:t>State Agency</w:t>
            </w:r>
          </w:p>
        </w:tc>
        <w:tc>
          <w:tcPr>
            <w:tcW w:w="2568" w:type="dxa"/>
            <w:shd w:val="clear" w:color="auto" w:fill="DEEAF6" w:themeFill="accent5" w:themeFillTint="33"/>
            <w:vAlign w:val="center"/>
          </w:tcPr>
          <w:p w14:paraId="7C70A0D2" w14:textId="09C4708E" w:rsidR="003630DB" w:rsidRPr="00A12944" w:rsidRDefault="006536B0" w:rsidP="00BB5E11">
            <w:pPr>
              <w:rPr>
                <w:rFonts w:cs="Open Sans"/>
                <w:sz w:val="16"/>
                <w:szCs w:val="16"/>
              </w:rPr>
            </w:pPr>
            <w:r w:rsidRPr="00A12944">
              <w:rPr>
                <w:rFonts w:cs="Open Sans"/>
                <w:sz w:val="16"/>
                <w:szCs w:val="16"/>
              </w:rPr>
              <w:t>November 21, 2019</w:t>
            </w:r>
          </w:p>
        </w:tc>
      </w:tr>
      <w:tr w:rsidR="003630DB" w:rsidRPr="00A12944" w14:paraId="70FF0969" w14:textId="77777777" w:rsidTr="00BB5E11">
        <w:trPr>
          <w:cantSplit/>
          <w:jc w:val="right"/>
        </w:trPr>
        <w:tc>
          <w:tcPr>
            <w:tcW w:w="4707" w:type="dxa"/>
            <w:vAlign w:val="center"/>
          </w:tcPr>
          <w:p w14:paraId="4DC1D5A9" w14:textId="3F3525DB" w:rsidR="003630DB" w:rsidRPr="00A12944" w:rsidRDefault="003630DB" w:rsidP="00BB5E11">
            <w:pPr>
              <w:rPr>
                <w:rFonts w:cs="Open Sans"/>
                <w:sz w:val="16"/>
                <w:szCs w:val="16"/>
              </w:rPr>
            </w:pPr>
            <w:r w:rsidRPr="00A12944">
              <w:rPr>
                <w:rFonts w:cs="Open Sans"/>
                <w:sz w:val="16"/>
                <w:szCs w:val="16"/>
              </w:rPr>
              <w:t>Texas Department of Criminal Justice and Windham</w:t>
            </w:r>
          </w:p>
        </w:tc>
        <w:tc>
          <w:tcPr>
            <w:tcW w:w="2188" w:type="dxa"/>
            <w:vAlign w:val="center"/>
          </w:tcPr>
          <w:p w14:paraId="202EA072" w14:textId="02C4B189" w:rsidR="003630DB" w:rsidRPr="00A12944" w:rsidRDefault="003630DB" w:rsidP="00BB5E11">
            <w:pPr>
              <w:rPr>
                <w:rFonts w:cs="Open Sans"/>
                <w:sz w:val="16"/>
                <w:szCs w:val="16"/>
              </w:rPr>
            </w:pPr>
            <w:r w:rsidRPr="00A12944">
              <w:rPr>
                <w:rFonts w:cs="Open Sans"/>
                <w:sz w:val="16"/>
                <w:szCs w:val="16"/>
              </w:rPr>
              <w:t>State Agency</w:t>
            </w:r>
          </w:p>
        </w:tc>
        <w:tc>
          <w:tcPr>
            <w:tcW w:w="2568" w:type="dxa"/>
            <w:vAlign w:val="center"/>
          </w:tcPr>
          <w:p w14:paraId="37CDE60B" w14:textId="1B2875D5" w:rsidR="003630DB" w:rsidRPr="00A12944" w:rsidRDefault="006536B0" w:rsidP="00BB5E11">
            <w:pPr>
              <w:rPr>
                <w:rFonts w:cs="Open Sans"/>
                <w:sz w:val="16"/>
                <w:szCs w:val="16"/>
              </w:rPr>
            </w:pPr>
            <w:r w:rsidRPr="00A12944">
              <w:rPr>
                <w:rFonts w:cs="Open Sans"/>
                <w:sz w:val="16"/>
                <w:szCs w:val="16"/>
              </w:rPr>
              <w:t>June 14, 2019</w:t>
            </w:r>
          </w:p>
        </w:tc>
      </w:tr>
      <w:tr w:rsidR="003630DB" w:rsidRPr="00A12944" w14:paraId="1C14929C" w14:textId="77777777" w:rsidTr="00BB5E11">
        <w:trPr>
          <w:cantSplit/>
          <w:jc w:val="right"/>
        </w:trPr>
        <w:tc>
          <w:tcPr>
            <w:tcW w:w="4707" w:type="dxa"/>
            <w:shd w:val="clear" w:color="auto" w:fill="DEEAF6" w:themeFill="accent5" w:themeFillTint="33"/>
            <w:vAlign w:val="center"/>
          </w:tcPr>
          <w:p w14:paraId="0319040C" w14:textId="30ED981C" w:rsidR="003630DB" w:rsidRPr="00A12944" w:rsidRDefault="003630DB" w:rsidP="00BB5E11">
            <w:pPr>
              <w:rPr>
                <w:rFonts w:cs="Open Sans"/>
                <w:sz w:val="16"/>
                <w:szCs w:val="16"/>
              </w:rPr>
            </w:pPr>
            <w:r w:rsidRPr="00A12944">
              <w:rPr>
                <w:rFonts w:cs="Open Sans"/>
                <w:sz w:val="16"/>
                <w:szCs w:val="16"/>
              </w:rPr>
              <w:t>Texas Health and Human Services Commission</w:t>
            </w:r>
          </w:p>
        </w:tc>
        <w:tc>
          <w:tcPr>
            <w:tcW w:w="2188" w:type="dxa"/>
            <w:shd w:val="clear" w:color="auto" w:fill="DEEAF6" w:themeFill="accent5" w:themeFillTint="33"/>
            <w:vAlign w:val="center"/>
          </w:tcPr>
          <w:p w14:paraId="71BD006C" w14:textId="75EF9219" w:rsidR="003630DB" w:rsidRPr="00A12944" w:rsidRDefault="003630DB" w:rsidP="00BB5E11">
            <w:pPr>
              <w:rPr>
                <w:rFonts w:cs="Open Sans"/>
                <w:sz w:val="16"/>
                <w:szCs w:val="16"/>
              </w:rPr>
            </w:pPr>
            <w:r w:rsidRPr="00A12944">
              <w:rPr>
                <w:rFonts w:cs="Open Sans"/>
                <w:sz w:val="16"/>
                <w:szCs w:val="16"/>
              </w:rPr>
              <w:t>State Agency</w:t>
            </w:r>
          </w:p>
        </w:tc>
        <w:tc>
          <w:tcPr>
            <w:tcW w:w="2568" w:type="dxa"/>
            <w:shd w:val="clear" w:color="auto" w:fill="DEEAF6" w:themeFill="accent5" w:themeFillTint="33"/>
            <w:vAlign w:val="center"/>
          </w:tcPr>
          <w:p w14:paraId="7AC614B0" w14:textId="01D18335" w:rsidR="003630DB" w:rsidRPr="00A12944" w:rsidRDefault="006536B0" w:rsidP="00BB5E11">
            <w:pPr>
              <w:rPr>
                <w:rFonts w:cs="Open Sans"/>
                <w:sz w:val="16"/>
                <w:szCs w:val="16"/>
              </w:rPr>
            </w:pPr>
            <w:r w:rsidRPr="00A12944">
              <w:rPr>
                <w:rFonts w:cs="Open Sans"/>
                <w:sz w:val="16"/>
                <w:szCs w:val="16"/>
              </w:rPr>
              <w:t>July 3, 2019</w:t>
            </w:r>
          </w:p>
        </w:tc>
      </w:tr>
      <w:tr w:rsidR="003630DB" w:rsidRPr="00A12944" w14:paraId="46004005" w14:textId="77777777" w:rsidTr="00BB5E11">
        <w:trPr>
          <w:cantSplit/>
          <w:jc w:val="right"/>
        </w:trPr>
        <w:tc>
          <w:tcPr>
            <w:tcW w:w="4707" w:type="dxa"/>
            <w:vAlign w:val="center"/>
          </w:tcPr>
          <w:p w14:paraId="5C492916" w14:textId="0E3B5AAD" w:rsidR="003630DB" w:rsidRPr="00A12944" w:rsidRDefault="003630DB" w:rsidP="00BB5E11">
            <w:pPr>
              <w:rPr>
                <w:rFonts w:cs="Open Sans"/>
                <w:sz w:val="16"/>
                <w:szCs w:val="16"/>
              </w:rPr>
            </w:pPr>
            <w:r w:rsidRPr="00A12944">
              <w:rPr>
                <w:rFonts w:cs="Open Sans"/>
                <w:sz w:val="16"/>
                <w:szCs w:val="16"/>
              </w:rPr>
              <w:t>Texas Juvenile Justice Department</w:t>
            </w:r>
          </w:p>
        </w:tc>
        <w:tc>
          <w:tcPr>
            <w:tcW w:w="2188" w:type="dxa"/>
            <w:vAlign w:val="center"/>
          </w:tcPr>
          <w:p w14:paraId="7DBA1697" w14:textId="4DDB6CF3" w:rsidR="003630DB" w:rsidRPr="00A12944" w:rsidRDefault="003630DB" w:rsidP="00BB5E11">
            <w:pPr>
              <w:rPr>
                <w:rFonts w:cs="Open Sans"/>
                <w:sz w:val="16"/>
                <w:szCs w:val="16"/>
              </w:rPr>
            </w:pPr>
            <w:r w:rsidRPr="00A12944">
              <w:rPr>
                <w:rFonts w:cs="Open Sans"/>
                <w:sz w:val="16"/>
                <w:szCs w:val="16"/>
              </w:rPr>
              <w:t>State Agency</w:t>
            </w:r>
          </w:p>
        </w:tc>
        <w:tc>
          <w:tcPr>
            <w:tcW w:w="2568" w:type="dxa"/>
            <w:vAlign w:val="center"/>
          </w:tcPr>
          <w:p w14:paraId="6701AABF" w14:textId="78593463" w:rsidR="003630DB" w:rsidRPr="00A12944" w:rsidRDefault="006536B0" w:rsidP="00BB5E11">
            <w:pPr>
              <w:rPr>
                <w:rFonts w:cs="Open Sans"/>
                <w:sz w:val="16"/>
                <w:szCs w:val="16"/>
              </w:rPr>
            </w:pPr>
            <w:r w:rsidRPr="00A12944">
              <w:rPr>
                <w:rFonts w:cs="Open Sans"/>
                <w:sz w:val="16"/>
                <w:szCs w:val="16"/>
              </w:rPr>
              <w:t>June 14, 2019</w:t>
            </w:r>
          </w:p>
        </w:tc>
      </w:tr>
      <w:tr w:rsidR="003630DB" w:rsidRPr="00A12944" w14:paraId="7ACED6A9" w14:textId="77777777" w:rsidTr="00BB5E11">
        <w:trPr>
          <w:cantSplit/>
          <w:jc w:val="right"/>
        </w:trPr>
        <w:tc>
          <w:tcPr>
            <w:tcW w:w="4707" w:type="dxa"/>
            <w:shd w:val="clear" w:color="auto" w:fill="DEEAF6" w:themeFill="accent5" w:themeFillTint="33"/>
            <w:vAlign w:val="center"/>
          </w:tcPr>
          <w:p w14:paraId="12A4E978" w14:textId="421E13D5" w:rsidR="003630DB" w:rsidRPr="00A12944" w:rsidRDefault="003630DB" w:rsidP="00BB5E11">
            <w:pPr>
              <w:rPr>
                <w:rFonts w:cs="Open Sans"/>
                <w:sz w:val="16"/>
                <w:szCs w:val="16"/>
              </w:rPr>
            </w:pPr>
            <w:r w:rsidRPr="00A12944">
              <w:rPr>
                <w:rFonts w:cs="Open Sans"/>
                <w:sz w:val="16"/>
                <w:szCs w:val="16"/>
              </w:rPr>
              <w:t>Texas Department of Family and Protective Services</w:t>
            </w:r>
          </w:p>
        </w:tc>
        <w:tc>
          <w:tcPr>
            <w:tcW w:w="2188" w:type="dxa"/>
            <w:shd w:val="clear" w:color="auto" w:fill="DEEAF6" w:themeFill="accent5" w:themeFillTint="33"/>
            <w:vAlign w:val="center"/>
          </w:tcPr>
          <w:p w14:paraId="5B9D586A" w14:textId="7E2789B9" w:rsidR="003630DB" w:rsidRPr="00A12944" w:rsidRDefault="003630DB" w:rsidP="00BB5E11">
            <w:pPr>
              <w:rPr>
                <w:rFonts w:cs="Open Sans"/>
                <w:sz w:val="16"/>
                <w:szCs w:val="16"/>
              </w:rPr>
            </w:pPr>
            <w:r w:rsidRPr="00A12944">
              <w:rPr>
                <w:rFonts w:cs="Open Sans"/>
                <w:sz w:val="16"/>
                <w:szCs w:val="16"/>
              </w:rPr>
              <w:t>State Agency</w:t>
            </w:r>
          </w:p>
        </w:tc>
        <w:tc>
          <w:tcPr>
            <w:tcW w:w="2568" w:type="dxa"/>
            <w:shd w:val="clear" w:color="auto" w:fill="DEEAF6" w:themeFill="accent5" w:themeFillTint="33"/>
            <w:vAlign w:val="center"/>
          </w:tcPr>
          <w:p w14:paraId="3E55C0B6" w14:textId="4C6EB232" w:rsidR="003630DB" w:rsidRPr="00A12944" w:rsidRDefault="006536B0" w:rsidP="00BB5E11">
            <w:pPr>
              <w:rPr>
                <w:rFonts w:cs="Open Sans"/>
                <w:sz w:val="16"/>
                <w:szCs w:val="16"/>
              </w:rPr>
            </w:pPr>
            <w:r w:rsidRPr="00A12944">
              <w:rPr>
                <w:rFonts w:cs="Open Sans"/>
                <w:sz w:val="16"/>
                <w:szCs w:val="16"/>
              </w:rPr>
              <w:t>February 2020</w:t>
            </w:r>
          </w:p>
        </w:tc>
      </w:tr>
      <w:tr w:rsidR="003630DB" w:rsidRPr="00A12944" w14:paraId="371C1AB1" w14:textId="77777777" w:rsidTr="00BB5E11">
        <w:trPr>
          <w:cantSplit/>
          <w:jc w:val="right"/>
        </w:trPr>
        <w:tc>
          <w:tcPr>
            <w:tcW w:w="4707" w:type="dxa"/>
            <w:vAlign w:val="center"/>
          </w:tcPr>
          <w:p w14:paraId="6C0E1BB6" w14:textId="48D0208B" w:rsidR="003630DB" w:rsidRPr="00A12944" w:rsidRDefault="003630DB" w:rsidP="00BB5E11">
            <w:pPr>
              <w:rPr>
                <w:rFonts w:cs="Open Sans"/>
                <w:sz w:val="16"/>
                <w:szCs w:val="16"/>
              </w:rPr>
            </w:pPr>
            <w:r w:rsidRPr="00A12944">
              <w:rPr>
                <w:rFonts w:cs="Open Sans"/>
                <w:sz w:val="16"/>
                <w:szCs w:val="16"/>
              </w:rPr>
              <w:t>Vocational Rehabilitation Council</w:t>
            </w:r>
          </w:p>
        </w:tc>
        <w:tc>
          <w:tcPr>
            <w:tcW w:w="2188" w:type="dxa"/>
            <w:vAlign w:val="center"/>
          </w:tcPr>
          <w:p w14:paraId="7449FAF1" w14:textId="0993977F" w:rsidR="003630DB" w:rsidRPr="00A12944" w:rsidRDefault="003630DB" w:rsidP="00BB5E11">
            <w:pPr>
              <w:rPr>
                <w:rFonts w:cs="Open Sans"/>
                <w:sz w:val="16"/>
                <w:szCs w:val="16"/>
              </w:rPr>
            </w:pPr>
            <w:r w:rsidRPr="00A12944">
              <w:rPr>
                <w:rFonts w:cs="Open Sans"/>
                <w:sz w:val="16"/>
                <w:szCs w:val="16"/>
              </w:rPr>
              <w:t>State Agency</w:t>
            </w:r>
          </w:p>
        </w:tc>
        <w:tc>
          <w:tcPr>
            <w:tcW w:w="2568" w:type="dxa"/>
            <w:vAlign w:val="center"/>
          </w:tcPr>
          <w:p w14:paraId="552CEA0F" w14:textId="101C8655" w:rsidR="003630DB" w:rsidRPr="00A12944" w:rsidRDefault="006536B0" w:rsidP="00BB5E11">
            <w:pPr>
              <w:rPr>
                <w:rFonts w:cs="Open Sans"/>
                <w:sz w:val="16"/>
                <w:szCs w:val="16"/>
              </w:rPr>
            </w:pPr>
            <w:r w:rsidRPr="00A12944">
              <w:rPr>
                <w:rFonts w:cs="Open Sans"/>
                <w:sz w:val="16"/>
                <w:szCs w:val="16"/>
              </w:rPr>
              <w:t>February 2021</w:t>
            </w:r>
          </w:p>
        </w:tc>
      </w:tr>
      <w:tr w:rsidR="003630DB" w:rsidRPr="00A12944" w14:paraId="367AA129" w14:textId="77777777" w:rsidTr="00BB5E11">
        <w:trPr>
          <w:cantSplit/>
          <w:jc w:val="right"/>
        </w:trPr>
        <w:tc>
          <w:tcPr>
            <w:tcW w:w="4707" w:type="dxa"/>
            <w:shd w:val="clear" w:color="auto" w:fill="DEEAF6" w:themeFill="accent5" w:themeFillTint="33"/>
            <w:vAlign w:val="center"/>
          </w:tcPr>
          <w:p w14:paraId="4C38B897" w14:textId="6D636067" w:rsidR="003630DB" w:rsidRPr="00A12944" w:rsidRDefault="003630DB" w:rsidP="00BB5E11">
            <w:pPr>
              <w:rPr>
                <w:rFonts w:cs="Open Sans"/>
                <w:sz w:val="16"/>
                <w:szCs w:val="16"/>
              </w:rPr>
            </w:pPr>
            <w:r w:rsidRPr="00A12944">
              <w:rPr>
                <w:rFonts w:cs="Open Sans"/>
                <w:sz w:val="16"/>
                <w:szCs w:val="16"/>
              </w:rPr>
              <w:t>Texas Economic Development Council</w:t>
            </w:r>
          </w:p>
        </w:tc>
        <w:tc>
          <w:tcPr>
            <w:tcW w:w="2188" w:type="dxa"/>
            <w:shd w:val="clear" w:color="auto" w:fill="DEEAF6" w:themeFill="accent5" w:themeFillTint="33"/>
            <w:vAlign w:val="center"/>
          </w:tcPr>
          <w:p w14:paraId="370E4CDA" w14:textId="46216103" w:rsidR="003630DB" w:rsidRPr="00A12944" w:rsidRDefault="003630DB" w:rsidP="00BB5E11">
            <w:pPr>
              <w:rPr>
                <w:rFonts w:cs="Open Sans"/>
                <w:sz w:val="16"/>
                <w:szCs w:val="16"/>
              </w:rPr>
            </w:pPr>
            <w:r w:rsidRPr="00A12944">
              <w:rPr>
                <w:rFonts w:cs="Open Sans"/>
                <w:sz w:val="16"/>
                <w:szCs w:val="16"/>
              </w:rPr>
              <w:t>State Agency</w:t>
            </w:r>
          </w:p>
        </w:tc>
        <w:tc>
          <w:tcPr>
            <w:tcW w:w="2568" w:type="dxa"/>
            <w:shd w:val="clear" w:color="auto" w:fill="DEEAF6" w:themeFill="accent5" w:themeFillTint="33"/>
            <w:vAlign w:val="center"/>
          </w:tcPr>
          <w:p w14:paraId="3AA7126D" w14:textId="097F1D59" w:rsidR="003630DB" w:rsidRPr="00A12944" w:rsidRDefault="006536B0" w:rsidP="00BB5E11">
            <w:pPr>
              <w:rPr>
                <w:rFonts w:cs="Open Sans"/>
                <w:sz w:val="16"/>
                <w:szCs w:val="16"/>
              </w:rPr>
            </w:pPr>
            <w:r w:rsidRPr="00A12944">
              <w:rPr>
                <w:rFonts w:cs="Open Sans"/>
                <w:sz w:val="16"/>
                <w:szCs w:val="16"/>
              </w:rPr>
              <w:t>February 2022</w:t>
            </w:r>
          </w:p>
        </w:tc>
      </w:tr>
      <w:tr w:rsidR="003630DB" w:rsidRPr="00A12944" w14:paraId="7D912F94" w14:textId="77777777" w:rsidTr="00BB5E11">
        <w:trPr>
          <w:cantSplit/>
          <w:jc w:val="right"/>
        </w:trPr>
        <w:tc>
          <w:tcPr>
            <w:tcW w:w="4707" w:type="dxa"/>
            <w:vAlign w:val="center"/>
          </w:tcPr>
          <w:p w14:paraId="19857943" w14:textId="4D02C145" w:rsidR="003630DB" w:rsidRPr="00A12944" w:rsidRDefault="003630DB" w:rsidP="00BB5E11">
            <w:pPr>
              <w:rPr>
                <w:rFonts w:cs="Open Sans"/>
                <w:sz w:val="16"/>
                <w:szCs w:val="16"/>
              </w:rPr>
            </w:pPr>
            <w:r w:rsidRPr="00A12944">
              <w:rPr>
                <w:rFonts w:cs="Open Sans"/>
                <w:sz w:val="16"/>
                <w:szCs w:val="16"/>
              </w:rPr>
              <w:t>Texas Veteran’s Commission</w:t>
            </w:r>
          </w:p>
        </w:tc>
        <w:tc>
          <w:tcPr>
            <w:tcW w:w="2188" w:type="dxa"/>
            <w:vAlign w:val="center"/>
          </w:tcPr>
          <w:p w14:paraId="3089D13D" w14:textId="5A8547D3" w:rsidR="003630DB" w:rsidRPr="00A12944" w:rsidRDefault="003630DB" w:rsidP="00BB5E11">
            <w:pPr>
              <w:rPr>
                <w:rFonts w:cs="Open Sans"/>
                <w:sz w:val="16"/>
                <w:szCs w:val="16"/>
              </w:rPr>
            </w:pPr>
            <w:r w:rsidRPr="00A12944">
              <w:rPr>
                <w:rFonts w:cs="Open Sans"/>
                <w:sz w:val="16"/>
                <w:szCs w:val="16"/>
              </w:rPr>
              <w:t>State Agency</w:t>
            </w:r>
          </w:p>
        </w:tc>
        <w:tc>
          <w:tcPr>
            <w:tcW w:w="2568" w:type="dxa"/>
            <w:vAlign w:val="center"/>
          </w:tcPr>
          <w:p w14:paraId="322CD918" w14:textId="30BCD4FB" w:rsidR="003630DB" w:rsidRPr="00A12944" w:rsidRDefault="006536B0" w:rsidP="00BB5E11">
            <w:pPr>
              <w:rPr>
                <w:rFonts w:cs="Open Sans"/>
                <w:sz w:val="16"/>
                <w:szCs w:val="16"/>
              </w:rPr>
            </w:pPr>
            <w:r w:rsidRPr="00A12944">
              <w:rPr>
                <w:rFonts w:cs="Open Sans"/>
                <w:sz w:val="16"/>
                <w:szCs w:val="16"/>
              </w:rPr>
              <w:t>February 2023</w:t>
            </w:r>
          </w:p>
        </w:tc>
      </w:tr>
      <w:tr w:rsidR="003630DB" w:rsidRPr="00A12944" w14:paraId="4C99E125" w14:textId="77777777" w:rsidTr="00BB5E11">
        <w:trPr>
          <w:cantSplit/>
          <w:jc w:val="right"/>
        </w:trPr>
        <w:tc>
          <w:tcPr>
            <w:tcW w:w="4707" w:type="dxa"/>
            <w:shd w:val="clear" w:color="auto" w:fill="DEEAF6" w:themeFill="accent5" w:themeFillTint="33"/>
            <w:vAlign w:val="center"/>
          </w:tcPr>
          <w:p w14:paraId="45DB3401" w14:textId="7B151EEF" w:rsidR="003630DB" w:rsidRPr="00A12944" w:rsidRDefault="003630DB" w:rsidP="00BB5E11">
            <w:pPr>
              <w:rPr>
                <w:rFonts w:cs="Open Sans"/>
                <w:sz w:val="16"/>
                <w:szCs w:val="16"/>
              </w:rPr>
            </w:pPr>
            <w:r w:rsidRPr="00A12944">
              <w:rPr>
                <w:rFonts w:cs="Open Sans"/>
                <w:sz w:val="16"/>
                <w:szCs w:val="16"/>
              </w:rPr>
              <w:t>Texas Workforce Investment Council</w:t>
            </w:r>
          </w:p>
        </w:tc>
        <w:tc>
          <w:tcPr>
            <w:tcW w:w="2188" w:type="dxa"/>
            <w:shd w:val="clear" w:color="auto" w:fill="DEEAF6" w:themeFill="accent5" w:themeFillTint="33"/>
            <w:vAlign w:val="center"/>
          </w:tcPr>
          <w:p w14:paraId="0566F24B" w14:textId="29292BA1" w:rsidR="003630DB" w:rsidRPr="00A12944" w:rsidRDefault="003630DB" w:rsidP="00BB5E11">
            <w:pPr>
              <w:rPr>
                <w:rFonts w:cs="Open Sans"/>
                <w:sz w:val="16"/>
                <w:szCs w:val="16"/>
              </w:rPr>
            </w:pPr>
            <w:r w:rsidRPr="00A12944">
              <w:rPr>
                <w:rFonts w:cs="Open Sans"/>
                <w:sz w:val="16"/>
                <w:szCs w:val="16"/>
              </w:rPr>
              <w:t>State Workforce Board</w:t>
            </w:r>
          </w:p>
        </w:tc>
        <w:tc>
          <w:tcPr>
            <w:tcW w:w="2568" w:type="dxa"/>
            <w:shd w:val="clear" w:color="auto" w:fill="DEEAF6" w:themeFill="accent5" w:themeFillTint="33"/>
            <w:vAlign w:val="center"/>
          </w:tcPr>
          <w:p w14:paraId="5969D83F" w14:textId="07388DFC" w:rsidR="003630DB" w:rsidRPr="00A12944" w:rsidRDefault="006536B0" w:rsidP="00BB5E11">
            <w:pPr>
              <w:rPr>
                <w:rFonts w:cs="Open Sans"/>
                <w:sz w:val="16"/>
                <w:szCs w:val="16"/>
              </w:rPr>
            </w:pPr>
            <w:r w:rsidRPr="00A12944">
              <w:rPr>
                <w:rFonts w:cs="Open Sans"/>
                <w:sz w:val="16"/>
                <w:szCs w:val="16"/>
              </w:rPr>
              <w:t>Monthly from October 2018</w:t>
            </w:r>
          </w:p>
        </w:tc>
      </w:tr>
      <w:tr w:rsidR="003630DB" w:rsidRPr="00A12944" w14:paraId="2E8AAE5D" w14:textId="77777777" w:rsidTr="00BB5E11">
        <w:trPr>
          <w:cantSplit/>
          <w:jc w:val="right"/>
        </w:trPr>
        <w:tc>
          <w:tcPr>
            <w:tcW w:w="4707" w:type="dxa"/>
            <w:vAlign w:val="center"/>
          </w:tcPr>
          <w:p w14:paraId="465F36BC" w14:textId="2C568DAE" w:rsidR="003630DB" w:rsidRPr="00A12944" w:rsidRDefault="003630DB" w:rsidP="00BB5E11">
            <w:pPr>
              <w:rPr>
                <w:rFonts w:cs="Open Sans"/>
                <w:sz w:val="16"/>
                <w:szCs w:val="16"/>
              </w:rPr>
            </w:pPr>
            <w:r w:rsidRPr="00A12944">
              <w:rPr>
                <w:rFonts w:cs="Open Sans"/>
                <w:sz w:val="16"/>
                <w:szCs w:val="16"/>
              </w:rPr>
              <w:t>Charter School Summit</w:t>
            </w:r>
          </w:p>
        </w:tc>
        <w:tc>
          <w:tcPr>
            <w:tcW w:w="2188" w:type="dxa"/>
            <w:vAlign w:val="center"/>
          </w:tcPr>
          <w:p w14:paraId="4DC3B286" w14:textId="424361A6" w:rsidR="003630DB" w:rsidRPr="00A12944" w:rsidRDefault="003630DB" w:rsidP="00BB5E11">
            <w:pPr>
              <w:rPr>
                <w:rFonts w:cs="Open Sans"/>
                <w:sz w:val="16"/>
                <w:szCs w:val="16"/>
              </w:rPr>
            </w:pPr>
            <w:r w:rsidRPr="00A12944">
              <w:rPr>
                <w:rFonts w:cs="Open Sans"/>
                <w:sz w:val="16"/>
                <w:szCs w:val="16"/>
              </w:rPr>
              <w:t>Secondary Education</w:t>
            </w:r>
          </w:p>
        </w:tc>
        <w:tc>
          <w:tcPr>
            <w:tcW w:w="2568" w:type="dxa"/>
            <w:vAlign w:val="center"/>
          </w:tcPr>
          <w:p w14:paraId="67A48B8E" w14:textId="32F0F3B5" w:rsidR="003630DB" w:rsidRPr="00A12944" w:rsidRDefault="006536B0" w:rsidP="00BB5E11">
            <w:pPr>
              <w:rPr>
                <w:rFonts w:cs="Open Sans"/>
                <w:sz w:val="16"/>
                <w:szCs w:val="16"/>
              </w:rPr>
            </w:pPr>
            <w:r w:rsidRPr="00A12944">
              <w:rPr>
                <w:rFonts w:cs="Open Sans"/>
                <w:sz w:val="16"/>
                <w:szCs w:val="16"/>
              </w:rPr>
              <w:t>June 7, 2019</w:t>
            </w:r>
          </w:p>
        </w:tc>
      </w:tr>
    </w:tbl>
    <w:p w14:paraId="19780EF6" w14:textId="701CA755" w:rsidR="003630DB" w:rsidRDefault="003630DB" w:rsidP="002348B2"/>
    <w:p w14:paraId="164C56DA" w14:textId="77777777" w:rsidR="003630DB" w:rsidRDefault="003630DB">
      <w:pPr>
        <w:spacing w:after="0"/>
      </w:pPr>
      <w:r>
        <w:br w:type="page"/>
      </w:r>
    </w:p>
    <w:p w14:paraId="37526C97" w14:textId="048925B5" w:rsidR="00C13F3D" w:rsidRPr="00756602" w:rsidRDefault="003630DB" w:rsidP="00E65A53">
      <w:pPr>
        <w:spacing w:before="240"/>
        <w:rPr>
          <w:b/>
          <w:bCs/>
        </w:rPr>
      </w:pPr>
      <w:r w:rsidRPr="00756602">
        <w:rPr>
          <w:b/>
          <w:bCs/>
        </w:rPr>
        <w:lastRenderedPageBreak/>
        <w:t>CCMP Presentations 7/2018-Present</w:t>
      </w:r>
    </w:p>
    <w:tbl>
      <w:tblPr>
        <w:tblStyle w:val="TableGrid"/>
        <w:tblW w:w="9110" w:type="dxa"/>
        <w:tblLayout w:type="fixed"/>
        <w:tblLook w:val="0420" w:firstRow="1" w:lastRow="0" w:firstColumn="0" w:lastColumn="0" w:noHBand="0" w:noVBand="1"/>
      </w:tblPr>
      <w:tblGrid>
        <w:gridCol w:w="1038"/>
        <w:gridCol w:w="2192"/>
        <w:gridCol w:w="1231"/>
        <w:gridCol w:w="1698"/>
        <w:gridCol w:w="1992"/>
        <w:gridCol w:w="959"/>
      </w:tblGrid>
      <w:tr w:rsidR="00FB6E10" w:rsidRPr="00A12944" w14:paraId="49CADA63" w14:textId="77777777" w:rsidTr="00BB5E11">
        <w:trPr>
          <w:cantSplit/>
          <w:tblHeader/>
        </w:trPr>
        <w:tc>
          <w:tcPr>
            <w:tcW w:w="1038" w:type="dxa"/>
            <w:shd w:val="clear" w:color="auto" w:fill="2E74B5" w:themeFill="accent5" w:themeFillShade="BF"/>
            <w:vAlign w:val="center"/>
          </w:tcPr>
          <w:p w14:paraId="3FF745E9" w14:textId="114485B1" w:rsidR="000E0EA1" w:rsidRPr="00A12944" w:rsidRDefault="00124F28" w:rsidP="00BB5E11">
            <w:pPr>
              <w:jc w:val="center"/>
              <w:rPr>
                <w:rFonts w:cs="Open Sans"/>
                <w:b/>
                <w:bCs/>
                <w:color w:val="FFFFFF" w:themeColor="background1"/>
                <w:sz w:val="16"/>
                <w:szCs w:val="16"/>
              </w:rPr>
            </w:pPr>
            <w:r w:rsidRPr="00A12944">
              <w:rPr>
                <w:rFonts w:cs="Open Sans"/>
                <w:b/>
                <w:bCs/>
                <w:color w:val="FFFFFF" w:themeColor="background1"/>
                <w:sz w:val="16"/>
                <w:szCs w:val="16"/>
              </w:rPr>
              <w:t>Date</w:t>
            </w:r>
          </w:p>
        </w:tc>
        <w:tc>
          <w:tcPr>
            <w:tcW w:w="2192" w:type="dxa"/>
            <w:shd w:val="clear" w:color="auto" w:fill="2E74B5" w:themeFill="accent5" w:themeFillShade="BF"/>
            <w:vAlign w:val="center"/>
          </w:tcPr>
          <w:p w14:paraId="0C41D1D1" w14:textId="4301F1C1" w:rsidR="000E0EA1" w:rsidRPr="00A12944" w:rsidRDefault="00124F28" w:rsidP="00BB5E11">
            <w:pPr>
              <w:jc w:val="center"/>
              <w:rPr>
                <w:rFonts w:cs="Open Sans"/>
                <w:b/>
                <w:bCs/>
                <w:color w:val="FFFFFF" w:themeColor="background1"/>
                <w:sz w:val="16"/>
                <w:szCs w:val="16"/>
              </w:rPr>
            </w:pPr>
            <w:r w:rsidRPr="00A12944">
              <w:rPr>
                <w:rFonts w:cs="Open Sans"/>
                <w:b/>
                <w:bCs/>
                <w:color w:val="FFFFFF" w:themeColor="background1"/>
                <w:sz w:val="16"/>
                <w:szCs w:val="16"/>
              </w:rPr>
              <w:t xml:space="preserve">Conference </w:t>
            </w:r>
            <w:r w:rsidR="00FB6E10" w:rsidRPr="00A12944">
              <w:rPr>
                <w:rFonts w:cs="Open Sans"/>
                <w:b/>
                <w:bCs/>
                <w:color w:val="FFFFFF" w:themeColor="background1"/>
                <w:sz w:val="16"/>
                <w:szCs w:val="16"/>
              </w:rPr>
              <w:br/>
            </w:r>
            <w:r w:rsidRPr="00A12944">
              <w:rPr>
                <w:rFonts w:cs="Open Sans"/>
                <w:b/>
                <w:bCs/>
                <w:color w:val="FFFFFF" w:themeColor="background1"/>
                <w:sz w:val="16"/>
                <w:szCs w:val="16"/>
              </w:rPr>
              <w:t>Name</w:t>
            </w:r>
          </w:p>
        </w:tc>
        <w:tc>
          <w:tcPr>
            <w:tcW w:w="1231" w:type="dxa"/>
            <w:shd w:val="clear" w:color="auto" w:fill="2E74B5" w:themeFill="accent5" w:themeFillShade="BF"/>
            <w:vAlign w:val="center"/>
          </w:tcPr>
          <w:p w14:paraId="541AEE0E" w14:textId="5474DE3D" w:rsidR="000E0EA1" w:rsidRPr="00A12944" w:rsidRDefault="00124F28" w:rsidP="00BB5E11">
            <w:pPr>
              <w:contextualSpacing/>
              <w:jc w:val="center"/>
              <w:rPr>
                <w:rFonts w:cs="Open Sans"/>
                <w:b/>
                <w:bCs/>
                <w:color w:val="FFFFFF" w:themeColor="background1"/>
                <w:sz w:val="16"/>
                <w:szCs w:val="16"/>
              </w:rPr>
            </w:pPr>
            <w:r w:rsidRPr="00A12944">
              <w:rPr>
                <w:rFonts w:cs="Open Sans"/>
                <w:b/>
                <w:bCs/>
                <w:color w:val="FFFFFF" w:themeColor="background1"/>
                <w:sz w:val="16"/>
                <w:szCs w:val="16"/>
              </w:rPr>
              <w:t>Presenter</w:t>
            </w:r>
          </w:p>
        </w:tc>
        <w:tc>
          <w:tcPr>
            <w:tcW w:w="1698" w:type="dxa"/>
            <w:shd w:val="clear" w:color="auto" w:fill="2E74B5" w:themeFill="accent5" w:themeFillShade="BF"/>
            <w:vAlign w:val="center"/>
          </w:tcPr>
          <w:p w14:paraId="282B7298" w14:textId="32FA2FA1" w:rsidR="000E0EA1" w:rsidRPr="00A12944" w:rsidRDefault="00124F28" w:rsidP="00BB5E11">
            <w:pPr>
              <w:jc w:val="center"/>
              <w:rPr>
                <w:rFonts w:cs="Open Sans"/>
                <w:b/>
                <w:bCs/>
                <w:color w:val="FFFFFF" w:themeColor="background1"/>
                <w:sz w:val="16"/>
                <w:szCs w:val="16"/>
              </w:rPr>
            </w:pPr>
            <w:r w:rsidRPr="00A12944">
              <w:rPr>
                <w:rFonts w:cs="Open Sans"/>
                <w:b/>
                <w:bCs/>
                <w:color w:val="FFFFFF" w:themeColor="background1"/>
                <w:sz w:val="16"/>
                <w:szCs w:val="16"/>
              </w:rPr>
              <w:t xml:space="preserve">Topics </w:t>
            </w:r>
            <w:r w:rsidR="00FB6E10" w:rsidRPr="00A12944">
              <w:rPr>
                <w:rFonts w:cs="Open Sans"/>
                <w:b/>
                <w:bCs/>
                <w:color w:val="FFFFFF" w:themeColor="background1"/>
                <w:sz w:val="16"/>
                <w:szCs w:val="16"/>
              </w:rPr>
              <w:br/>
            </w:r>
            <w:r w:rsidRPr="00A12944">
              <w:rPr>
                <w:rFonts w:cs="Open Sans"/>
                <w:b/>
                <w:bCs/>
                <w:color w:val="FFFFFF" w:themeColor="background1"/>
                <w:sz w:val="16"/>
                <w:szCs w:val="16"/>
              </w:rPr>
              <w:t>Covered</w:t>
            </w:r>
          </w:p>
        </w:tc>
        <w:tc>
          <w:tcPr>
            <w:tcW w:w="1992" w:type="dxa"/>
            <w:shd w:val="clear" w:color="auto" w:fill="2E74B5" w:themeFill="accent5" w:themeFillShade="BF"/>
            <w:vAlign w:val="center"/>
          </w:tcPr>
          <w:p w14:paraId="25D7ED17" w14:textId="7723C99B" w:rsidR="000E0EA1" w:rsidRPr="00A12944" w:rsidRDefault="00124F28" w:rsidP="00BB5E11">
            <w:pPr>
              <w:jc w:val="center"/>
              <w:rPr>
                <w:rFonts w:cs="Open Sans"/>
                <w:b/>
                <w:bCs/>
                <w:color w:val="FFFFFF" w:themeColor="background1"/>
                <w:sz w:val="16"/>
                <w:szCs w:val="16"/>
              </w:rPr>
            </w:pPr>
            <w:r w:rsidRPr="00A12944">
              <w:rPr>
                <w:rFonts w:cs="Open Sans"/>
                <w:b/>
                <w:bCs/>
                <w:color w:val="FFFFFF" w:themeColor="background1"/>
                <w:sz w:val="16"/>
                <w:szCs w:val="16"/>
              </w:rPr>
              <w:t xml:space="preserve">Audience </w:t>
            </w:r>
            <w:r w:rsidR="00FB6E10" w:rsidRPr="00A12944">
              <w:rPr>
                <w:rFonts w:cs="Open Sans"/>
                <w:b/>
                <w:bCs/>
                <w:color w:val="FFFFFF" w:themeColor="background1"/>
                <w:sz w:val="16"/>
                <w:szCs w:val="16"/>
              </w:rPr>
              <w:br/>
            </w:r>
            <w:r w:rsidRPr="00A12944">
              <w:rPr>
                <w:rFonts w:cs="Open Sans"/>
                <w:b/>
                <w:bCs/>
                <w:color w:val="FFFFFF" w:themeColor="background1"/>
                <w:sz w:val="16"/>
                <w:szCs w:val="16"/>
              </w:rPr>
              <w:t>Makeup</w:t>
            </w:r>
          </w:p>
        </w:tc>
        <w:tc>
          <w:tcPr>
            <w:tcW w:w="959" w:type="dxa"/>
            <w:shd w:val="clear" w:color="auto" w:fill="2E74B5" w:themeFill="accent5" w:themeFillShade="BF"/>
            <w:vAlign w:val="center"/>
          </w:tcPr>
          <w:p w14:paraId="67AF43D9" w14:textId="64359862" w:rsidR="000E0EA1" w:rsidRPr="00A12944" w:rsidRDefault="00124F28" w:rsidP="00BB5E11">
            <w:pPr>
              <w:jc w:val="center"/>
              <w:rPr>
                <w:rFonts w:cs="Open Sans"/>
                <w:b/>
                <w:bCs/>
                <w:color w:val="FFFFFF" w:themeColor="background1"/>
                <w:sz w:val="16"/>
                <w:szCs w:val="16"/>
              </w:rPr>
            </w:pPr>
            <w:r w:rsidRPr="00A12944">
              <w:rPr>
                <w:rFonts w:cs="Open Sans"/>
                <w:b/>
                <w:bCs/>
                <w:color w:val="FFFFFF" w:themeColor="background1"/>
                <w:sz w:val="16"/>
                <w:szCs w:val="16"/>
              </w:rPr>
              <w:t xml:space="preserve">Audience </w:t>
            </w:r>
            <w:r w:rsidR="00FB6E10" w:rsidRPr="00A12944">
              <w:rPr>
                <w:rFonts w:cs="Open Sans"/>
                <w:b/>
                <w:bCs/>
                <w:color w:val="FFFFFF" w:themeColor="background1"/>
                <w:sz w:val="16"/>
                <w:szCs w:val="16"/>
              </w:rPr>
              <w:br/>
            </w:r>
            <w:r w:rsidRPr="00A12944">
              <w:rPr>
                <w:rFonts w:cs="Open Sans"/>
                <w:b/>
                <w:bCs/>
                <w:color w:val="FFFFFF" w:themeColor="background1"/>
                <w:sz w:val="16"/>
                <w:szCs w:val="16"/>
              </w:rPr>
              <w:t>Number</w:t>
            </w:r>
          </w:p>
        </w:tc>
      </w:tr>
      <w:tr w:rsidR="00FB6E10" w:rsidRPr="00A12944" w14:paraId="03A224D7" w14:textId="77777777" w:rsidTr="00BB5E11">
        <w:trPr>
          <w:cantSplit/>
        </w:trPr>
        <w:tc>
          <w:tcPr>
            <w:tcW w:w="1038" w:type="dxa"/>
            <w:shd w:val="clear" w:color="auto" w:fill="DEEAF6" w:themeFill="accent5" w:themeFillTint="33"/>
            <w:vAlign w:val="center"/>
          </w:tcPr>
          <w:p w14:paraId="0628D9CA" w14:textId="09CB5F94" w:rsidR="000E0EA1" w:rsidRPr="00A12944" w:rsidRDefault="00124F28" w:rsidP="00BB5E11">
            <w:pPr>
              <w:rPr>
                <w:rFonts w:cs="Open Sans"/>
                <w:sz w:val="16"/>
                <w:szCs w:val="16"/>
              </w:rPr>
            </w:pPr>
            <w:r w:rsidRPr="00A12944">
              <w:rPr>
                <w:rFonts w:cs="Open Sans"/>
                <w:sz w:val="16"/>
                <w:szCs w:val="16"/>
              </w:rPr>
              <w:t>5/17/18</w:t>
            </w:r>
          </w:p>
        </w:tc>
        <w:tc>
          <w:tcPr>
            <w:tcW w:w="2192" w:type="dxa"/>
            <w:shd w:val="clear" w:color="auto" w:fill="DEEAF6" w:themeFill="accent5" w:themeFillTint="33"/>
            <w:vAlign w:val="center"/>
          </w:tcPr>
          <w:p w14:paraId="6837DB58" w14:textId="202E9BF3" w:rsidR="000E0EA1" w:rsidRPr="00A12944" w:rsidRDefault="008862A3" w:rsidP="00BB5E11">
            <w:pPr>
              <w:rPr>
                <w:rFonts w:cs="Open Sans"/>
                <w:sz w:val="16"/>
                <w:szCs w:val="16"/>
              </w:rPr>
            </w:pPr>
            <w:r w:rsidRPr="00A12944">
              <w:rPr>
                <w:rFonts w:cs="Open Sans"/>
                <w:sz w:val="16"/>
                <w:szCs w:val="16"/>
              </w:rPr>
              <w:t>ESC 4-Fiscal Compliance and Funding Conference</w:t>
            </w:r>
          </w:p>
        </w:tc>
        <w:tc>
          <w:tcPr>
            <w:tcW w:w="1231" w:type="dxa"/>
            <w:shd w:val="clear" w:color="auto" w:fill="DEEAF6" w:themeFill="accent5" w:themeFillTint="33"/>
            <w:vAlign w:val="center"/>
          </w:tcPr>
          <w:p w14:paraId="41E6AB51" w14:textId="15314288" w:rsidR="000E0EA1" w:rsidRPr="00A12944" w:rsidRDefault="008862A3" w:rsidP="00BB5E11">
            <w:pPr>
              <w:rPr>
                <w:rFonts w:cs="Open Sans"/>
                <w:sz w:val="16"/>
                <w:szCs w:val="16"/>
              </w:rPr>
            </w:pPr>
            <w:r w:rsidRPr="00A12944">
              <w:rPr>
                <w:rFonts w:cs="Open Sans"/>
                <w:sz w:val="16"/>
                <w:szCs w:val="16"/>
              </w:rPr>
              <w:t>L. Torres</w:t>
            </w:r>
          </w:p>
        </w:tc>
        <w:tc>
          <w:tcPr>
            <w:tcW w:w="1698" w:type="dxa"/>
            <w:shd w:val="clear" w:color="auto" w:fill="DEEAF6" w:themeFill="accent5" w:themeFillTint="33"/>
            <w:vAlign w:val="center"/>
          </w:tcPr>
          <w:p w14:paraId="49470EED" w14:textId="2D4CBD8F" w:rsidR="000E0EA1" w:rsidRPr="00A12944" w:rsidRDefault="008862A3" w:rsidP="00BB5E11">
            <w:pPr>
              <w:rPr>
                <w:rFonts w:cs="Open Sans"/>
                <w:sz w:val="16"/>
                <w:szCs w:val="16"/>
              </w:rPr>
            </w:pPr>
            <w:r w:rsidRPr="00A12944">
              <w:rPr>
                <w:rFonts w:cs="Open Sans"/>
                <w:sz w:val="16"/>
                <w:szCs w:val="16"/>
              </w:rPr>
              <w:t>Essa, Perkins Transition Plan</w:t>
            </w:r>
          </w:p>
        </w:tc>
        <w:tc>
          <w:tcPr>
            <w:tcW w:w="1992" w:type="dxa"/>
            <w:shd w:val="clear" w:color="auto" w:fill="DEEAF6" w:themeFill="accent5" w:themeFillTint="33"/>
            <w:vAlign w:val="center"/>
          </w:tcPr>
          <w:p w14:paraId="46148565" w14:textId="15CEF64D" w:rsidR="000E0EA1" w:rsidRPr="00A12944" w:rsidRDefault="008862A3" w:rsidP="00BB5E11">
            <w:pPr>
              <w:rPr>
                <w:rFonts w:cs="Open Sans"/>
                <w:sz w:val="16"/>
                <w:szCs w:val="16"/>
              </w:rPr>
            </w:pPr>
            <w:r w:rsidRPr="00A12944">
              <w:rPr>
                <w:rFonts w:cs="Open Sans"/>
                <w:sz w:val="16"/>
                <w:szCs w:val="16"/>
              </w:rPr>
              <w:t>Compensatory Funds Administrators</w:t>
            </w:r>
          </w:p>
        </w:tc>
        <w:tc>
          <w:tcPr>
            <w:tcW w:w="959" w:type="dxa"/>
            <w:shd w:val="clear" w:color="auto" w:fill="DEEAF6" w:themeFill="accent5" w:themeFillTint="33"/>
            <w:vAlign w:val="center"/>
          </w:tcPr>
          <w:p w14:paraId="1C4E51BB" w14:textId="04505756" w:rsidR="000E0EA1" w:rsidRPr="00A12944" w:rsidRDefault="008862A3" w:rsidP="00BB5E11">
            <w:pPr>
              <w:rPr>
                <w:rFonts w:cs="Open Sans"/>
                <w:sz w:val="16"/>
                <w:szCs w:val="16"/>
              </w:rPr>
            </w:pPr>
            <w:r w:rsidRPr="00A12944">
              <w:rPr>
                <w:rFonts w:cs="Open Sans"/>
                <w:sz w:val="16"/>
                <w:szCs w:val="16"/>
              </w:rPr>
              <w:t>20</w:t>
            </w:r>
          </w:p>
        </w:tc>
      </w:tr>
      <w:tr w:rsidR="000E0EA1" w:rsidRPr="00A12944" w14:paraId="0D4E8BA3" w14:textId="77777777" w:rsidTr="00BB5E11">
        <w:trPr>
          <w:cantSplit/>
        </w:trPr>
        <w:tc>
          <w:tcPr>
            <w:tcW w:w="1038" w:type="dxa"/>
            <w:vAlign w:val="center"/>
          </w:tcPr>
          <w:p w14:paraId="7E6BFE87" w14:textId="27A1DE7A" w:rsidR="000E0EA1" w:rsidRPr="00A12944" w:rsidRDefault="00124F28" w:rsidP="00BB5E11">
            <w:pPr>
              <w:rPr>
                <w:rFonts w:cs="Open Sans"/>
                <w:sz w:val="16"/>
                <w:szCs w:val="16"/>
              </w:rPr>
            </w:pPr>
            <w:r w:rsidRPr="00A12944">
              <w:rPr>
                <w:rFonts w:cs="Open Sans"/>
                <w:sz w:val="16"/>
                <w:szCs w:val="16"/>
              </w:rPr>
              <w:t>6/15/18</w:t>
            </w:r>
          </w:p>
        </w:tc>
        <w:tc>
          <w:tcPr>
            <w:tcW w:w="2192" w:type="dxa"/>
            <w:vAlign w:val="center"/>
          </w:tcPr>
          <w:p w14:paraId="10108A9D" w14:textId="296ADBDE" w:rsidR="000E0EA1" w:rsidRPr="00A12944" w:rsidRDefault="008862A3" w:rsidP="00BB5E11">
            <w:pPr>
              <w:rPr>
                <w:rFonts w:cs="Open Sans"/>
                <w:sz w:val="16"/>
                <w:szCs w:val="16"/>
              </w:rPr>
            </w:pPr>
            <w:r w:rsidRPr="00A12944">
              <w:rPr>
                <w:rFonts w:cs="Open Sans"/>
                <w:sz w:val="16"/>
                <w:szCs w:val="16"/>
              </w:rPr>
              <w:t>ESC 1-CTE Summer Conference</w:t>
            </w:r>
          </w:p>
        </w:tc>
        <w:tc>
          <w:tcPr>
            <w:tcW w:w="1231" w:type="dxa"/>
            <w:vAlign w:val="center"/>
          </w:tcPr>
          <w:p w14:paraId="65A26F64" w14:textId="0FC30243" w:rsidR="000E0EA1" w:rsidRPr="00A12944" w:rsidRDefault="008862A3" w:rsidP="00BB5E11">
            <w:pPr>
              <w:pStyle w:val="ListParagraph"/>
              <w:ind w:left="0"/>
              <w:rPr>
                <w:rFonts w:cs="Open Sans"/>
                <w:sz w:val="16"/>
                <w:szCs w:val="16"/>
              </w:rPr>
            </w:pPr>
            <w:r w:rsidRPr="00A12944">
              <w:rPr>
                <w:rFonts w:cs="Open Sans"/>
                <w:sz w:val="16"/>
                <w:szCs w:val="16"/>
              </w:rPr>
              <w:t>L. Torres</w:t>
            </w:r>
          </w:p>
        </w:tc>
        <w:tc>
          <w:tcPr>
            <w:tcW w:w="1698" w:type="dxa"/>
            <w:vAlign w:val="center"/>
          </w:tcPr>
          <w:p w14:paraId="23983EAC" w14:textId="6884E671" w:rsidR="000E0EA1" w:rsidRPr="00A12944" w:rsidRDefault="008862A3" w:rsidP="00BB5E11">
            <w:pPr>
              <w:rPr>
                <w:rFonts w:cs="Open Sans"/>
                <w:sz w:val="16"/>
                <w:szCs w:val="16"/>
              </w:rPr>
            </w:pPr>
            <w:r w:rsidRPr="00A12944">
              <w:rPr>
                <w:rFonts w:cs="Open Sans"/>
                <w:sz w:val="16"/>
                <w:szCs w:val="16"/>
              </w:rPr>
              <w:t>Proposed Programs of Study</w:t>
            </w:r>
          </w:p>
        </w:tc>
        <w:tc>
          <w:tcPr>
            <w:tcW w:w="1992" w:type="dxa"/>
            <w:vAlign w:val="center"/>
          </w:tcPr>
          <w:p w14:paraId="22A9232E" w14:textId="7CC68AF4" w:rsidR="000E0EA1" w:rsidRPr="00A12944" w:rsidRDefault="008862A3" w:rsidP="00BB5E11">
            <w:pPr>
              <w:rPr>
                <w:rFonts w:cs="Open Sans"/>
                <w:sz w:val="16"/>
                <w:szCs w:val="16"/>
              </w:rPr>
            </w:pPr>
            <w:r w:rsidRPr="00A12944">
              <w:rPr>
                <w:rFonts w:cs="Open Sans"/>
                <w:sz w:val="16"/>
                <w:szCs w:val="16"/>
              </w:rPr>
              <w:t>CTE Administrators</w:t>
            </w:r>
          </w:p>
        </w:tc>
        <w:tc>
          <w:tcPr>
            <w:tcW w:w="959" w:type="dxa"/>
            <w:vAlign w:val="center"/>
          </w:tcPr>
          <w:p w14:paraId="4DB75541" w14:textId="5E7A1571" w:rsidR="000E0EA1" w:rsidRPr="00A12944" w:rsidRDefault="008862A3" w:rsidP="00BB5E11">
            <w:pPr>
              <w:rPr>
                <w:rFonts w:cs="Open Sans"/>
                <w:sz w:val="16"/>
                <w:szCs w:val="16"/>
              </w:rPr>
            </w:pPr>
            <w:r w:rsidRPr="00A12944">
              <w:rPr>
                <w:rFonts w:cs="Open Sans"/>
                <w:sz w:val="16"/>
                <w:szCs w:val="16"/>
              </w:rPr>
              <w:t>100</w:t>
            </w:r>
          </w:p>
        </w:tc>
      </w:tr>
      <w:tr w:rsidR="00FB6E10" w:rsidRPr="00A12944" w14:paraId="0638C73D" w14:textId="77777777" w:rsidTr="00BB5E11">
        <w:trPr>
          <w:cantSplit/>
        </w:trPr>
        <w:tc>
          <w:tcPr>
            <w:tcW w:w="1038" w:type="dxa"/>
            <w:shd w:val="clear" w:color="auto" w:fill="DEEAF6" w:themeFill="accent5" w:themeFillTint="33"/>
            <w:vAlign w:val="center"/>
          </w:tcPr>
          <w:p w14:paraId="194FAAB5" w14:textId="1E958E9D" w:rsidR="000E0EA1" w:rsidRPr="00A12944" w:rsidRDefault="00124F28" w:rsidP="00BB5E11">
            <w:pPr>
              <w:rPr>
                <w:rFonts w:cs="Open Sans"/>
                <w:sz w:val="16"/>
                <w:szCs w:val="16"/>
              </w:rPr>
            </w:pPr>
            <w:r w:rsidRPr="00A12944">
              <w:rPr>
                <w:rFonts w:cs="Open Sans"/>
                <w:sz w:val="16"/>
                <w:szCs w:val="16"/>
              </w:rPr>
              <w:t>7/8-12/18</w:t>
            </w:r>
          </w:p>
        </w:tc>
        <w:tc>
          <w:tcPr>
            <w:tcW w:w="2192" w:type="dxa"/>
            <w:shd w:val="clear" w:color="auto" w:fill="DEEAF6" w:themeFill="accent5" w:themeFillTint="33"/>
            <w:vAlign w:val="center"/>
          </w:tcPr>
          <w:p w14:paraId="2054A7F7" w14:textId="07BD30DA" w:rsidR="000E0EA1" w:rsidRPr="00A12944" w:rsidRDefault="008862A3" w:rsidP="00BB5E11">
            <w:pPr>
              <w:rPr>
                <w:rFonts w:cs="Open Sans"/>
                <w:sz w:val="16"/>
                <w:szCs w:val="16"/>
              </w:rPr>
            </w:pPr>
            <w:r w:rsidRPr="00A12944">
              <w:rPr>
                <w:rFonts w:cs="Open Sans"/>
                <w:sz w:val="16"/>
                <w:szCs w:val="16"/>
              </w:rPr>
              <w:t>I3CTE 18 Innovate, Ignite, Inspire</w:t>
            </w:r>
          </w:p>
        </w:tc>
        <w:tc>
          <w:tcPr>
            <w:tcW w:w="1231" w:type="dxa"/>
            <w:shd w:val="clear" w:color="auto" w:fill="DEEAF6" w:themeFill="accent5" w:themeFillTint="33"/>
            <w:vAlign w:val="center"/>
          </w:tcPr>
          <w:p w14:paraId="6ABC69C6" w14:textId="7BD73D04" w:rsidR="000E0EA1" w:rsidRPr="00A12944" w:rsidRDefault="008862A3" w:rsidP="00BB5E11">
            <w:pPr>
              <w:contextualSpacing/>
              <w:rPr>
                <w:rFonts w:cs="Open Sans"/>
                <w:sz w:val="16"/>
                <w:szCs w:val="16"/>
              </w:rPr>
            </w:pPr>
            <w:r w:rsidRPr="00A12944">
              <w:rPr>
                <w:rFonts w:cs="Open Sans"/>
                <w:sz w:val="16"/>
                <w:szCs w:val="16"/>
              </w:rPr>
              <w:t>D. Fowler</w:t>
            </w:r>
            <w:r w:rsidR="008C1BDA" w:rsidRPr="00A12944">
              <w:rPr>
                <w:rFonts w:cs="Open Sans"/>
                <w:sz w:val="16"/>
                <w:szCs w:val="16"/>
              </w:rPr>
              <w:t>,</w:t>
            </w:r>
            <w:r w:rsidR="008C1BDA" w:rsidRPr="00A12944">
              <w:rPr>
                <w:rFonts w:cs="Open Sans"/>
                <w:sz w:val="16"/>
                <w:szCs w:val="16"/>
              </w:rPr>
              <w:br/>
            </w:r>
            <w:r w:rsidRPr="00A12944">
              <w:rPr>
                <w:rFonts w:cs="Open Sans"/>
                <w:sz w:val="16"/>
                <w:szCs w:val="16"/>
              </w:rPr>
              <w:t>A. Brantley</w:t>
            </w:r>
          </w:p>
        </w:tc>
        <w:tc>
          <w:tcPr>
            <w:tcW w:w="1698" w:type="dxa"/>
            <w:shd w:val="clear" w:color="auto" w:fill="DEEAF6" w:themeFill="accent5" w:themeFillTint="33"/>
            <w:vAlign w:val="center"/>
          </w:tcPr>
          <w:p w14:paraId="5932AFDD" w14:textId="7D416B6D" w:rsidR="000E0EA1" w:rsidRPr="00A12944" w:rsidRDefault="008862A3" w:rsidP="00BB5E11">
            <w:pPr>
              <w:rPr>
                <w:rFonts w:cs="Open Sans"/>
                <w:sz w:val="16"/>
                <w:szCs w:val="16"/>
              </w:rPr>
            </w:pPr>
            <w:r w:rsidRPr="00A12944">
              <w:rPr>
                <w:rFonts w:cs="Open Sans"/>
                <w:sz w:val="16"/>
                <w:szCs w:val="16"/>
              </w:rPr>
              <w:t>POS, IBC</w:t>
            </w:r>
          </w:p>
        </w:tc>
        <w:tc>
          <w:tcPr>
            <w:tcW w:w="1992" w:type="dxa"/>
            <w:shd w:val="clear" w:color="auto" w:fill="DEEAF6" w:themeFill="accent5" w:themeFillTint="33"/>
            <w:vAlign w:val="center"/>
          </w:tcPr>
          <w:p w14:paraId="08919073" w14:textId="4C82C681" w:rsidR="000E0EA1" w:rsidRPr="00A12944" w:rsidRDefault="008862A3" w:rsidP="00BB5E11">
            <w:pPr>
              <w:rPr>
                <w:rFonts w:cs="Open Sans"/>
                <w:sz w:val="16"/>
                <w:szCs w:val="16"/>
              </w:rPr>
            </w:pPr>
            <w:r w:rsidRPr="00A12944">
              <w:rPr>
                <w:rFonts w:cs="Open Sans"/>
                <w:sz w:val="16"/>
                <w:szCs w:val="16"/>
              </w:rPr>
              <w:t>AC Teachers</w:t>
            </w:r>
          </w:p>
        </w:tc>
        <w:tc>
          <w:tcPr>
            <w:tcW w:w="959" w:type="dxa"/>
            <w:shd w:val="clear" w:color="auto" w:fill="DEEAF6" w:themeFill="accent5" w:themeFillTint="33"/>
            <w:vAlign w:val="center"/>
          </w:tcPr>
          <w:p w14:paraId="535F331D" w14:textId="7ACFEC42" w:rsidR="000E0EA1" w:rsidRPr="00A12944" w:rsidRDefault="008862A3" w:rsidP="00BB5E11">
            <w:pPr>
              <w:rPr>
                <w:rFonts w:cs="Open Sans"/>
                <w:sz w:val="16"/>
                <w:szCs w:val="16"/>
              </w:rPr>
            </w:pPr>
            <w:r w:rsidRPr="00A12944">
              <w:rPr>
                <w:rFonts w:cs="Open Sans"/>
                <w:sz w:val="16"/>
                <w:szCs w:val="16"/>
              </w:rPr>
              <w:t>125</w:t>
            </w:r>
          </w:p>
        </w:tc>
      </w:tr>
      <w:tr w:rsidR="000E0EA1" w:rsidRPr="00A12944" w14:paraId="1DB2B327" w14:textId="77777777" w:rsidTr="00BB5E11">
        <w:trPr>
          <w:cantSplit/>
        </w:trPr>
        <w:tc>
          <w:tcPr>
            <w:tcW w:w="1038" w:type="dxa"/>
            <w:vAlign w:val="center"/>
          </w:tcPr>
          <w:p w14:paraId="4B40319F" w14:textId="5FA6FE30" w:rsidR="000E0EA1" w:rsidRPr="00A12944" w:rsidRDefault="00124F28" w:rsidP="00BB5E11">
            <w:pPr>
              <w:rPr>
                <w:rFonts w:cs="Open Sans"/>
                <w:sz w:val="16"/>
                <w:szCs w:val="16"/>
              </w:rPr>
            </w:pPr>
            <w:r w:rsidRPr="00A12944">
              <w:rPr>
                <w:rFonts w:cs="Open Sans"/>
                <w:sz w:val="16"/>
                <w:szCs w:val="16"/>
              </w:rPr>
              <w:t>7/14-15/18</w:t>
            </w:r>
          </w:p>
        </w:tc>
        <w:tc>
          <w:tcPr>
            <w:tcW w:w="2192" w:type="dxa"/>
            <w:vAlign w:val="center"/>
          </w:tcPr>
          <w:p w14:paraId="78BC7F05" w14:textId="3DEF0A8E" w:rsidR="000E0EA1" w:rsidRPr="00A12944" w:rsidRDefault="008862A3" w:rsidP="00BB5E11">
            <w:pPr>
              <w:rPr>
                <w:rFonts w:cs="Open Sans"/>
                <w:sz w:val="16"/>
                <w:szCs w:val="16"/>
              </w:rPr>
            </w:pPr>
            <w:r w:rsidRPr="00A12944">
              <w:rPr>
                <w:rFonts w:cs="Open Sans"/>
                <w:sz w:val="16"/>
                <w:szCs w:val="16"/>
              </w:rPr>
              <w:t>SkillsUSA BOD</w:t>
            </w:r>
          </w:p>
        </w:tc>
        <w:tc>
          <w:tcPr>
            <w:tcW w:w="1231" w:type="dxa"/>
            <w:vAlign w:val="center"/>
          </w:tcPr>
          <w:p w14:paraId="7261CFFC" w14:textId="75A47D48" w:rsidR="000E0EA1" w:rsidRPr="00A12944" w:rsidRDefault="00D3675C" w:rsidP="00BB5E11">
            <w:pPr>
              <w:contextualSpacing/>
              <w:rPr>
                <w:rFonts w:cs="Open Sans"/>
                <w:sz w:val="16"/>
                <w:szCs w:val="16"/>
              </w:rPr>
            </w:pPr>
            <w:r w:rsidRPr="00A12944">
              <w:rPr>
                <w:rFonts w:cs="Open Sans"/>
                <w:sz w:val="16"/>
                <w:szCs w:val="16"/>
              </w:rPr>
              <w:t>A. Brantley</w:t>
            </w:r>
          </w:p>
        </w:tc>
        <w:tc>
          <w:tcPr>
            <w:tcW w:w="1698" w:type="dxa"/>
            <w:vAlign w:val="center"/>
          </w:tcPr>
          <w:p w14:paraId="2D74E96A" w14:textId="5672E3D4" w:rsidR="000E0EA1" w:rsidRPr="00A12944" w:rsidRDefault="003E2F6C" w:rsidP="00BB5E11">
            <w:pPr>
              <w:rPr>
                <w:rFonts w:cs="Open Sans"/>
                <w:sz w:val="16"/>
                <w:szCs w:val="16"/>
              </w:rPr>
            </w:pPr>
            <w:r w:rsidRPr="00A12944">
              <w:rPr>
                <w:rFonts w:cs="Open Sans"/>
                <w:sz w:val="16"/>
                <w:szCs w:val="16"/>
              </w:rPr>
              <w:t>Participant Recruitment for POS IAC</w:t>
            </w:r>
          </w:p>
        </w:tc>
        <w:tc>
          <w:tcPr>
            <w:tcW w:w="1992" w:type="dxa"/>
            <w:vAlign w:val="center"/>
          </w:tcPr>
          <w:p w14:paraId="792B4C83" w14:textId="5852119C" w:rsidR="000E0EA1" w:rsidRPr="00A12944" w:rsidRDefault="001E140C" w:rsidP="00BB5E11">
            <w:pPr>
              <w:rPr>
                <w:rFonts w:cs="Open Sans"/>
                <w:sz w:val="16"/>
                <w:szCs w:val="16"/>
              </w:rPr>
            </w:pPr>
            <w:r w:rsidRPr="00A12944">
              <w:rPr>
                <w:rFonts w:cs="Open Sans"/>
                <w:sz w:val="16"/>
                <w:szCs w:val="16"/>
              </w:rPr>
              <w:t>A+C, Mfg., AAVTC Teachers, Industry Partners</w:t>
            </w:r>
          </w:p>
        </w:tc>
        <w:tc>
          <w:tcPr>
            <w:tcW w:w="959" w:type="dxa"/>
            <w:vAlign w:val="center"/>
          </w:tcPr>
          <w:p w14:paraId="0D2348F6" w14:textId="6FDFC42E" w:rsidR="000E0EA1" w:rsidRPr="00A12944" w:rsidRDefault="00BF0D22" w:rsidP="00BB5E11">
            <w:pPr>
              <w:rPr>
                <w:rFonts w:cs="Open Sans"/>
                <w:sz w:val="16"/>
                <w:szCs w:val="16"/>
              </w:rPr>
            </w:pPr>
            <w:r w:rsidRPr="00A12944">
              <w:rPr>
                <w:rFonts w:cs="Open Sans"/>
                <w:sz w:val="16"/>
                <w:szCs w:val="16"/>
              </w:rPr>
              <w:t>20</w:t>
            </w:r>
          </w:p>
        </w:tc>
      </w:tr>
      <w:tr w:rsidR="00FB6E10" w:rsidRPr="00A12944" w14:paraId="35E9D08B" w14:textId="77777777" w:rsidTr="00BB5E11">
        <w:trPr>
          <w:cantSplit/>
        </w:trPr>
        <w:tc>
          <w:tcPr>
            <w:tcW w:w="1038" w:type="dxa"/>
            <w:shd w:val="clear" w:color="auto" w:fill="DEEAF6" w:themeFill="accent5" w:themeFillTint="33"/>
            <w:vAlign w:val="center"/>
          </w:tcPr>
          <w:p w14:paraId="6B8F91F8" w14:textId="74C027DE" w:rsidR="000E0EA1" w:rsidRPr="00A12944" w:rsidRDefault="00124F28" w:rsidP="00BB5E11">
            <w:pPr>
              <w:rPr>
                <w:rFonts w:cs="Open Sans"/>
                <w:sz w:val="16"/>
                <w:szCs w:val="16"/>
              </w:rPr>
            </w:pPr>
            <w:r w:rsidRPr="00A12944">
              <w:rPr>
                <w:rFonts w:cs="Open Sans"/>
                <w:sz w:val="16"/>
                <w:szCs w:val="16"/>
              </w:rPr>
              <w:t>7/16/18</w:t>
            </w:r>
          </w:p>
        </w:tc>
        <w:tc>
          <w:tcPr>
            <w:tcW w:w="2192" w:type="dxa"/>
            <w:shd w:val="clear" w:color="auto" w:fill="DEEAF6" w:themeFill="accent5" w:themeFillTint="33"/>
            <w:vAlign w:val="center"/>
          </w:tcPr>
          <w:p w14:paraId="7DDFB6C6" w14:textId="1396626B" w:rsidR="000E0EA1" w:rsidRPr="00A12944" w:rsidRDefault="008862A3" w:rsidP="00BB5E11">
            <w:pPr>
              <w:rPr>
                <w:rFonts w:cs="Open Sans"/>
                <w:sz w:val="16"/>
                <w:szCs w:val="16"/>
              </w:rPr>
            </w:pPr>
            <w:r w:rsidRPr="00A12944">
              <w:rPr>
                <w:rFonts w:cs="Open Sans"/>
                <w:sz w:val="16"/>
                <w:szCs w:val="16"/>
              </w:rPr>
              <w:t>Hospitality Educators Assoc. of Texas (HEAT) BOD</w:t>
            </w:r>
          </w:p>
        </w:tc>
        <w:tc>
          <w:tcPr>
            <w:tcW w:w="1231" w:type="dxa"/>
            <w:shd w:val="clear" w:color="auto" w:fill="DEEAF6" w:themeFill="accent5" w:themeFillTint="33"/>
            <w:vAlign w:val="center"/>
          </w:tcPr>
          <w:p w14:paraId="0A73C87D" w14:textId="79B418BD" w:rsidR="000E0EA1" w:rsidRPr="00A12944" w:rsidRDefault="00D3675C" w:rsidP="00BB5E11">
            <w:pPr>
              <w:contextualSpacing/>
              <w:rPr>
                <w:rFonts w:cs="Open Sans"/>
                <w:sz w:val="16"/>
                <w:szCs w:val="16"/>
              </w:rPr>
            </w:pPr>
            <w:r w:rsidRPr="00A12944">
              <w:rPr>
                <w:rFonts w:cs="Open Sans"/>
                <w:sz w:val="16"/>
                <w:szCs w:val="16"/>
              </w:rPr>
              <w:t>D. Wieland</w:t>
            </w:r>
          </w:p>
        </w:tc>
        <w:tc>
          <w:tcPr>
            <w:tcW w:w="1698" w:type="dxa"/>
            <w:shd w:val="clear" w:color="auto" w:fill="DEEAF6" w:themeFill="accent5" w:themeFillTint="33"/>
            <w:vAlign w:val="center"/>
          </w:tcPr>
          <w:p w14:paraId="16DF0EF2" w14:textId="448D8D97" w:rsidR="000E0EA1" w:rsidRPr="00A12944" w:rsidRDefault="003E2F6C" w:rsidP="00BB5E11">
            <w:pPr>
              <w:rPr>
                <w:rFonts w:cs="Open Sans"/>
                <w:sz w:val="16"/>
                <w:szCs w:val="16"/>
              </w:rPr>
            </w:pPr>
            <w:r w:rsidRPr="00A12944">
              <w:rPr>
                <w:rFonts w:cs="Open Sans"/>
                <w:sz w:val="16"/>
                <w:szCs w:val="16"/>
              </w:rPr>
              <w:t>POS, IBC, HT Enrollment</w:t>
            </w:r>
          </w:p>
        </w:tc>
        <w:tc>
          <w:tcPr>
            <w:tcW w:w="1992" w:type="dxa"/>
            <w:shd w:val="clear" w:color="auto" w:fill="DEEAF6" w:themeFill="accent5" w:themeFillTint="33"/>
            <w:vAlign w:val="center"/>
          </w:tcPr>
          <w:p w14:paraId="064D21D9" w14:textId="79A88B15" w:rsidR="000E0EA1" w:rsidRPr="00A12944" w:rsidRDefault="001E140C" w:rsidP="00BB5E11">
            <w:pPr>
              <w:rPr>
                <w:rFonts w:cs="Open Sans"/>
                <w:sz w:val="16"/>
                <w:szCs w:val="16"/>
              </w:rPr>
            </w:pPr>
            <w:r w:rsidRPr="00A12944">
              <w:rPr>
                <w:rFonts w:cs="Open Sans"/>
                <w:sz w:val="16"/>
                <w:szCs w:val="16"/>
              </w:rPr>
              <w:t>HT Teachers and Industry Partners</w:t>
            </w:r>
          </w:p>
        </w:tc>
        <w:tc>
          <w:tcPr>
            <w:tcW w:w="959" w:type="dxa"/>
            <w:shd w:val="clear" w:color="auto" w:fill="DEEAF6" w:themeFill="accent5" w:themeFillTint="33"/>
            <w:vAlign w:val="center"/>
          </w:tcPr>
          <w:p w14:paraId="581843B1" w14:textId="2C759172" w:rsidR="000E0EA1" w:rsidRPr="00A12944" w:rsidRDefault="00BF0D22" w:rsidP="00BB5E11">
            <w:pPr>
              <w:rPr>
                <w:rFonts w:cs="Open Sans"/>
                <w:sz w:val="16"/>
                <w:szCs w:val="16"/>
              </w:rPr>
            </w:pPr>
            <w:r w:rsidRPr="00A12944">
              <w:rPr>
                <w:rFonts w:cs="Open Sans"/>
                <w:sz w:val="16"/>
                <w:szCs w:val="16"/>
              </w:rPr>
              <w:t>30</w:t>
            </w:r>
          </w:p>
        </w:tc>
      </w:tr>
      <w:tr w:rsidR="000E0EA1" w:rsidRPr="00A12944" w14:paraId="7DEF2012" w14:textId="77777777" w:rsidTr="00BB5E11">
        <w:trPr>
          <w:cantSplit/>
        </w:trPr>
        <w:tc>
          <w:tcPr>
            <w:tcW w:w="1038" w:type="dxa"/>
            <w:vAlign w:val="center"/>
          </w:tcPr>
          <w:p w14:paraId="65F225E8" w14:textId="0B93694E" w:rsidR="000E0EA1" w:rsidRPr="00A12944" w:rsidRDefault="00124F28" w:rsidP="00BB5E11">
            <w:pPr>
              <w:rPr>
                <w:rFonts w:cs="Open Sans"/>
                <w:sz w:val="16"/>
                <w:szCs w:val="16"/>
              </w:rPr>
            </w:pPr>
            <w:r w:rsidRPr="00A12944">
              <w:rPr>
                <w:rFonts w:cs="Open Sans"/>
                <w:sz w:val="16"/>
                <w:szCs w:val="16"/>
              </w:rPr>
              <w:t>7/17/18</w:t>
            </w:r>
          </w:p>
        </w:tc>
        <w:tc>
          <w:tcPr>
            <w:tcW w:w="2192" w:type="dxa"/>
            <w:vAlign w:val="center"/>
          </w:tcPr>
          <w:p w14:paraId="15A52514" w14:textId="70E2515D" w:rsidR="000E0EA1" w:rsidRPr="00A12944" w:rsidRDefault="008862A3" w:rsidP="00BB5E11">
            <w:pPr>
              <w:rPr>
                <w:rFonts w:cs="Open Sans"/>
                <w:sz w:val="16"/>
                <w:szCs w:val="16"/>
              </w:rPr>
            </w:pPr>
            <w:r w:rsidRPr="00A12944">
              <w:rPr>
                <w:rFonts w:cs="Open Sans"/>
                <w:sz w:val="16"/>
                <w:szCs w:val="16"/>
              </w:rPr>
              <w:t>Texas Vocational Association (TIVA) Summer PD</w:t>
            </w:r>
          </w:p>
        </w:tc>
        <w:tc>
          <w:tcPr>
            <w:tcW w:w="1231" w:type="dxa"/>
            <w:vAlign w:val="center"/>
          </w:tcPr>
          <w:p w14:paraId="7B8C240A" w14:textId="0B09BA0F" w:rsidR="000E0EA1" w:rsidRPr="00A12944" w:rsidRDefault="00D3675C" w:rsidP="00BB5E11">
            <w:pPr>
              <w:contextualSpacing/>
              <w:rPr>
                <w:rFonts w:cs="Open Sans"/>
                <w:sz w:val="16"/>
                <w:szCs w:val="16"/>
              </w:rPr>
            </w:pPr>
            <w:r w:rsidRPr="00A12944">
              <w:rPr>
                <w:rFonts w:cs="Open Sans"/>
                <w:sz w:val="16"/>
                <w:szCs w:val="16"/>
              </w:rPr>
              <w:t>L. Torres</w:t>
            </w:r>
          </w:p>
        </w:tc>
        <w:tc>
          <w:tcPr>
            <w:tcW w:w="1698" w:type="dxa"/>
            <w:vAlign w:val="center"/>
          </w:tcPr>
          <w:p w14:paraId="4A4F812D" w14:textId="1AC701C6" w:rsidR="000E0EA1" w:rsidRPr="00A12944" w:rsidRDefault="003E2F6C" w:rsidP="00BB5E11">
            <w:pPr>
              <w:rPr>
                <w:rFonts w:cs="Open Sans"/>
                <w:sz w:val="16"/>
                <w:szCs w:val="16"/>
              </w:rPr>
            </w:pPr>
            <w:r w:rsidRPr="00A12944">
              <w:rPr>
                <w:rFonts w:cs="Open Sans"/>
                <w:sz w:val="16"/>
                <w:szCs w:val="16"/>
              </w:rPr>
              <w:t>Proposed POS; Energy and Industrial Based Certifications</w:t>
            </w:r>
          </w:p>
        </w:tc>
        <w:tc>
          <w:tcPr>
            <w:tcW w:w="1992" w:type="dxa"/>
            <w:vAlign w:val="center"/>
          </w:tcPr>
          <w:p w14:paraId="671B8AC4" w14:textId="02E78B2A" w:rsidR="000E0EA1" w:rsidRPr="00A12944" w:rsidRDefault="001E140C" w:rsidP="00BB5E11">
            <w:pPr>
              <w:rPr>
                <w:rFonts w:cs="Open Sans"/>
                <w:sz w:val="16"/>
                <w:szCs w:val="16"/>
              </w:rPr>
            </w:pPr>
            <w:r w:rsidRPr="00A12944">
              <w:rPr>
                <w:rFonts w:cs="Open Sans"/>
                <w:sz w:val="16"/>
                <w:szCs w:val="16"/>
              </w:rPr>
              <w:t>TIVA ISD Membership</w:t>
            </w:r>
          </w:p>
        </w:tc>
        <w:tc>
          <w:tcPr>
            <w:tcW w:w="959" w:type="dxa"/>
            <w:vAlign w:val="center"/>
          </w:tcPr>
          <w:p w14:paraId="26A75EDE" w14:textId="2BD41866" w:rsidR="000E0EA1" w:rsidRPr="00A12944" w:rsidRDefault="00BF0D22" w:rsidP="00BB5E11">
            <w:pPr>
              <w:rPr>
                <w:rFonts w:cs="Open Sans"/>
                <w:sz w:val="16"/>
                <w:szCs w:val="16"/>
              </w:rPr>
            </w:pPr>
            <w:r w:rsidRPr="00A12944">
              <w:rPr>
                <w:rFonts w:cs="Open Sans"/>
                <w:sz w:val="16"/>
                <w:szCs w:val="16"/>
              </w:rPr>
              <w:t>150</w:t>
            </w:r>
          </w:p>
        </w:tc>
      </w:tr>
      <w:tr w:rsidR="00FB6E10" w:rsidRPr="00A12944" w14:paraId="48711609" w14:textId="77777777" w:rsidTr="00BB5E11">
        <w:trPr>
          <w:cantSplit/>
        </w:trPr>
        <w:tc>
          <w:tcPr>
            <w:tcW w:w="1038" w:type="dxa"/>
            <w:shd w:val="clear" w:color="auto" w:fill="DEEAF6" w:themeFill="accent5" w:themeFillTint="33"/>
            <w:vAlign w:val="center"/>
          </w:tcPr>
          <w:p w14:paraId="59AE3FEF" w14:textId="36F52802" w:rsidR="000E0EA1" w:rsidRPr="00A12944" w:rsidRDefault="00124F28" w:rsidP="00BB5E11">
            <w:pPr>
              <w:rPr>
                <w:rFonts w:cs="Open Sans"/>
                <w:sz w:val="16"/>
                <w:szCs w:val="16"/>
              </w:rPr>
            </w:pPr>
            <w:r w:rsidRPr="00A12944">
              <w:rPr>
                <w:rFonts w:cs="Open Sans"/>
                <w:sz w:val="16"/>
                <w:szCs w:val="16"/>
              </w:rPr>
              <w:t>7/20/18</w:t>
            </w:r>
          </w:p>
        </w:tc>
        <w:tc>
          <w:tcPr>
            <w:tcW w:w="2192" w:type="dxa"/>
            <w:shd w:val="clear" w:color="auto" w:fill="DEEAF6" w:themeFill="accent5" w:themeFillTint="33"/>
            <w:vAlign w:val="center"/>
          </w:tcPr>
          <w:p w14:paraId="0CD79529" w14:textId="55D3E3E8" w:rsidR="000E0EA1" w:rsidRPr="00A12944" w:rsidRDefault="008862A3" w:rsidP="00BB5E11">
            <w:pPr>
              <w:rPr>
                <w:rFonts w:cs="Open Sans"/>
                <w:sz w:val="16"/>
                <w:szCs w:val="16"/>
              </w:rPr>
            </w:pPr>
            <w:r w:rsidRPr="00A12944">
              <w:rPr>
                <w:rFonts w:cs="Open Sans"/>
                <w:sz w:val="16"/>
                <w:szCs w:val="16"/>
              </w:rPr>
              <w:t>TIVA CIPPS</w:t>
            </w:r>
          </w:p>
        </w:tc>
        <w:tc>
          <w:tcPr>
            <w:tcW w:w="1231" w:type="dxa"/>
            <w:shd w:val="clear" w:color="auto" w:fill="DEEAF6" w:themeFill="accent5" w:themeFillTint="33"/>
            <w:vAlign w:val="center"/>
          </w:tcPr>
          <w:p w14:paraId="4581F77F" w14:textId="0B819A56" w:rsidR="000E0EA1" w:rsidRPr="00A12944" w:rsidRDefault="00D3675C" w:rsidP="00BB5E11">
            <w:pPr>
              <w:contextualSpacing/>
              <w:rPr>
                <w:rFonts w:cs="Open Sans"/>
                <w:sz w:val="16"/>
                <w:szCs w:val="16"/>
              </w:rPr>
            </w:pPr>
            <w:r w:rsidRPr="00A12944">
              <w:rPr>
                <w:rFonts w:cs="Open Sans"/>
                <w:sz w:val="16"/>
                <w:szCs w:val="16"/>
              </w:rPr>
              <w:t>D. Wieland</w:t>
            </w:r>
          </w:p>
        </w:tc>
        <w:tc>
          <w:tcPr>
            <w:tcW w:w="1698" w:type="dxa"/>
            <w:shd w:val="clear" w:color="auto" w:fill="DEEAF6" w:themeFill="accent5" w:themeFillTint="33"/>
            <w:vAlign w:val="center"/>
          </w:tcPr>
          <w:p w14:paraId="2600A66B" w14:textId="1532AD9F" w:rsidR="000E0EA1" w:rsidRPr="00A12944" w:rsidRDefault="003E2F6C" w:rsidP="00BB5E11">
            <w:pPr>
              <w:rPr>
                <w:rFonts w:cs="Open Sans"/>
                <w:sz w:val="16"/>
                <w:szCs w:val="16"/>
              </w:rPr>
            </w:pPr>
            <w:r w:rsidRPr="00A12944">
              <w:rPr>
                <w:rFonts w:cs="Open Sans"/>
                <w:sz w:val="16"/>
                <w:szCs w:val="16"/>
              </w:rPr>
              <w:t>POS, IBC</w:t>
            </w:r>
          </w:p>
        </w:tc>
        <w:tc>
          <w:tcPr>
            <w:tcW w:w="1992" w:type="dxa"/>
            <w:shd w:val="clear" w:color="auto" w:fill="DEEAF6" w:themeFill="accent5" w:themeFillTint="33"/>
            <w:vAlign w:val="center"/>
          </w:tcPr>
          <w:p w14:paraId="01FD2434" w14:textId="505771E0" w:rsidR="000E0EA1" w:rsidRPr="00A12944" w:rsidRDefault="001E140C" w:rsidP="00BB5E11">
            <w:pPr>
              <w:rPr>
                <w:rFonts w:cs="Open Sans"/>
                <w:sz w:val="16"/>
                <w:szCs w:val="16"/>
              </w:rPr>
            </w:pPr>
            <w:r w:rsidRPr="00A12944">
              <w:rPr>
                <w:rFonts w:cs="Open Sans"/>
                <w:sz w:val="16"/>
                <w:szCs w:val="16"/>
              </w:rPr>
              <w:t>Cosmetology Teachers</w:t>
            </w:r>
          </w:p>
        </w:tc>
        <w:tc>
          <w:tcPr>
            <w:tcW w:w="959" w:type="dxa"/>
            <w:shd w:val="clear" w:color="auto" w:fill="DEEAF6" w:themeFill="accent5" w:themeFillTint="33"/>
            <w:vAlign w:val="center"/>
          </w:tcPr>
          <w:p w14:paraId="67627D62" w14:textId="52341421" w:rsidR="000E0EA1" w:rsidRPr="00A12944" w:rsidRDefault="00BF0D22" w:rsidP="00BB5E11">
            <w:pPr>
              <w:rPr>
                <w:rFonts w:cs="Open Sans"/>
                <w:sz w:val="16"/>
                <w:szCs w:val="16"/>
              </w:rPr>
            </w:pPr>
            <w:r w:rsidRPr="00A12944">
              <w:rPr>
                <w:rFonts w:cs="Open Sans"/>
                <w:sz w:val="16"/>
                <w:szCs w:val="16"/>
              </w:rPr>
              <w:t>160</w:t>
            </w:r>
          </w:p>
        </w:tc>
      </w:tr>
      <w:tr w:rsidR="006536B0" w:rsidRPr="00A12944" w14:paraId="79D23B1A" w14:textId="77777777" w:rsidTr="00BB5E11">
        <w:trPr>
          <w:cantSplit/>
        </w:trPr>
        <w:tc>
          <w:tcPr>
            <w:tcW w:w="1038" w:type="dxa"/>
            <w:vAlign w:val="center"/>
          </w:tcPr>
          <w:p w14:paraId="5E07DD99" w14:textId="14CA77C2" w:rsidR="006536B0" w:rsidRPr="00A12944" w:rsidRDefault="00124F28" w:rsidP="00BB5E11">
            <w:pPr>
              <w:rPr>
                <w:rFonts w:cs="Open Sans"/>
                <w:sz w:val="16"/>
                <w:szCs w:val="16"/>
              </w:rPr>
            </w:pPr>
            <w:r w:rsidRPr="00A12944">
              <w:rPr>
                <w:rFonts w:cs="Open Sans"/>
                <w:sz w:val="16"/>
                <w:szCs w:val="16"/>
              </w:rPr>
              <w:t>7/24/18</w:t>
            </w:r>
          </w:p>
        </w:tc>
        <w:tc>
          <w:tcPr>
            <w:tcW w:w="2192" w:type="dxa"/>
            <w:vAlign w:val="center"/>
          </w:tcPr>
          <w:p w14:paraId="6ECD3249" w14:textId="4CD18DF3" w:rsidR="006536B0" w:rsidRPr="00A12944" w:rsidRDefault="008862A3" w:rsidP="00BB5E11">
            <w:pPr>
              <w:rPr>
                <w:rFonts w:cs="Open Sans"/>
                <w:sz w:val="16"/>
                <w:szCs w:val="16"/>
              </w:rPr>
            </w:pPr>
            <w:r w:rsidRPr="00A12944">
              <w:rPr>
                <w:rFonts w:cs="Open Sans"/>
                <w:sz w:val="16"/>
                <w:szCs w:val="16"/>
              </w:rPr>
              <w:t>TAFE BOD Webinar</w:t>
            </w:r>
          </w:p>
        </w:tc>
        <w:tc>
          <w:tcPr>
            <w:tcW w:w="1231" w:type="dxa"/>
            <w:vAlign w:val="center"/>
          </w:tcPr>
          <w:p w14:paraId="510F1673" w14:textId="651299DD" w:rsidR="006536B0" w:rsidRPr="00A12944" w:rsidRDefault="00D3675C" w:rsidP="00BB5E11">
            <w:pPr>
              <w:contextualSpacing/>
              <w:rPr>
                <w:rFonts w:cs="Open Sans"/>
                <w:sz w:val="16"/>
                <w:szCs w:val="16"/>
              </w:rPr>
            </w:pPr>
            <w:r w:rsidRPr="00A12944">
              <w:rPr>
                <w:rFonts w:cs="Open Sans"/>
                <w:sz w:val="16"/>
                <w:szCs w:val="16"/>
              </w:rPr>
              <w:t>D. Wieland</w:t>
            </w:r>
          </w:p>
        </w:tc>
        <w:tc>
          <w:tcPr>
            <w:tcW w:w="1698" w:type="dxa"/>
            <w:vAlign w:val="center"/>
          </w:tcPr>
          <w:p w14:paraId="4ADD2466" w14:textId="336FC531" w:rsidR="006536B0" w:rsidRPr="00A12944" w:rsidRDefault="003E2F6C" w:rsidP="00BB5E11">
            <w:pPr>
              <w:rPr>
                <w:rFonts w:cs="Open Sans"/>
                <w:sz w:val="16"/>
                <w:szCs w:val="16"/>
              </w:rPr>
            </w:pPr>
            <w:r w:rsidRPr="00A12944">
              <w:rPr>
                <w:rFonts w:cs="Open Sans"/>
                <w:sz w:val="16"/>
                <w:szCs w:val="16"/>
              </w:rPr>
              <w:t>POS</w:t>
            </w:r>
          </w:p>
        </w:tc>
        <w:tc>
          <w:tcPr>
            <w:tcW w:w="1992" w:type="dxa"/>
            <w:vAlign w:val="center"/>
          </w:tcPr>
          <w:p w14:paraId="20CA491A" w14:textId="57E1D624" w:rsidR="006536B0" w:rsidRPr="00A12944" w:rsidRDefault="001E140C" w:rsidP="00BB5E11">
            <w:pPr>
              <w:rPr>
                <w:rFonts w:cs="Open Sans"/>
                <w:sz w:val="16"/>
                <w:szCs w:val="16"/>
              </w:rPr>
            </w:pPr>
            <w:r w:rsidRPr="00A12944">
              <w:rPr>
                <w:rFonts w:cs="Open Sans"/>
                <w:sz w:val="16"/>
                <w:szCs w:val="16"/>
              </w:rPr>
              <w:t>ET Teachers, TAFE Student Officers, Postsecondary Partners</w:t>
            </w:r>
          </w:p>
        </w:tc>
        <w:tc>
          <w:tcPr>
            <w:tcW w:w="959" w:type="dxa"/>
            <w:vAlign w:val="center"/>
          </w:tcPr>
          <w:p w14:paraId="0B634171" w14:textId="7CD1A02A" w:rsidR="006536B0" w:rsidRPr="00A12944" w:rsidRDefault="00BF0D22" w:rsidP="00BB5E11">
            <w:pPr>
              <w:rPr>
                <w:rFonts w:cs="Open Sans"/>
                <w:sz w:val="16"/>
                <w:szCs w:val="16"/>
              </w:rPr>
            </w:pPr>
            <w:r w:rsidRPr="00A12944">
              <w:rPr>
                <w:rFonts w:cs="Open Sans"/>
                <w:sz w:val="16"/>
                <w:szCs w:val="16"/>
              </w:rPr>
              <w:t>30</w:t>
            </w:r>
          </w:p>
        </w:tc>
      </w:tr>
      <w:tr w:rsidR="00FB6E10" w:rsidRPr="00A12944" w14:paraId="181374ED" w14:textId="77777777" w:rsidTr="00BB5E11">
        <w:trPr>
          <w:cantSplit/>
        </w:trPr>
        <w:tc>
          <w:tcPr>
            <w:tcW w:w="1038" w:type="dxa"/>
            <w:shd w:val="clear" w:color="auto" w:fill="DEEAF6" w:themeFill="accent5" w:themeFillTint="33"/>
            <w:vAlign w:val="center"/>
          </w:tcPr>
          <w:p w14:paraId="11325759" w14:textId="789C30EE" w:rsidR="006536B0" w:rsidRPr="00A12944" w:rsidRDefault="00124F28" w:rsidP="00BB5E11">
            <w:pPr>
              <w:rPr>
                <w:rFonts w:cs="Open Sans"/>
                <w:sz w:val="16"/>
                <w:szCs w:val="16"/>
              </w:rPr>
            </w:pPr>
            <w:r w:rsidRPr="00A12944">
              <w:rPr>
                <w:rFonts w:cs="Open Sans"/>
                <w:sz w:val="16"/>
                <w:szCs w:val="16"/>
              </w:rPr>
              <w:t>7/24-25/18</w:t>
            </w:r>
          </w:p>
        </w:tc>
        <w:tc>
          <w:tcPr>
            <w:tcW w:w="2192" w:type="dxa"/>
            <w:shd w:val="clear" w:color="auto" w:fill="DEEAF6" w:themeFill="accent5" w:themeFillTint="33"/>
            <w:vAlign w:val="center"/>
          </w:tcPr>
          <w:p w14:paraId="534DB165" w14:textId="0AF0A25C" w:rsidR="006536B0" w:rsidRPr="00A12944" w:rsidRDefault="008862A3" w:rsidP="00BB5E11">
            <w:pPr>
              <w:rPr>
                <w:rFonts w:cs="Open Sans"/>
                <w:sz w:val="16"/>
                <w:szCs w:val="16"/>
              </w:rPr>
            </w:pPr>
            <w:r w:rsidRPr="00A12944">
              <w:rPr>
                <w:rFonts w:cs="Open Sans"/>
                <w:sz w:val="16"/>
                <w:szCs w:val="16"/>
              </w:rPr>
              <w:t>CTAT Summer PD</w:t>
            </w:r>
          </w:p>
        </w:tc>
        <w:tc>
          <w:tcPr>
            <w:tcW w:w="1231" w:type="dxa"/>
            <w:shd w:val="clear" w:color="auto" w:fill="DEEAF6" w:themeFill="accent5" w:themeFillTint="33"/>
            <w:vAlign w:val="center"/>
          </w:tcPr>
          <w:p w14:paraId="669B5524" w14:textId="12553E79" w:rsidR="006536B0" w:rsidRPr="00A12944" w:rsidRDefault="00D3675C" w:rsidP="00BB5E11">
            <w:pPr>
              <w:contextualSpacing/>
              <w:rPr>
                <w:rFonts w:cs="Open Sans"/>
                <w:sz w:val="16"/>
                <w:szCs w:val="16"/>
              </w:rPr>
            </w:pPr>
            <w:r w:rsidRPr="00A12944">
              <w:rPr>
                <w:rFonts w:cs="Open Sans"/>
                <w:sz w:val="16"/>
                <w:szCs w:val="16"/>
              </w:rPr>
              <w:t>ALL</w:t>
            </w:r>
          </w:p>
        </w:tc>
        <w:tc>
          <w:tcPr>
            <w:tcW w:w="1698" w:type="dxa"/>
            <w:shd w:val="clear" w:color="auto" w:fill="DEEAF6" w:themeFill="accent5" w:themeFillTint="33"/>
            <w:vAlign w:val="center"/>
          </w:tcPr>
          <w:p w14:paraId="701E4408" w14:textId="794D6656" w:rsidR="006536B0" w:rsidRPr="00A12944" w:rsidRDefault="003E2F6C" w:rsidP="00BB5E11">
            <w:pPr>
              <w:rPr>
                <w:rFonts w:cs="Open Sans"/>
                <w:sz w:val="16"/>
                <w:szCs w:val="16"/>
              </w:rPr>
            </w:pPr>
            <w:r w:rsidRPr="00A12944">
              <w:rPr>
                <w:rFonts w:cs="Open Sans"/>
                <w:sz w:val="16"/>
                <w:szCs w:val="16"/>
              </w:rPr>
              <w:t>POS, Perkins V, IBC</w:t>
            </w:r>
          </w:p>
        </w:tc>
        <w:tc>
          <w:tcPr>
            <w:tcW w:w="1992" w:type="dxa"/>
            <w:shd w:val="clear" w:color="auto" w:fill="DEEAF6" w:themeFill="accent5" w:themeFillTint="33"/>
            <w:vAlign w:val="center"/>
          </w:tcPr>
          <w:p w14:paraId="5424CDB5" w14:textId="5A46BAED" w:rsidR="006536B0" w:rsidRPr="00A12944" w:rsidRDefault="001E140C" w:rsidP="00BB5E11">
            <w:pPr>
              <w:rPr>
                <w:rFonts w:cs="Open Sans"/>
                <w:sz w:val="16"/>
                <w:szCs w:val="16"/>
              </w:rPr>
            </w:pPr>
            <w:r w:rsidRPr="00A12944">
              <w:rPr>
                <w:rFonts w:cs="Open Sans"/>
                <w:sz w:val="16"/>
                <w:szCs w:val="16"/>
              </w:rPr>
              <w:t>CTE Administrators, CTE Teachers, CTE vendors</w:t>
            </w:r>
          </w:p>
        </w:tc>
        <w:tc>
          <w:tcPr>
            <w:tcW w:w="959" w:type="dxa"/>
            <w:shd w:val="clear" w:color="auto" w:fill="DEEAF6" w:themeFill="accent5" w:themeFillTint="33"/>
            <w:vAlign w:val="center"/>
          </w:tcPr>
          <w:p w14:paraId="22F47AB0" w14:textId="12613FC2" w:rsidR="006536B0" w:rsidRPr="00A12944" w:rsidRDefault="00BF0D22" w:rsidP="00BB5E11">
            <w:pPr>
              <w:rPr>
                <w:rFonts w:cs="Open Sans"/>
                <w:sz w:val="16"/>
                <w:szCs w:val="16"/>
              </w:rPr>
            </w:pPr>
            <w:r w:rsidRPr="00A12944">
              <w:rPr>
                <w:rFonts w:cs="Open Sans"/>
                <w:sz w:val="16"/>
                <w:szCs w:val="16"/>
              </w:rPr>
              <w:t>700</w:t>
            </w:r>
          </w:p>
        </w:tc>
      </w:tr>
      <w:tr w:rsidR="006536B0" w:rsidRPr="00A12944" w14:paraId="33CC5863" w14:textId="77777777" w:rsidTr="00BB5E11">
        <w:trPr>
          <w:cantSplit/>
        </w:trPr>
        <w:tc>
          <w:tcPr>
            <w:tcW w:w="1038" w:type="dxa"/>
            <w:vAlign w:val="center"/>
          </w:tcPr>
          <w:p w14:paraId="3D796A69" w14:textId="6126F43F" w:rsidR="006536B0" w:rsidRPr="00A12944" w:rsidRDefault="00124F28" w:rsidP="00BB5E11">
            <w:pPr>
              <w:rPr>
                <w:rFonts w:cs="Open Sans"/>
                <w:sz w:val="16"/>
                <w:szCs w:val="16"/>
              </w:rPr>
            </w:pPr>
            <w:r w:rsidRPr="00A12944">
              <w:rPr>
                <w:rFonts w:cs="Open Sans"/>
                <w:sz w:val="16"/>
                <w:szCs w:val="16"/>
              </w:rPr>
              <w:t>7/25/18</w:t>
            </w:r>
          </w:p>
        </w:tc>
        <w:tc>
          <w:tcPr>
            <w:tcW w:w="2192" w:type="dxa"/>
            <w:vAlign w:val="center"/>
          </w:tcPr>
          <w:p w14:paraId="75F40E77" w14:textId="39058505" w:rsidR="006536B0" w:rsidRPr="00A12944" w:rsidRDefault="008862A3" w:rsidP="00BB5E11">
            <w:pPr>
              <w:rPr>
                <w:rFonts w:cs="Open Sans"/>
                <w:sz w:val="16"/>
                <w:szCs w:val="16"/>
              </w:rPr>
            </w:pPr>
            <w:r w:rsidRPr="00A12944">
              <w:rPr>
                <w:rFonts w:cs="Open Sans"/>
                <w:sz w:val="16"/>
                <w:szCs w:val="16"/>
              </w:rPr>
              <w:t>THOA (Health Science Teachers Assoc.)</w:t>
            </w:r>
          </w:p>
        </w:tc>
        <w:tc>
          <w:tcPr>
            <w:tcW w:w="1231" w:type="dxa"/>
            <w:vAlign w:val="center"/>
          </w:tcPr>
          <w:p w14:paraId="2EDBE0A5" w14:textId="25904286" w:rsidR="006536B0" w:rsidRPr="00A12944" w:rsidRDefault="00D3675C" w:rsidP="00BB5E11">
            <w:pPr>
              <w:contextualSpacing/>
              <w:rPr>
                <w:rFonts w:cs="Open Sans"/>
                <w:sz w:val="16"/>
                <w:szCs w:val="16"/>
              </w:rPr>
            </w:pPr>
            <w:r w:rsidRPr="00A12944">
              <w:rPr>
                <w:rFonts w:cs="Open Sans"/>
                <w:sz w:val="16"/>
                <w:szCs w:val="16"/>
              </w:rPr>
              <w:t>R. Whitson</w:t>
            </w:r>
          </w:p>
        </w:tc>
        <w:tc>
          <w:tcPr>
            <w:tcW w:w="1698" w:type="dxa"/>
            <w:vAlign w:val="center"/>
          </w:tcPr>
          <w:p w14:paraId="4445E5B2" w14:textId="77777777" w:rsidR="006536B0" w:rsidRPr="00A12944" w:rsidRDefault="006536B0" w:rsidP="00BB5E11">
            <w:pPr>
              <w:rPr>
                <w:rFonts w:cs="Open Sans"/>
                <w:sz w:val="16"/>
                <w:szCs w:val="16"/>
              </w:rPr>
            </w:pPr>
          </w:p>
        </w:tc>
        <w:tc>
          <w:tcPr>
            <w:tcW w:w="1992" w:type="dxa"/>
            <w:vAlign w:val="center"/>
          </w:tcPr>
          <w:p w14:paraId="4889A9A4" w14:textId="77777777" w:rsidR="006536B0" w:rsidRPr="00A12944" w:rsidRDefault="006536B0" w:rsidP="00BB5E11">
            <w:pPr>
              <w:rPr>
                <w:rFonts w:cs="Open Sans"/>
                <w:sz w:val="16"/>
                <w:szCs w:val="16"/>
              </w:rPr>
            </w:pPr>
          </w:p>
        </w:tc>
        <w:tc>
          <w:tcPr>
            <w:tcW w:w="959" w:type="dxa"/>
            <w:vAlign w:val="center"/>
          </w:tcPr>
          <w:p w14:paraId="643DD975" w14:textId="77777777" w:rsidR="006536B0" w:rsidRPr="00A12944" w:rsidRDefault="006536B0" w:rsidP="00BB5E11">
            <w:pPr>
              <w:rPr>
                <w:rFonts w:cs="Open Sans"/>
                <w:sz w:val="16"/>
                <w:szCs w:val="16"/>
              </w:rPr>
            </w:pPr>
          </w:p>
        </w:tc>
      </w:tr>
      <w:tr w:rsidR="00FB6E10" w:rsidRPr="00A12944" w14:paraId="30C5C2DD" w14:textId="77777777" w:rsidTr="00BB5E11">
        <w:trPr>
          <w:cantSplit/>
        </w:trPr>
        <w:tc>
          <w:tcPr>
            <w:tcW w:w="1038" w:type="dxa"/>
            <w:shd w:val="clear" w:color="auto" w:fill="DEEAF6" w:themeFill="accent5" w:themeFillTint="33"/>
            <w:vAlign w:val="center"/>
          </w:tcPr>
          <w:p w14:paraId="4167A39C" w14:textId="4709BA3F" w:rsidR="006536B0" w:rsidRPr="00A12944" w:rsidRDefault="00124F28" w:rsidP="00BB5E11">
            <w:pPr>
              <w:rPr>
                <w:rFonts w:cs="Open Sans"/>
                <w:sz w:val="16"/>
                <w:szCs w:val="16"/>
              </w:rPr>
            </w:pPr>
            <w:r w:rsidRPr="00A12944">
              <w:rPr>
                <w:rFonts w:cs="Open Sans"/>
                <w:sz w:val="16"/>
                <w:szCs w:val="16"/>
              </w:rPr>
              <w:t>7/30-8/3/18</w:t>
            </w:r>
          </w:p>
        </w:tc>
        <w:tc>
          <w:tcPr>
            <w:tcW w:w="2192" w:type="dxa"/>
            <w:shd w:val="clear" w:color="auto" w:fill="DEEAF6" w:themeFill="accent5" w:themeFillTint="33"/>
            <w:vAlign w:val="center"/>
          </w:tcPr>
          <w:p w14:paraId="3FFC62C0" w14:textId="45CAA1C6" w:rsidR="006536B0" w:rsidRPr="00A12944" w:rsidRDefault="00702637" w:rsidP="00BB5E11">
            <w:pPr>
              <w:rPr>
                <w:rFonts w:cs="Open Sans"/>
                <w:sz w:val="16"/>
                <w:szCs w:val="16"/>
              </w:rPr>
            </w:pPr>
            <w:r w:rsidRPr="00A12944">
              <w:rPr>
                <w:rFonts w:cs="Open Sans"/>
                <w:sz w:val="16"/>
                <w:szCs w:val="16"/>
              </w:rPr>
              <w:t>Family &amp; Consumer Sciences Teachers Association of Texas (FCSTAT)</w:t>
            </w:r>
          </w:p>
        </w:tc>
        <w:tc>
          <w:tcPr>
            <w:tcW w:w="1231" w:type="dxa"/>
            <w:shd w:val="clear" w:color="auto" w:fill="DEEAF6" w:themeFill="accent5" w:themeFillTint="33"/>
            <w:vAlign w:val="center"/>
          </w:tcPr>
          <w:p w14:paraId="506539BD" w14:textId="61A7AD0F" w:rsidR="006536B0" w:rsidRPr="00A12944" w:rsidRDefault="00D3675C" w:rsidP="00BB5E11">
            <w:pPr>
              <w:contextualSpacing/>
              <w:rPr>
                <w:rFonts w:cs="Open Sans"/>
                <w:sz w:val="16"/>
                <w:szCs w:val="16"/>
              </w:rPr>
            </w:pPr>
            <w:r w:rsidRPr="00A12944">
              <w:rPr>
                <w:rFonts w:cs="Open Sans"/>
                <w:sz w:val="16"/>
                <w:szCs w:val="16"/>
              </w:rPr>
              <w:t>D. Wieland</w:t>
            </w:r>
          </w:p>
        </w:tc>
        <w:tc>
          <w:tcPr>
            <w:tcW w:w="1698" w:type="dxa"/>
            <w:shd w:val="clear" w:color="auto" w:fill="DEEAF6" w:themeFill="accent5" w:themeFillTint="33"/>
            <w:vAlign w:val="center"/>
          </w:tcPr>
          <w:p w14:paraId="5664E745" w14:textId="76B04B61" w:rsidR="006536B0" w:rsidRPr="00A12944" w:rsidRDefault="003E2F6C" w:rsidP="00BB5E11">
            <w:pPr>
              <w:rPr>
                <w:rFonts w:cs="Open Sans"/>
                <w:sz w:val="16"/>
                <w:szCs w:val="16"/>
              </w:rPr>
            </w:pPr>
            <w:r w:rsidRPr="00A12944">
              <w:rPr>
                <w:rFonts w:cs="Open Sans"/>
                <w:sz w:val="16"/>
                <w:szCs w:val="16"/>
              </w:rPr>
              <w:t>POS, IBC, FCS Enrollment, CTSO Participation</w:t>
            </w:r>
          </w:p>
        </w:tc>
        <w:tc>
          <w:tcPr>
            <w:tcW w:w="1992" w:type="dxa"/>
            <w:shd w:val="clear" w:color="auto" w:fill="DEEAF6" w:themeFill="accent5" w:themeFillTint="33"/>
            <w:vAlign w:val="center"/>
          </w:tcPr>
          <w:p w14:paraId="78091336" w14:textId="0BF7C055" w:rsidR="006536B0" w:rsidRPr="00A12944" w:rsidRDefault="001E140C" w:rsidP="00BB5E11">
            <w:pPr>
              <w:rPr>
                <w:rFonts w:cs="Open Sans"/>
                <w:sz w:val="16"/>
                <w:szCs w:val="16"/>
              </w:rPr>
            </w:pPr>
            <w:r w:rsidRPr="00A12944">
              <w:rPr>
                <w:rFonts w:cs="Open Sans"/>
                <w:sz w:val="16"/>
                <w:szCs w:val="16"/>
              </w:rPr>
              <w:t>FCS Teachers</w:t>
            </w:r>
          </w:p>
        </w:tc>
        <w:tc>
          <w:tcPr>
            <w:tcW w:w="959" w:type="dxa"/>
            <w:shd w:val="clear" w:color="auto" w:fill="DEEAF6" w:themeFill="accent5" w:themeFillTint="33"/>
            <w:vAlign w:val="center"/>
          </w:tcPr>
          <w:p w14:paraId="0F32F3F5" w14:textId="1A7012A4" w:rsidR="006536B0" w:rsidRPr="00A12944" w:rsidRDefault="00BF0D22" w:rsidP="00BB5E11">
            <w:pPr>
              <w:rPr>
                <w:rFonts w:cs="Open Sans"/>
                <w:sz w:val="16"/>
                <w:szCs w:val="16"/>
              </w:rPr>
            </w:pPr>
            <w:r w:rsidRPr="00A12944">
              <w:rPr>
                <w:rFonts w:cs="Open Sans"/>
                <w:sz w:val="16"/>
                <w:szCs w:val="16"/>
              </w:rPr>
              <w:t>500</w:t>
            </w:r>
          </w:p>
        </w:tc>
      </w:tr>
      <w:tr w:rsidR="006536B0" w:rsidRPr="00A12944" w14:paraId="52A72765" w14:textId="77777777" w:rsidTr="00BB5E11">
        <w:trPr>
          <w:cantSplit/>
        </w:trPr>
        <w:tc>
          <w:tcPr>
            <w:tcW w:w="1038" w:type="dxa"/>
            <w:vAlign w:val="center"/>
          </w:tcPr>
          <w:p w14:paraId="2DD16F5A" w14:textId="39F8C1C7" w:rsidR="006536B0" w:rsidRPr="00A12944" w:rsidRDefault="00124F28" w:rsidP="00BB5E11">
            <w:pPr>
              <w:rPr>
                <w:rFonts w:cs="Open Sans"/>
                <w:sz w:val="16"/>
                <w:szCs w:val="16"/>
              </w:rPr>
            </w:pPr>
            <w:r w:rsidRPr="00A12944">
              <w:rPr>
                <w:rFonts w:cs="Open Sans"/>
                <w:sz w:val="16"/>
                <w:szCs w:val="16"/>
              </w:rPr>
              <w:t>7/31-8/3/18</w:t>
            </w:r>
          </w:p>
        </w:tc>
        <w:tc>
          <w:tcPr>
            <w:tcW w:w="2192" w:type="dxa"/>
            <w:vAlign w:val="center"/>
          </w:tcPr>
          <w:p w14:paraId="56A9AC15" w14:textId="720D3ABF" w:rsidR="006536B0" w:rsidRPr="00A12944" w:rsidRDefault="00702637" w:rsidP="00BB5E11">
            <w:pPr>
              <w:rPr>
                <w:rFonts w:cs="Open Sans"/>
                <w:sz w:val="16"/>
                <w:szCs w:val="16"/>
              </w:rPr>
            </w:pPr>
            <w:r w:rsidRPr="00A12944">
              <w:rPr>
                <w:rFonts w:cs="Open Sans"/>
                <w:sz w:val="16"/>
                <w:szCs w:val="16"/>
              </w:rPr>
              <w:t>Vocational Agriculture Teachers Assoc.</w:t>
            </w:r>
          </w:p>
        </w:tc>
        <w:tc>
          <w:tcPr>
            <w:tcW w:w="1231" w:type="dxa"/>
            <w:vAlign w:val="center"/>
          </w:tcPr>
          <w:p w14:paraId="463B7A0B" w14:textId="3753C5B4" w:rsidR="006536B0" w:rsidRPr="00A12944" w:rsidRDefault="00D3675C" w:rsidP="00BB5E11">
            <w:pPr>
              <w:contextualSpacing/>
              <w:rPr>
                <w:rFonts w:cs="Open Sans"/>
                <w:sz w:val="16"/>
                <w:szCs w:val="16"/>
              </w:rPr>
            </w:pPr>
            <w:r w:rsidRPr="00A12944">
              <w:rPr>
                <w:rFonts w:cs="Open Sans"/>
                <w:sz w:val="16"/>
                <w:szCs w:val="16"/>
              </w:rPr>
              <w:t>R. Whitson</w:t>
            </w:r>
          </w:p>
        </w:tc>
        <w:tc>
          <w:tcPr>
            <w:tcW w:w="1698" w:type="dxa"/>
            <w:vAlign w:val="center"/>
          </w:tcPr>
          <w:p w14:paraId="72C5DEB8" w14:textId="77777777" w:rsidR="006536B0" w:rsidRPr="00A12944" w:rsidRDefault="006536B0" w:rsidP="00BB5E11">
            <w:pPr>
              <w:rPr>
                <w:rFonts w:cs="Open Sans"/>
                <w:sz w:val="16"/>
                <w:szCs w:val="16"/>
              </w:rPr>
            </w:pPr>
          </w:p>
        </w:tc>
        <w:tc>
          <w:tcPr>
            <w:tcW w:w="1992" w:type="dxa"/>
            <w:vAlign w:val="center"/>
          </w:tcPr>
          <w:p w14:paraId="2BFE3A2C" w14:textId="77777777" w:rsidR="006536B0" w:rsidRPr="00A12944" w:rsidRDefault="006536B0" w:rsidP="00BB5E11">
            <w:pPr>
              <w:rPr>
                <w:rFonts w:cs="Open Sans"/>
                <w:sz w:val="16"/>
                <w:szCs w:val="16"/>
              </w:rPr>
            </w:pPr>
          </w:p>
        </w:tc>
        <w:tc>
          <w:tcPr>
            <w:tcW w:w="959" w:type="dxa"/>
            <w:vAlign w:val="center"/>
          </w:tcPr>
          <w:p w14:paraId="530A713E" w14:textId="77777777" w:rsidR="006536B0" w:rsidRPr="00A12944" w:rsidRDefault="006536B0" w:rsidP="00BB5E11">
            <w:pPr>
              <w:rPr>
                <w:rFonts w:cs="Open Sans"/>
                <w:sz w:val="16"/>
                <w:szCs w:val="16"/>
              </w:rPr>
            </w:pPr>
          </w:p>
        </w:tc>
      </w:tr>
      <w:tr w:rsidR="00FB6E10" w:rsidRPr="00A12944" w14:paraId="4E3E24A6" w14:textId="77777777" w:rsidTr="00BB5E11">
        <w:trPr>
          <w:cantSplit/>
        </w:trPr>
        <w:tc>
          <w:tcPr>
            <w:tcW w:w="1038" w:type="dxa"/>
            <w:shd w:val="clear" w:color="auto" w:fill="DEEAF6" w:themeFill="accent5" w:themeFillTint="33"/>
            <w:vAlign w:val="center"/>
          </w:tcPr>
          <w:p w14:paraId="719F3FA8" w14:textId="34C5B3A1" w:rsidR="006536B0" w:rsidRPr="00A12944" w:rsidRDefault="00124F28" w:rsidP="00BB5E11">
            <w:pPr>
              <w:rPr>
                <w:rFonts w:cs="Open Sans"/>
                <w:sz w:val="16"/>
                <w:szCs w:val="16"/>
              </w:rPr>
            </w:pPr>
            <w:r w:rsidRPr="00A12944">
              <w:rPr>
                <w:rFonts w:cs="Open Sans"/>
                <w:sz w:val="16"/>
                <w:szCs w:val="16"/>
              </w:rPr>
              <w:t>8/29/18</w:t>
            </w:r>
          </w:p>
        </w:tc>
        <w:tc>
          <w:tcPr>
            <w:tcW w:w="2192" w:type="dxa"/>
            <w:shd w:val="clear" w:color="auto" w:fill="DEEAF6" w:themeFill="accent5" w:themeFillTint="33"/>
            <w:vAlign w:val="center"/>
          </w:tcPr>
          <w:p w14:paraId="0559F470" w14:textId="681861C6" w:rsidR="006536B0" w:rsidRPr="00A12944" w:rsidRDefault="00702637" w:rsidP="00BB5E11">
            <w:pPr>
              <w:rPr>
                <w:rFonts w:cs="Open Sans"/>
                <w:sz w:val="16"/>
                <w:szCs w:val="16"/>
              </w:rPr>
            </w:pPr>
            <w:r w:rsidRPr="00A12944">
              <w:rPr>
                <w:rFonts w:cs="Open Sans"/>
                <w:sz w:val="16"/>
                <w:szCs w:val="16"/>
              </w:rPr>
              <w:t>ESC 20 Quarterly CTE Update</w:t>
            </w:r>
          </w:p>
        </w:tc>
        <w:tc>
          <w:tcPr>
            <w:tcW w:w="1231" w:type="dxa"/>
            <w:shd w:val="clear" w:color="auto" w:fill="DEEAF6" w:themeFill="accent5" w:themeFillTint="33"/>
            <w:vAlign w:val="center"/>
          </w:tcPr>
          <w:p w14:paraId="67032F72" w14:textId="78FE34BC" w:rsidR="006536B0" w:rsidRPr="00A12944" w:rsidRDefault="00D3675C" w:rsidP="00BB5E11">
            <w:pPr>
              <w:contextualSpacing/>
              <w:rPr>
                <w:rFonts w:cs="Open Sans"/>
                <w:sz w:val="16"/>
                <w:szCs w:val="16"/>
              </w:rPr>
            </w:pPr>
            <w:r w:rsidRPr="00A12944">
              <w:rPr>
                <w:rFonts w:cs="Open Sans"/>
                <w:sz w:val="16"/>
                <w:szCs w:val="16"/>
              </w:rPr>
              <w:t>D. Fowler</w:t>
            </w:r>
          </w:p>
        </w:tc>
        <w:tc>
          <w:tcPr>
            <w:tcW w:w="1698" w:type="dxa"/>
            <w:shd w:val="clear" w:color="auto" w:fill="DEEAF6" w:themeFill="accent5" w:themeFillTint="33"/>
            <w:vAlign w:val="center"/>
          </w:tcPr>
          <w:p w14:paraId="0040228D" w14:textId="31AB871C" w:rsidR="006536B0" w:rsidRPr="00A12944" w:rsidRDefault="003E2F6C" w:rsidP="00BB5E11">
            <w:pPr>
              <w:rPr>
                <w:rFonts w:cs="Open Sans"/>
                <w:sz w:val="16"/>
                <w:szCs w:val="16"/>
              </w:rPr>
            </w:pPr>
            <w:r w:rsidRPr="00A12944">
              <w:rPr>
                <w:rFonts w:cs="Open Sans"/>
                <w:sz w:val="16"/>
                <w:szCs w:val="16"/>
              </w:rPr>
              <w:t>Perkins V, POS, IBC</w:t>
            </w:r>
          </w:p>
        </w:tc>
        <w:tc>
          <w:tcPr>
            <w:tcW w:w="1992" w:type="dxa"/>
            <w:shd w:val="clear" w:color="auto" w:fill="DEEAF6" w:themeFill="accent5" w:themeFillTint="33"/>
            <w:vAlign w:val="center"/>
          </w:tcPr>
          <w:p w14:paraId="377A318C" w14:textId="7D6DDFCF" w:rsidR="006536B0" w:rsidRPr="00A12944" w:rsidRDefault="001E140C" w:rsidP="00BB5E11">
            <w:pPr>
              <w:rPr>
                <w:rFonts w:cs="Open Sans"/>
                <w:sz w:val="16"/>
                <w:szCs w:val="16"/>
              </w:rPr>
            </w:pPr>
            <w:r w:rsidRPr="00A12944">
              <w:rPr>
                <w:rFonts w:cs="Open Sans"/>
                <w:sz w:val="16"/>
                <w:szCs w:val="16"/>
              </w:rPr>
              <w:t>CTE Directors</w:t>
            </w:r>
          </w:p>
        </w:tc>
        <w:tc>
          <w:tcPr>
            <w:tcW w:w="959" w:type="dxa"/>
            <w:shd w:val="clear" w:color="auto" w:fill="DEEAF6" w:themeFill="accent5" w:themeFillTint="33"/>
            <w:vAlign w:val="center"/>
          </w:tcPr>
          <w:p w14:paraId="65CB95C9" w14:textId="11F154C5" w:rsidR="006536B0" w:rsidRPr="00A12944" w:rsidRDefault="00BF0D22" w:rsidP="00BB5E11">
            <w:pPr>
              <w:rPr>
                <w:rFonts w:cs="Open Sans"/>
                <w:sz w:val="16"/>
                <w:szCs w:val="16"/>
              </w:rPr>
            </w:pPr>
            <w:r w:rsidRPr="00A12944">
              <w:rPr>
                <w:rFonts w:cs="Open Sans"/>
                <w:sz w:val="16"/>
                <w:szCs w:val="16"/>
              </w:rPr>
              <w:t>100</w:t>
            </w:r>
          </w:p>
        </w:tc>
      </w:tr>
      <w:tr w:rsidR="006536B0" w:rsidRPr="00A12944" w14:paraId="51D480E1" w14:textId="77777777" w:rsidTr="00BB5E11">
        <w:trPr>
          <w:cantSplit/>
        </w:trPr>
        <w:tc>
          <w:tcPr>
            <w:tcW w:w="1038" w:type="dxa"/>
            <w:vAlign w:val="center"/>
          </w:tcPr>
          <w:p w14:paraId="4110CBF9" w14:textId="4549BCA7" w:rsidR="006536B0" w:rsidRPr="00A12944" w:rsidRDefault="00124F28" w:rsidP="00BB5E11">
            <w:pPr>
              <w:rPr>
                <w:rFonts w:cs="Open Sans"/>
                <w:sz w:val="16"/>
                <w:szCs w:val="16"/>
              </w:rPr>
            </w:pPr>
            <w:r w:rsidRPr="00A12944">
              <w:rPr>
                <w:rFonts w:cs="Open Sans"/>
                <w:sz w:val="16"/>
                <w:szCs w:val="16"/>
              </w:rPr>
              <w:t>9/10/18</w:t>
            </w:r>
          </w:p>
        </w:tc>
        <w:tc>
          <w:tcPr>
            <w:tcW w:w="2192" w:type="dxa"/>
            <w:vAlign w:val="center"/>
          </w:tcPr>
          <w:p w14:paraId="3C6DD6DD" w14:textId="4421B2CD" w:rsidR="006536B0" w:rsidRPr="00A12944" w:rsidRDefault="00702637" w:rsidP="00BB5E11">
            <w:pPr>
              <w:rPr>
                <w:rFonts w:cs="Open Sans"/>
                <w:sz w:val="16"/>
                <w:szCs w:val="16"/>
              </w:rPr>
            </w:pPr>
            <w:r w:rsidRPr="00A12944">
              <w:rPr>
                <w:rFonts w:cs="Open Sans"/>
                <w:sz w:val="16"/>
                <w:szCs w:val="16"/>
              </w:rPr>
              <w:t>FFA BOD</w:t>
            </w:r>
          </w:p>
        </w:tc>
        <w:tc>
          <w:tcPr>
            <w:tcW w:w="1231" w:type="dxa"/>
            <w:vAlign w:val="center"/>
          </w:tcPr>
          <w:p w14:paraId="5CD8BA18" w14:textId="5519474A" w:rsidR="006536B0" w:rsidRPr="00A12944" w:rsidRDefault="00D3675C" w:rsidP="00BB5E11">
            <w:pPr>
              <w:contextualSpacing/>
              <w:rPr>
                <w:rFonts w:cs="Open Sans"/>
                <w:sz w:val="16"/>
                <w:szCs w:val="16"/>
              </w:rPr>
            </w:pPr>
            <w:r w:rsidRPr="00A12944">
              <w:rPr>
                <w:rFonts w:cs="Open Sans"/>
                <w:sz w:val="16"/>
                <w:szCs w:val="16"/>
              </w:rPr>
              <w:t>A. Brantley</w:t>
            </w:r>
          </w:p>
        </w:tc>
        <w:tc>
          <w:tcPr>
            <w:tcW w:w="1698" w:type="dxa"/>
            <w:vAlign w:val="center"/>
          </w:tcPr>
          <w:p w14:paraId="01681472" w14:textId="7B4CFEA3" w:rsidR="006536B0" w:rsidRPr="00A12944" w:rsidRDefault="003E2F6C" w:rsidP="00BB5E11">
            <w:pPr>
              <w:rPr>
                <w:rFonts w:cs="Open Sans"/>
                <w:sz w:val="16"/>
                <w:szCs w:val="16"/>
              </w:rPr>
            </w:pPr>
            <w:r w:rsidRPr="00A12944">
              <w:rPr>
                <w:rFonts w:cs="Open Sans"/>
                <w:sz w:val="16"/>
                <w:szCs w:val="16"/>
              </w:rPr>
              <w:t>IBC</w:t>
            </w:r>
          </w:p>
        </w:tc>
        <w:tc>
          <w:tcPr>
            <w:tcW w:w="1992" w:type="dxa"/>
            <w:vAlign w:val="center"/>
          </w:tcPr>
          <w:p w14:paraId="10E51835" w14:textId="1D9AA961" w:rsidR="006536B0" w:rsidRPr="00A12944" w:rsidRDefault="001E140C" w:rsidP="00BB5E11">
            <w:pPr>
              <w:rPr>
                <w:rFonts w:cs="Open Sans"/>
                <w:sz w:val="16"/>
                <w:szCs w:val="16"/>
              </w:rPr>
            </w:pPr>
            <w:r w:rsidRPr="00A12944">
              <w:rPr>
                <w:rFonts w:cs="Open Sans"/>
                <w:sz w:val="16"/>
                <w:szCs w:val="16"/>
              </w:rPr>
              <w:t xml:space="preserve">AFNR Teachers, Student State </w:t>
            </w:r>
            <w:r w:rsidR="00104D73" w:rsidRPr="00A12944">
              <w:rPr>
                <w:rFonts w:cs="Open Sans"/>
                <w:sz w:val="16"/>
                <w:szCs w:val="16"/>
              </w:rPr>
              <w:t>Officers, CTE Administrators, AFNR Industry Partners</w:t>
            </w:r>
          </w:p>
        </w:tc>
        <w:tc>
          <w:tcPr>
            <w:tcW w:w="959" w:type="dxa"/>
            <w:vAlign w:val="center"/>
          </w:tcPr>
          <w:p w14:paraId="3FDE64F9" w14:textId="2C9092B4" w:rsidR="006536B0" w:rsidRPr="00A12944" w:rsidRDefault="00BF0D22" w:rsidP="00BB5E11">
            <w:pPr>
              <w:rPr>
                <w:rFonts w:cs="Open Sans"/>
                <w:sz w:val="16"/>
                <w:szCs w:val="16"/>
              </w:rPr>
            </w:pPr>
            <w:r w:rsidRPr="00A12944">
              <w:rPr>
                <w:rFonts w:cs="Open Sans"/>
                <w:sz w:val="16"/>
                <w:szCs w:val="16"/>
              </w:rPr>
              <w:t>25</w:t>
            </w:r>
          </w:p>
        </w:tc>
      </w:tr>
      <w:tr w:rsidR="00FB6E10" w:rsidRPr="00A12944" w14:paraId="156A6B6A" w14:textId="77777777" w:rsidTr="00BB5E11">
        <w:trPr>
          <w:cantSplit/>
        </w:trPr>
        <w:tc>
          <w:tcPr>
            <w:tcW w:w="1038" w:type="dxa"/>
            <w:shd w:val="clear" w:color="auto" w:fill="DEEAF6" w:themeFill="accent5" w:themeFillTint="33"/>
            <w:vAlign w:val="center"/>
          </w:tcPr>
          <w:p w14:paraId="606126C8" w14:textId="6CC01FD4" w:rsidR="006536B0" w:rsidRPr="00A12944" w:rsidRDefault="00124F28" w:rsidP="00BB5E11">
            <w:pPr>
              <w:rPr>
                <w:rFonts w:cs="Open Sans"/>
                <w:sz w:val="16"/>
                <w:szCs w:val="16"/>
              </w:rPr>
            </w:pPr>
            <w:r w:rsidRPr="00A12944">
              <w:rPr>
                <w:rFonts w:cs="Open Sans"/>
                <w:sz w:val="16"/>
                <w:szCs w:val="16"/>
              </w:rPr>
              <w:t>9/17/18</w:t>
            </w:r>
          </w:p>
        </w:tc>
        <w:tc>
          <w:tcPr>
            <w:tcW w:w="2192" w:type="dxa"/>
            <w:shd w:val="clear" w:color="auto" w:fill="DEEAF6" w:themeFill="accent5" w:themeFillTint="33"/>
            <w:vAlign w:val="center"/>
          </w:tcPr>
          <w:p w14:paraId="0A19A7D8" w14:textId="70F14644" w:rsidR="006536B0" w:rsidRPr="00A12944" w:rsidRDefault="00702637" w:rsidP="00BB5E11">
            <w:pPr>
              <w:rPr>
                <w:rFonts w:cs="Open Sans"/>
                <w:sz w:val="16"/>
                <w:szCs w:val="16"/>
              </w:rPr>
            </w:pPr>
            <w:r w:rsidRPr="00A12944">
              <w:rPr>
                <w:rFonts w:cs="Open Sans"/>
                <w:sz w:val="16"/>
                <w:szCs w:val="16"/>
              </w:rPr>
              <w:t>FCCLA BOD</w:t>
            </w:r>
          </w:p>
        </w:tc>
        <w:tc>
          <w:tcPr>
            <w:tcW w:w="1231" w:type="dxa"/>
            <w:shd w:val="clear" w:color="auto" w:fill="DEEAF6" w:themeFill="accent5" w:themeFillTint="33"/>
            <w:vAlign w:val="center"/>
          </w:tcPr>
          <w:p w14:paraId="1548AD23" w14:textId="0B4F6F37" w:rsidR="006536B0" w:rsidRPr="00A12944" w:rsidRDefault="00D3675C" w:rsidP="00BB5E11">
            <w:pPr>
              <w:contextualSpacing/>
              <w:rPr>
                <w:rFonts w:cs="Open Sans"/>
                <w:sz w:val="16"/>
                <w:szCs w:val="16"/>
              </w:rPr>
            </w:pPr>
            <w:r w:rsidRPr="00A12944">
              <w:rPr>
                <w:rFonts w:cs="Open Sans"/>
                <w:sz w:val="16"/>
                <w:szCs w:val="16"/>
              </w:rPr>
              <w:t>D. Wieland</w:t>
            </w:r>
          </w:p>
        </w:tc>
        <w:tc>
          <w:tcPr>
            <w:tcW w:w="1698" w:type="dxa"/>
            <w:shd w:val="clear" w:color="auto" w:fill="DEEAF6" w:themeFill="accent5" w:themeFillTint="33"/>
            <w:vAlign w:val="center"/>
          </w:tcPr>
          <w:p w14:paraId="2026DCE0" w14:textId="70DFDCE7" w:rsidR="006536B0" w:rsidRPr="00A12944" w:rsidRDefault="003E2F6C" w:rsidP="00BB5E11">
            <w:pPr>
              <w:rPr>
                <w:rFonts w:cs="Open Sans"/>
                <w:sz w:val="16"/>
                <w:szCs w:val="16"/>
              </w:rPr>
            </w:pPr>
            <w:r w:rsidRPr="00A12944">
              <w:rPr>
                <w:rFonts w:cs="Open Sans"/>
                <w:sz w:val="16"/>
                <w:szCs w:val="16"/>
              </w:rPr>
              <w:t>POS, IAC, IBC</w:t>
            </w:r>
          </w:p>
        </w:tc>
        <w:tc>
          <w:tcPr>
            <w:tcW w:w="1992" w:type="dxa"/>
            <w:shd w:val="clear" w:color="auto" w:fill="DEEAF6" w:themeFill="accent5" w:themeFillTint="33"/>
            <w:vAlign w:val="center"/>
          </w:tcPr>
          <w:p w14:paraId="0DF449F5" w14:textId="02651523" w:rsidR="006536B0" w:rsidRPr="00A12944" w:rsidRDefault="00104D73" w:rsidP="00BB5E11">
            <w:pPr>
              <w:rPr>
                <w:rFonts w:cs="Open Sans"/>
                <w:sz w:val="16"/>
                <w:szCs w:val="16"/>
              </w:rPr>
            </w:pPr>
            <w:r w:rsidRPr="00A12944">
              <w:rPr>
                <w:rFonts w:cs="Open Sans"/>
                <w:sz w:val="16"/>
                <w:szCs w:val="16"/>
              </w:rPr>
              <w:t>FCS Teachers, FCCLA Student Officers, Industry Partners, Parents</w:t>
            </w:r>
          </w:p>
        </w:tc>
        <w:tc>
          <w:tcPr>
            <w:tcW w:w="959" w:type="dxa"/>
            <w:shd w:val="clear" w:color="auto" w:fill="DEEAF6" w:themeFill="accent5" w:themeFillTint="33"/>
            <w:vAlign w:val="center"/>
          </w:tcPr>
          <w:p w14:paraId="6FC5E18A" w14:textId="05AB1A76" w:rsidR="006536B0" w:rsidRPr="00A12944" w:rsidRDefault="00BF0D22" w:rsidP="00BB5E11">
            <w:pPr>
              <w:rPr>
                <w:rFonts w:cs="Open Sans"/>
                <w:sz w:val="16"/>
                <w:szCs w:val="16"/>
              </w:rPr>
            </w:pPr>
            <w:r w:rsidRPr="00A12944">
              <w:rPr>
                <w:rFonts w:cs="Open Sans"/>
                <w:sz w:val="16"/>
                <w:szCs w:val="16"/>
              </w:rPr>
              <w:t>30</w:t>
            </w:r>
          </w:p>
        </w:tc>
      </w:tr>
      <w:tr w:rsidR="00104D73" w:rsidRPr="00A12944" w14:paraId="14C56FFE" w14:textId="77777777" w:rsidTr="00BB5E11">
        <w:trPr>
          <w:cantSplit/>
        </w:trPr>
        <w:tc>
          <w:tcPr>
            <w:tcW w:w="1038" w:type="dxa"/>
            <w:vAlign w:val="center"/>
          </w:tcPr>
          <w:p w14:paraId="2EDA3263" w14:textId="5167251B" w:rsidR="00104D73" w:rsidRPr="00A12944" w:rsidRDefault="00104D73" w:rsidP="00BB5E11">
            <w:pPr>
              <w:rPr>
                <w:rFonts w:cs="Open Sans"/>
                <w:sz w:val="16"/>
                <w:szCs w:val="16"/>
              </w:rPr>
            </w:pPr>
            <w:r w:rsidRPr="00A12944">
              <w:rPr>
                <w:rFonts w:cs="Open Sans"/>
                <w:sz w:val="16"/>
                <w:szCs w:val="16"/>
              </w:rPr>
              <w:t>11/8/18</w:t>
            </w:r>
          </w:p>
        </w:tc>
        <w:tc>
          <w:tcPr>
            <w:tcW w:w="2192" w:type="dxa"/>
            <w:vAlign w:val="center"/>
          </w:tcPr>
          <w:p w14:paraId="03CBBB50" w14:textId="27BADDE6" w:rsidR="00104D73" w:rsidRPr="00A12944" w:rsidRDefault="00104D73" w:rsidP="00BB5E11">
            <w:pPr>
              <w:rPr>
                <w:rFonts w:cs="Open Sans"/>
                <w:sz w:val="16"/>
                <w:szCs w:val="16"/>
              </w:rPr>
            </w:pPr>
            <w:r w:rsidRPr="00A12944">
              <w:rPr>
                <w:rFonts w:cs="Open Sans"/>
                <w:sz w:val="16"/>
                <w:szCs w:val="16"/>
              </w:rPr>
              <w:t>Texas Regional Pathways Network Convening</w:t>
            </w:r>
          </w:p>
        </w:tc>
        <w:tc>
          <w:tcPr>
            <w:tcW w:w="1231" w:type="dxa"/>
            <w:vAlign w:val="center"/>
          </w:tcPr>
          <w:p w14:paraId="39DDA5A5" w14:textId="402DC4A2" w:rsidR="00104D73" w:rsidRPr="00A12944" w:rsidRDefault="00104D73" w:rsidP="00BB5E11">
            <w:pPr>
              <w:contextualSpacing/>
              <w:rPr>
                <w:rFonts w:cs="Open Sans"/>
                <w:sz w:val="16"/>
                <w:szCs w:val="16"/>
              </w:rPr>
            </w:pPr>
            <w:r w:rsidRPr="00A12944">
              <w:rPr>
                <w:rFonts w:cs="Open Sans"/>
                <w:sz w:val="16"/>
                <w:szCs w:val="16"/>
              </w:rPr>
              <w:t>A. Brantley,</w:t>
            </w:r>
            <w:r w:rsidRPr="00A12944">
              <w:rPr>
                <w:rFonts w:cs="Open Sans"/>
                <w:sz w:val="16"/>
                <w:szCs w:val="16"/>
              </w:rPr>
              <w:br/>
              <w:t>R. Merritt</w:t>
            </w:r>
          </w:p>
        </w:tc>
        <w:tc>
          <w:tcPr>
            <w:tcW w:w="1698" w:type="dxa"/>
            <w:vAlign w:val="center"/>
          </w:tcPr>
          <w:p w14:paraId="07288845" w14:textId="36B25DFF" w:rsidR="00104D73" w:rsidRPr="00A12944" w:rsidRDefault="00104D73" w:rsidP="00BB5E11">
            <w:pPr>
              <w:rPr>
                <w:rFonts w:cs="Open Sans"/>
                <w:sz w:val="16"/>
                <w:szCs w:val="16"/>
              </w:rPr>
            </w:pPr>
            <w:r w:rsidRPr="00A12944">
              <w:rPr>
                <w:rFonts w:cs="Open Sans"/>
                <w:sz w:val="16"/>
                <w:szCs w:val="16"/>
              </w:rPr>
              <w:t>LMI</w:t>
            </w:r>
          </w:p>
        </w:tc>
        <w:tc>
          <w:tcPr>
            <w:tcW w:w="1992" w:type="dxa"/>
            <w:vAlign w:val="center"/>
          </w:tcPr>
          <w:p w14:paraId="39006847" w14:textId="1DB680CB" w:rsidR="00104D73" w:rsidRPr="00A12944" w:rsidRDefault="00104D73" w:rsidP="00BB5E11">
            <w:pPr>
              <w:rPr>
                <w:rFonts w:cs="Open Sans"/>
                <w:sz w:val="16"/>
                <w:szCs w:val="16"/>
              </w:rPr>
            </w:pPr>
            <w:r w:rsidRPr="00A12944">
              <w:rPr>
                <w:rFonts w:cs="Open Sans"/>
                <w:sz w:val="16"/>
                <w:szCs w:val="16"/>
              </w:rPr>
              <w:t>WDA, School District, IHE Partners</w:t>
            </w:r>
          </w:p>
        </w:tc>
        <w:tc>
          <w:tcPr>
            <w:tcW w:w="959" w:type="dxa"/>
            <w:vAlign w:val="center"/>
          </w:tcPr>
          <w:p w14:paraId="5FAD41E2" w14:textId="73BD2DBC" w:rsidR="00104D73" w:rsidRPr="00A12944" w:rsidRDefault="00BF0D22" w:rsidP="00BB5E11">
            <w:pPr>
              <w:rPr>
                <w:rFonts w:cs="Open Sans"/>
                <w:sz w:val="16"/>
                <w:szCs w:val="16"/>
              </w:rPr>
            </w:pPr>
            <w:r w:rsidRPr="00A12944">
              <w:rPr>
                <w:rFonts w:cs="Open Sans"/>
                <w:sz w:val="16"/>
                <w:szCs w:val="16"/>
              </w:rPr>
              <w:t>250</w:t>
            </w:r>
          </w:p>
        </w:tc>
      </w:tr>
      <w:tr w:rsidR="00FB6E10" w:rsidRPr="00A12944" w14:paraId="6B332328" w14:textId="77777777" w:rsidTr="00BB5E11">
        <w:trPr>
          <w:cantSplit/>
        </w:trPr>
        <w:tc>
          <w:tcPr>
            <w:tcW w:w="1038" w:type="dxa"/>
            <w:shd w:val="clear" w:color="auto" w:fill="DEEAF6" w:themeFill="accent5" w:themeFillTint="33"/>
            <w:vAlign w:val="center"/>
          </w:tcPr>
          <w:p w14:paraId="75662488" w14:textId="5844209C" w:rsidR="00104D73" w:rsidRPr="00A12944" w:rsidRDefault="00104D73" w:rsidP="00BB5E11">
            <w:pPr>
              <w:rPr>
                <w:rFonts w:cs="Open Sans"/>
                <w:sz w:val="16"/>
                <w:szCs w:val="16"/>
              </w:rPr>
            </w:pPr>
            <w:r w:rsidRPr="00A12944">
              <w:rPr>
                <w:rFonts w:cs="Open Sans"/>
                <w:sz w:val="16"/>
                <w:szCs w:val="16"/>
              </w:rPr>
              <w:t>11/9/18</w:t>
            </w:r>
          </w:p>
        </w:tc>
        <w:tc>
          <w:tcPr>
            <w:tcW w:w="2192" w:type="dxa"/>
            <w:shd w:val="clear" w:color="auto" w:fill="DEEAF6" w:themeFill="accent5" w:themeFillTint="33"/>
            <w:vAlign w:val="center"/>
          </w:tcPr>
          <w:p w14:paraId="6A947DA0" w14:textId="0106754A" w:rsidR="00104D73" w:rsidRPr="00A12944" w:rsidRDefault="00104D73" w:rsidP="00BB5E11">
            <w:pPr>
              <w:rPr>
                <w:rFonts w:cs="Open Sans"/>
                <w:sz w:val="16"/>
                <w:szCs w:val="16"/>
              </w:rPr>
            </w:pPr>
            <w:r w:rsidRPr="00A12944">
              <w:rPr>
                <w:rFonts w:cs="Open Sans"/>
                <w:sz w:val="16"/>
                <w:szCs w:val="16"/>
              </w:rPr>
              <w:t>Career Cluster Advisory Summit</w:t>
            </w:r>
          </w:p>
        </w:tc>
        <w:tc>
          <w:tcPr>
            <w:tcW w:w="1231" w:type="dxa"/>
            <w:shd w:val="clear" w:color="auto" w:fill="DEEAF6" w:themeFill="accent5" w:themeFillTint="33"/>
            <w:vAlign w:val="center"/>
          </w:tcPr>
          <w:p w14:paraId="5DA445A7" w14:textId="03A11268" w:rsidR="00104D73" w:rsidRPr="00A12944" w:rsidRDefault="00104D73" w:rsidP="00BB5E11">
            <w:pPr>
              <w:contextualSpacing/>
              <w:rPr>
                <w:rFonts w:cs="Open Sans"/>
                <w:sz w:val="16"/>
                <w:szCs w:val="16"/>
              </w:rPr>
            </w:pPr>
            <w:r w:rsidRPr="00A12944">
              <w:rPr>
                <w:rFonts w:cs="Open Sans"/>
                <w:sz w:val="16"/>
                <w:szCs w:val="16"/>
              </w:rPr>
              <w:t>ALL</w:t>
            </w:r>
          </w:p>
        </w:tc>
        <w:tc>
          <w:tcPr>
            <w:tcW w:w="1698" w:type="dxa"/>
            <w:shd w:val="clear" w:color="auto" w:fill="DEEAF6" w:themeFill="accent5" w:themeFillTint="33"/>
            <w:vAlign w:val="center"/>
          </w:tcPr>
          <w:p w14:paraId="02111268" w14:textId="2908F4D0" w:rsidR="00104D73" w:rsidRPr="00A12944" w:rsidRDefault="00104D73" w:rsidP="00BB5E11">
            <w:pPr>
              <w:rPr>
                <w:rFonts w:cs="Open Sans"/>
                <w:sz w:val="16"/>
                <w:szCs w:val="16"/>
              </w:rPr>
            </w:pPr>
            <w:r w:rsidRPr="00A12944">
              <w:rPr>
                <w:rFonts w:cs="Open Sans"/>
                <w:sz w:val="16"/>
                <w:szCs w:val="16"/>
              </w:rPr>
              <w:t>Perkins V, POS, IBC</w:t>
            </w:r>
          </w:p>
        </w:tc>
        <w:tc>
          <w:tcPr>
            <w:tcW w:w="1992" w:type="dxa"/>
            <w:shd w:val="clear" w:color="auto" w:fill="DEEAF6" w:themeFill="accent5" w:themeFillTint="33"/>
            <w:vAlign w:val="center"/>
          </w:tcPr>
          <w:p w14:paraId="63FBC11F" w14:textId="7D77AD15" w:rsidR="00104D73" w:rsidRPr="00A12944" w:rsidRDefault="00104D73" w:rsidP="00BB5E11">
            <w:pPr>
              <w:rPr>
                <w:rFonts w:cs="Open Sans"/>
                <w:sz w:val="16"/>
                <w:szCs w:val="16"/>
              </w:rPr>
            </w:pPr>
            <w:r w:rsidRPr="00A12944">
              <w:rPr>
                <w:rFonts w:cs="Open Sans"/>
                <w:sz w:val="16"/>
                <w:szCs w:val="16"/>
              </w:rPr>
              <w:t>Teachers, School Administrators, Industry Partners</w:t>
            </w:r>
          </w:p>
        </w:tc>
        <w:tc>
          <w:tcPr>
            <w:tcW w:w="959" w:type="dxa"/>
            <w:shd w:val="clear" w:color="auto" w:fill="DEEAF6" w:themeFill="accent5" w:themeFillTint="33"/>
            <w:vAlign w:val="center"/>
          </w:tcPr>
          <w:p w14:paraId="4C2CBBF2" w14:textId="37EA87FB" w:rsidR="00104D73" w:rsidRPr="00A12944" w:rsidRDefault="00BF0D22" w:rsidP="00BB5E11">
            <w:pPr>
              <w:rPr>
                <w:rFonts w:cs="Open Sans"/>
                <w:sz w:val="16"/>
                <w:szCs w:val="16"/>
              </w:rPr>
            </w:pPr>
            <w:r w:rsidRPr="00A12944">
              <w:rPr>
                <w:rFonts w:cs="Open Sans"/>
                <w:sz w:val="16"/>
                <w:szCs w:val="16"/>
              </w:rPr>
              <w:t>250</w:t>
            </w:r>
          </w:p>
        </w:tc>
      </w:tr>
      <w:tr w:rsidR="00104D73" w:rsidRPr="00A12944" w14:paraId="234AC2E5" w14:textId="77777777" w:rsidTr="00BB5E11">
        <w:trPr>
          <w:cantSplit/>
        </w:trPr>
        <w:tc>
          <w:tcPr>
            <w:tcW w:w="1038" w:type="dxa"/>
            <w:vAlign w:val="center"/>
          </w:tcPr>
          <w:p w14:paraId="23D8931E" w14:textId="0D6194EA" w:rsidR="00104D73" w:rsidRPr="00A12944" w:rsidRDefault="00104D73" w:rsidP="00BB5E11">
            <w:pPr>
              <w:rPr>
                <w:rFonts w:cs="Open Sans"/>
                <w:sz w:val="16"/>
                <w:szCs w:val="16"/>
              </w:rPr>
            </w:pPr>
            <w:r w:rsidRPr="00A12944">
              <w:rPr>
                <w:rFonts w:cs="Open Sans"/>
                <w:sz w:val="16"/>
                <w:szCs w:val="16"/>
              </w:rPr>
              <w:lastRenderedPageBreak/>
              <w:t>11/12-15/10</w:t>
            </w:r>
          </w:p>
        </w:tc>
        <w:tc>
          <w:tcPr>
            <w:tcW w:w="2192" w:type="dxa"/>
            <w:vAlign w:val="center"/>
          </w:tcPr>
          <w:p w14:paraId="4690BACB" w14:textId="35DEFD89" w:rsidR="00104D73" w:rsidRPr="00A12944" w:rsidRDefault="00104D73" w:rsidP="00BB5E11">
            <w:pPr>
              <w:rPr>
                <w:rFonts w:cs="Open Sans"/>
                <w:sz w:val="16"/>
                <w:szCs w:val="16"/>
              </w:rPr>
            </w:pPr>
            <w:r w:rsidRPr="00A12944">
              <w:rPr>
                <w:rFonts w:cs="Open Sans"/>
                <w:sz w:val="16"/>
                <w:szCs w:val="16"/>
              </w:rPr>
              <w:t>New CTE Teacher Conference</w:t>
            </w:r>
          </w:p>
        </w:tc>
        <w:tc>
          <w:tcPr>
            <w:tcW w:w="1231" w:type="dxa"/>
            <w:vAlign w:val="center"/>
          </w:tcPr>
          <w:p w14:paraId="395ACFDE" w14:textId="16763860" w:rsidR="00104D73" w:rsidRPr="00A12944" w:rsidRDefault="00104D73" w:rsidP="00BB5E11">
            <w:pPr>
              <w:contextualSpacing/>
              <w:rPr>
                <w:rFonts w:cs="Open Sans"/>
                <w:sz w:val="16"/>
                <w:szCs w:val="16"/>
              </w:rPr>
            </w:pPr>
            <w:r w:rsidRPr="00A12944">
              <w:rPr>
                <w:rFonts w:cs="Open Sans"/>
                <w:sz w:val="16"/>
                <w:szCs w:val="16"/>
              </w:rPr>
              <w:t>ALL</w:t>
            </w:r>
          </w:p>
        </w:tc>
        <w:tc>
          <w:tcPr>
            <w:tcW w:w="1698" w:type="dxa"/>
            <w:vAlign w:val="center"/>
          </w:tcPr>
          <w:p w14:paraId="6BE5547B" w14:textId="681120AF" w:rsidR="00104D73" w:rsidRPr="00A12944" w:rsidRDefault="00104D73" w:rsidP="00BB5E11">
            <w:pPr>
              <w:rPr>
                <w:rFonts w:cs="Open Sans"/>
                <w:sz w:val="16"/>
                <w:szCs w:val="16"/>
              </w:rPr>
            </w:pPr>
            <w:r w:rsidRPr="00A12944">
              <w:rPr>
                <w:rFonts w:cs="Open Sans"/>
                <w:sz w:val="16"/>
                <w:szCs w:val="16"/>
              </w:rPr>
              <w:t>Perkins V, POS, IBC</w:t>
            </w:r>
          </w:p>
        </w:tc>
        <w:tc>
          <w:tcPr>
            <w:tcW w:w="1992" w:type="dxa"/>
            <w:vAlign w:val="center"/>
          </w:tcPr>
          <w:p w14:paraId="57E6F4E8" w14:textId="352A68D7" w:rsidR="00104D73" w:rsidRPr="00A12944" w:rsidRDefault="00104D73" w:rsidP="00BB5E11">
            <w:pPr>
              <w:rPr>
                <w:rFonts w:cs="Open Sans"/>
                <w:sz w:val="16"/>
                <w:szCs w:val="16"/>
              </w:rPr>
            </w:pPr>
            <w:r w:rsidRPr="00A12944">
              <w:rPr>
                <w:rFonts w:cs="Open Sans"/>
                <w:sz w:val="16"/>
                <w:szCs w:val="16"/>
              </w:rPr>
              <w:t>New CTE Teachers</w:t>
            </w:r>
          </w:p>
        </w:tc>
        <w:tc>
          <w:tcPr>
            <w:tcW w:w="959" w:type="dxa"/>
            <w:vAlign w:val="center"/>
          </w:tcPr>
          <w:p w14:paraId="524E5CCB" w14:textId="52CA3DDB" w:rsidR="00104D73" w:rsidRPr="00A12944" w:rsidRDefault="00BF0D22" w:rsidP="00BB5E11">
            <w:pPr>
              <w:rPr>
                <w:rFonts w:cs="Open Sans"/>
                <w:sz w:val="16"/>
                <w:szCs w:val="16"/>
              </w:rPr>
            </w:pPr>
            <w:r w:rsidRPr="00A12944">
              <w:rPr>
                <w:rFonts w:cs="Open Sans"/>
                <w:sz w:val="16"/>
                <w:szCs w:val="16"/>
              </w:rPr>
              <w:t>200</w:t>
            </w:r>
          </w:p>
        </w:tc>
      </w:tr>
      <w:tr w:rsidR="00FB6E10" w:rsidRPr="00A12944" w14:paraId="580311F3" w14:textId="77777777" w:rsidTr="00BB5E11">
        <w:trPr>
          <w:cantSplit/>
        </w:trPr>
        <w:tc>
          <w:tcPr>
            <w:tcW w:w="1038" w:type="dxa"/>
            <w:shd w:val="clear" w:color="auto" w:fill="DEEAF6" w:themeFill="accent5" w:themeFillTint="33"/>
            <w:vAlign w:val="center"/>
          </w:tcPr>
          <w:p w14:paraId="06239B4B" w14:textId="5ED6311F" w:rsidR="00104D73" w:rsidRPr="00A12944" w:rsidRDefault="00104D73" w:rsidP="00BB5E11">
            <w:pPr>
              <w:rPr>
                <w:rFonts w:cs="Open Sans"/>
                <w:sz w:val="16"/>
                <w:szCs w:val="16"/>
              </w:rPr>
            </w:pPr>
            <w:r w:rsidRPr="00A12944">
              <w:rPr>
                <w:rFonts w:cs="Open Sans"/>
                <w:sz w:val="16"/>
                <w:szCs w:val="16"/>
              </w:rPr>
              <w:t>11/13/18</w:t>
            </w:r>
          </w:p>
        </w:tc>
        <w:tc>
          <w:tcPr>
            <w:tcW w:w="2192" w:type="dxa"/>
            <w:shd w:val="clear" w:color="auto" w:fill="DEEAF6" w:themeFill="accent5" w:themeFillTint="33"/>
            <w:vAlign w:val="center"/>
          </w:tcPr>
          <w:p w14:paraId="1F094665" w14:textId="50554F4F" w:rsidR="00104D73" w:rsidRPr="00A12944" w:rsidRDefault="00104D73" w:rsidP="00BB5E11">
            <w:pPr>
              <w:rPr>
                <w:rFonts w:cs="Open Sans"/>
                <w:sz w:val="16"/>
                <w:szCs w:val="16"/>
              </w:rPr>
            </w:pPr>
            <w:r w:rsidRPr="00A12944">
              <w:rPr>
                <w:rFonts w:cs="Open Sans"/>
                <w:sz w:val="16"/>
                <w:szCs w:val="16"/>
              </w:rPr>
              <w:t>Hospitality Educators Association of Texas Conference</w:t>
            </w:r>
          </w:p>
        </w:tc>
        <w:tc>
          <w:tcPr>
            <w:tcW w:w="1231" w:type="dxa"/>
            <w:shd w:val="clear" w:color="auto" w:fill="DEEAF6" w:themeFill="accent5" w:themeFillTint="33"/>
            <w:vAlign w:val="center"/>
          </w:tcPr>
          <w:p w14:paraId="41DE425E" w14:textId="056FF5BE" w:rsidR="00104D73" w:rsidRPr="00A12944" w:rsidRDefault="00104D73" w:rsidP="00BB5E11">
            <w:pPr>
              <w:contextualSpacing/>
              <w:rPr>
                <w:rFonts w:cs="Open Sans"/>
                <w:sz w:val="16"/>
                <w:szCs w:val="16"/>
              </w:rPr>
            </w:pPr>
            <w:r w:rsidRPr="00A12944">
              <w:rPr>
                <w:rFonts w:cs="Open Sans"/>
                <w:sz w:val="16"/>
                <w:szCs w:val="16"/>
              </w:rPr>
              <w:t>A. Brantley</w:t>
            </w:r>
          </w:p>
        </w:tc>
        <w:tc>
          <w:tcPr>
            <w:tcW w:w="1698" w:type="dxa"/>
            <w:shd w:val="clear" w:color="auto" w:fill="DEEAF6" w:themeFill="accent5" w:themeFillTint="33"/>
            <w:vAlign w:val="center"/>
          </w:tcPr>
          <w:p w14:paraId="06A4FA67" w14:textId="5F1D06E5" w:rsidR="00104D73" w:rsidRPr="00A12944" w:rsidRDefault="00104D73" w:rsidP="00BB5E11">
            <w:pPr>
              <w:rPr>
                <w:rFonts w:cs="Open Sans"/>
                <w:sz w:val="16"/>
                <w:szCs w:val="16"/>
              </w:rPr>
            </w:pPr>
            <w:r w:rsidRPr="00A12944">
              <w:rPr>
                <w:rFonts w:cs="Open Sans"/>
                <w:sz w:val="16"/>
                <w:szCs w:val="16"/>
              </w:rPr>
              <w:t>Perkins V, POS, IBC</w:t>
            </w:r>
          </w:p>
        </w:tc>
        <w:tc>
          <w:tcPr>
            <w:tcW w:w="1992" w:type="dxa"/>
            <w:shd w:val="clear" w:color="auto" w:fill="DEEAF6" w:themeFill="accent5" w:themeFillTint="33"/>
            <w:vAlign w:val="center"/>
          </w:tcPr>
          <w:p w14:paraId="0226E444" w14:textId="5598268E" w:rsidR="00104D73" w:rsidRPr="00A12944" w:rsidRDefault="00104D73" w:rsidP="00BB5E11">
            <w:pPr>
              <w:rPr>
                <w:rFonts w:cs="Open Sans"/>
                <w:sz w:val="16"/>
                <w:szCs w:val="16"/>
              </w:rPr>
            </w:pPr>
            <w:r w:rsidRPr="00A12944">
              <w:rPr>
                <w:rFonts w:cs="Open Sans"/>
                <w:sz w:val="16"/>
                <w:szCs w:val="16"/>
              </w:rPr>
              <w:t>HT Teachers</w:t>
            </w:r>
          </w:p>
        </w:tc>
        <w:tc>
          <w:tcPr>
            <w:tcW w:w="959" w:type="dxa"/>
            <w:shd w:val="clear" w:color="auto" w:fill="DEEAF6" w:themeFill="accent5" w:themeFillTint="33"/>
            <w:vAlign w:val="center"/>
          </w:tcPr>
          <w:p w14:paraId="290FA393" w14:textId="17F31BAF" w:rsidR="00104D73" w:rsidRPr="00A12944" w:rsidRDefault="00BF0D22" w:rsidP="00BB5E11">
            <w:pPr>
              <w:rPr>
                <w:rFonts w:cs="Open Sans"/>
                <w:sz w:val="16"/>
                <w:szCs w:val="16"/>
              </w:rPr>
            </w:pPr>
            <w:r w:rsidRPr="00A12944">
              <w:rPr>
                <w:rFonts w:cs="Open Sans"/>
                <w:sz w:val="16"/>
                <w:szCs w:val="16"/>
              </w:rPr>
              <w:t>50</w:t>
            </w:r>
          </w:p>
        </w:tc>
      </w:tr>
      <w:tr w:rsidR="00104D73" w:rsidRPr="00A12944" w14:paraId="0C6CDE3E" w14:textId="77777777" w:rsidTr="00BB5E11">
        <w:trPr>
          <w:cantSplit/>
        </w:trPr>
        <w:tc>
          <w:tcPr>
            <w:tcW w:w="1038" w:type="dxa"/>
            <w:vAlign w:val="center"/>
          </w:tcPr>
          <w:p w14:paraId="08D47611" w14:textId="14B03A13" w:rsidR="00104D73" w:rsidRPr="00A12944" w:rsidRDefault="00104D73" w:rsidP="00BB5E11">
            <w:pPr>
              <w:rPr>
                <w:rFonts w:cs="Open Sans"/>
                <w:sz w:val="16"/>
                <w:szCs w:val="16"/>
              </w:rPr>
            </w:pPr>
            <w:r w:rsidRPr="00A12944">
              <w:rPr>
                <w:rFonts w:cs="Open Sans"/>
                <w:sz w:val="16"/>
                <w:szCs w:val="16"/>
              </w:rPr>
              <w:t>11/20/18</w:t>
            </w:r>
          </w:p>
        </w:tc>
        <w:tc>
          <w:tcPr>
            <w:tcW w:w="2192" w:type="dxa"/>
            <w:vAlign w:val="center"/>
          </w:tcPr>
          <w:p w14:paraId="59C21509" w14:textId="7920F2FE" w:rsidR="00104D73" w:rsidRPr="00A12944" w:rsidRDefault="00104D73" w:rsidP="00BB5E11">
            <w:pPr>
              <w:rPr>
                <w:rFonts w:cs="Open Sans"/>
                <w:sz w:val="16"/>
                <w:szCs w:val="16"/>
              </w:rPr>
            </w:pPr>
            <w:r w:rsidRPr="00A12944">
              <w:rPr>
                <w:rFonts w:cs="Open Sans"/>
                <w:sz w:val="16"/>
                <w:szCs w:val="16"/>
              </w:rPr>
              <w:t>Texas FFA Legislative LEAD</w:t>
            </w:r>
          </w:p>
        </w:tc>
        <w:tc>
          <w:tcPr>
            <w:tcW w:w="1231" w:type="dxa"/>
            <w:vAlign w:val="center"/>
          </w:tcPr>
          <w:p w14:paraId="05ADD037" w14:textId="2B1E1BBA" w:rsidR="00104D73" w:rsidRPr="00A12944" w:rsidRDefault="00104D73" w:rsidP="00BB5E11">
            <w:pPr>
              <w:contextualSpacing/>
              <w:rPr>
                <w:rFonts w:cs="Open Sans"/>
                <w:sz w:val="16"/>
                <w:szCs w:val="16"/>
              </w:rPr>
            </w:pPr>
            <w:r w:rsidRPr="00A12944">
              <w:rPr>
                <w:rFonts w:cs="Open Sans"/>
                <w:sz w:val="16"/>
                <w:szCs w:val="16"/>
              </w:rPr>
              <w:t>A. Brantley,</w:t>
            </w:r>
            <w:r w:rsidRPr="00A12944">
              <w:rPr>
                <w:rFonts w:cs="Open Sans"/>
                <w:sz w:val="16"/>
                <w:szCs w:val="16"/>
              </w:rPr>
              <w:br/>
              <w:t>R. Merritt</w:t>
            </w:r>
          </w:p>
        </w:tc>
        <w:tc>
          <w:tcPr>
            <w:tcW w:w="1698" w:type="dxa"/>
            <w:vAlign w:val="center"/>
          </w:tcPr>
          <w:p w14:paraId="78198E91" w14:textId="40569819" w:rsidR="00104D73" w:rsidRPr="00A12944" w:rsidRDefault="00104D73" w:rsidP="00BB5E11">
            <w:pPr>
              <w:rPr>
                <w:rFonts w:cs="Open Sans"/>
                <w:sz w:val="16"/>
                <w:szCs w:val="16"/>
              </w:rPr>
            </w:pPr>
            <w:r w:rsidRPr="00A12944">
              <w:rPr>
                <w:rFonts w:cs="Open Sans"/>
                <w:sz w:val="16"/>
                <w:szCs w:val="16"/>
              </w:rPr>
              <w:t>Interacting/Working with the TEA</w:t>
            </w:r>
          </w:p>
        </w:tc>
        <w:tc>
          <w:tcPr>
            <w:tcW w:w="1992" w:type="dxa"/>
            <w:vAlign w:val="center"/>
          </w:tcPr>
          <w:p w14:paraId="077F408C" w14:textId="572FD3C5" w:rsidR="00104D73" w:rsidRPr="00A12944" w:rsidRDefault="00104D73" w:rsidP="00BB5E11">
            <w:pPr>
              <w:rPr>
                <w:rFonts w:cs="Open Sans"/>
                <w:sz w:val="16"/>
                <w:szCs w:val="16"/>
              </w:rPr>
            </w:pPr>
            <w:r w:rsidRPr="00A12944">
              <w:rPr>
                <w:rFonts w:cs="Open Sans"/>
                <w:sz w:val="16"/>
                <w:szCs w:val="16"/>
              </w:rPr>
              <w:t>AFNR Teachers</w:t>
            </w:r>
          </w:p>
        </w:tc>
        <w:tc>
          <w:tcPr>
            <w:tcW w:w="959" w:type="dxa"/>
            <w:vAlign w:val="center"/>
          </w:tcPr>
          <w:p w14:paraId="37DBF5AE" w14:textId="2C7AF88B" w:rsidR="00104D73" w:rsidRPr="00A12944" w:rsidRDefault="00BF0D22" w:rsidP="00BB5E11">
            <w:pPr>
              <w:rPr>
                <w:rFonts w:cs="Open Sans"/>
                <w:sz w:val="16"/>
                <w:szCs w:val="16"/>
              </w:rPr>
            </w:pPr>
            <w:r w:rsidRPr="00A12944">
              <w:rPr>
                <w:rFonts w:cs="Open Sans"/>
                <w:sz w:val="16"/>
                <w:szCs w:val="16"/>
              </w:rPr>
              <w:t>30</w:t>
            </w:r>
          </w:p>
        </w:tc>
      </w:tr>
      <w:tr w:rsidR="00FB6E10" w:rsidRPr="00A12944" w14:paraId="3D3680E7" w14:textId="77777777" w:rsidTr="00BB5E11">
        <w:trPr>
          <w:cantSplit/>
        </w:trPr>
        <w:tc>
          <w:tcPr>
            <w:tcW w:w="1038" w:type="dxa"/>
            <w:shd w:val="clear" w:color="auto" w:fill="DEEAF6" w:themeFill="accent5" w:themeFillTint="33"/>
            <w:vAlign w:val="center"/>
          </w:tcPr>
          <w:p w14:paraId="4796B5AF" w14:textId="2F7AC6F3" w:rsidR="00104D73" w:rsidRPr="00A12944" w:rsidRDefault="00104D73" w:rsidP="00BB5E11">
            <w:pPr>
              <w:rPr>
                <w:rFonts w:cs="Open Sans"/>
                <w:sz w:val="16"/>
                <w:szCs w:val="16"/>
              </w:rPr>
            </w:pPr>
            <w:r w:rsidRPr="00A12944">
              <w:rPr>
                <w:rFonts w:cs="Open Sans"/>
                <w:sz w:val="16"/>
                <w:szCs w:val="16"/>
              </w:rPr>
              <w:t>11/28-12/1/18</w:t>
            </w:r>
          </w:p>
        </w:tc>
        <w:tc>
          <w:tcPr>
            <w:tcW w:w="2192" w:type="dxa"/>
            <w:shd w:val="clear" w:color="auto" w:fill="DEEAF6" w:themeFill="accent5" w:themeFillTint="33"/>
            <w:vAlign w:val="center"/>
          </w:tcPr>
          <w:p w14:paraId="7BC4C726" w14:textId="548E3A35" w:rsidR="00104D73" w:rsidRPr="00A12944" w:rsidRDefault="00104D73" w:rsidP="00BB5E11">
            <w:pPr>
              <w:rPr>
                <w:rFonts w:cs="Open Sans"/>
                <w:sz w:val="16"/>
                <w:szCs w:val="16"/>
              </w:rPr>
            </w:pPr>
            <w:r w:rsidRPr="00A12944">
              <w:rPr>
                <w:rFonts w:cs="Open Sans"/>
                <w:sz w:val="16"/>
                <w:szCs w:val="16"/>
              </w:rPr>
              <w:t>ACTE Vision</w:t>
            </w:r>
          </w:p>
        </w:tc>
        <w:tc>
          <w:tcPr>
            <w:tcW w:w="1231" w:type="dxa"/>
            <w:shd w:val="clear" w:color="auto" w:fill="DEEAF6" w:themeFill="accent5" w:themeFillTint="33"/>
            <w:vAlign w:val="center"/>
          </w:tcPr>
          <w:p w14:paraId="4718EF12" w14:textId="3103E869" w:rsidR="00104D73" w:rsidRPr="00A12944" w:rsidRDefault="00104D73" w:rsidP="00BB5E11">
            <w:pPr>
              <w:contextualSpacing/>
              <w:rPr>
                <w:rFonts w:cs="Open Sans"/>
                <w:sz w:val="16"/>
                <w:szCs w:val="16"/>
              </w:rPr>
            </w:pPr>
            <w:r w:rsidRPr="00A12944">
              <w:rPr>
                <w:rFonts w:cs="Open Sans"/>
                <w:sz w:val="16"/>
                <w:szCs w:val="16"/>
              </w:rPr>
              <w:t>R. Merritt</w:t>
            </w:r>
          </w:p>
        </w:tc>
        <w:tc>
          <w:tcPr>
            <w:tcW w:w="1698" w:type="dxa"/>
            <w:shd w:val="clear" w:color="auto" w:fill="DEEAF6" w:themeFill="accent5" w:themeFillTint="33"/>
            <w:vAlign w:val="center"/>
          </w:tcPr>
          <w:p w14:paraId="22985F88" w14:textId="77777777" w:rsidR="00104D73" w:rsidRPr="00A12944" w:rsidRDefault="00104D73" w:rsidP="00BB5E11">
            <w:pPr>
              <w:rPr>
                <w:rFonts w:cs="Open Sans"/>
                <w:sz w:val="16"/>
                <w:szCs w:val="16"/>
              </w:rPr>
            </w:pPr>
          </w:p>
        </w:tc>
        <w:tc>
          <w:tcPr>
            <w:tcW w:w="1992" w:type="dxa"/>
            <w:shd w:val="clear" w:color="auto" w:fill="DEEAF6" w:themeFill="accent5" w:themeFillTint="33"/>
            <w:vAlign w:val="center"/>
          </w:tcPr>
          <w:p w14:paraId="4A959DA7" w14:textId="77777777" w:rsidR="00104D73" w:rsidRPr="00A12944" w:rsidRDefault="00104D73" w:rsidP="00BB5E11">
            <w:pPr>
              <w:rPr>
                <w:rFonts w:cs="Open Sans"/>
                <w:sz w:val="16"/>
                <w:szCs w:val="16"/>
              </w:rPr>
            </w:pPr>
          </w:p>
        </w:tc>
        <w:tc>
          <w:tcPr>
            <w:tcW w:w="959" w:type="dxa"/>
            <w:shd w:val="clear" w:color="auto" w:fill="DEEAF6" w:themeFill="accent5" w:themeFillTint="33"/>
            <w:vAlign w:val="center"/>
          </w:tcPr>
          <w:p w14:paraId="68CDE0D0" w14:textId="77777777" w:rsidR="00104D73" w:rsidRPr="00A12944" w:rsidRDefault="00104D73" w:rsidP="00BB5E11">
            <w:pPr>
              <w:rPr>
                <w:rFonts w:cs="Open Sans"/>
                <w:sz w:val="16"/>
                <w:szCs w:val="16"/>
              </w:rPr>
            </w:pPr>
          </w:p>
        </w:tc>
      </w:tr>
      <w:tr w:rsidR="00104D73" w:rsidRPr="00A12944" w14:paraId="76AA2EA2" w14:textId="77777777" w:rsidTr="00BB5E11">
        <w:trPr>
          <w:cantSplit/>
        </w:trPr>
        <w:tc>
          <w:tcPr>
            <w:tcW w:w="1038" w:type="dxa"/>
            <w:vAlign w:val="center"/>
          </w:tcPr>
          <w:p w14:paraId="6EFBE2A0" w14:textId="47C9DCA7" w:rsidR="00104D73" w:rsidRPr="00A12944" w:rsidRDefault="00104D73" w:rsidP="00BB5E11">
            <w:pPr>
              <w:rPr>
                <w:rFonts w:cs="Open Sans"/>
                <w:sz w:val="16"/>
                <w:szCs w:val="16"/>
              </w:rPr>
            </w:pPr>
            <w:r w:rsidRPr="00A12944">
              <w:rPr>
                <w:rFonts w:cs="Open Sans"/>
                <w:sz w:val="16"/>
                <w:szCs w:val="16"/>
              </w:rPr>
              <w:t>12/12/18</w:t>
            </w:r>
          </w:p>
        </w:tc>
        <w:tc>
          <w:tcPr>
            <w:tcW w:w="2192" w:type="dxa"/>
            <w:vAlign w:val="center"/>
          </w:tcPr>
          <w:p w14:paraId="5032039E" w14:textId="69C67465" w:rsidR="00104D73" w:rsidRPr="00A12944" w:rsidRDefault="00104D73" w:rsidP="00BB5E11">
            <w:pPr>
              <w:rPr>
                <w:rFonts w:cs="Open Sans"/>
                <w:sz w:val="16"/>
                <w:szCs w:val="16"/>
              </w:rPr>
            </w:pPr>
            <w:r w:rsidRPr="00A12944">
              <w:rPr>
                <w:rFonts w:cs="Open Sans"/>
                <w:sz w:val="16"/>
                <w:szCs w:val="16"/>
              </w:rPr>
              <w:t>ESC 17</w:t>
            </w:r>
          </w:p>
        </w:tc>
        <w:tc>
          <w:tcPr>
            <w:tcW w:w="1231" w:type="dxa"/>
            <w:vAlign w:val="center"/>
          </w:tcPr>
          <w:p w14:paraId="29C1A907" w14:textId="3F14D6FB" w:rsidR="00104D73" w:rsidRPr="00A12944" w:rsidRDefault="00104D73" w:rsidP="00BB5E11">
            <w:pPr>
              <w:contextualSpacing/>
              <w:rPr>
                <w:rFonts w:cs="Open Sans"/>
                <w:sz w:val="16"/>
                <w:szCs w:val="16"/>
              </w:rPr>
            </w:pPr>
            <w:r w:rsidRPr="00A12944">
              <w:rPr>
                <w:rFonts w:cs="Open Sans"/>
                <w:sz w:val="16"/>
                <w:szCs w:val="16"/>
              </w:rPr>
              <w:t>R. Merritt</w:t>
            </w:r>
          </w:p>
        </w:tc>
        <w:tc>
          <w:tcPr>
            <w:tcW w:w="1698" w:type="dxa"/>
            <w:vAlign w:val="center"/>
          </w:tcPr>
          <w:p w14:paraId="057E4937" w14:textId="77777777" w:rsidR="00104D73" w:rsidRPr="00A12944" w:rsidRDefault="00104D73" w:rsidP="00BB5E11">
            <w:pPr>
              <w:rPr>
                <w:rFonts w:cs="Open Sans"/>
                <w:sz w:val="16"/>
                <w:szCs w:val="16"/>
              </w:rPr>
            </w:pPr>
          </w:p>
        </w:tc>
        <w:tc>
          <w:tcPr>
            <w:tcW w:w="1992" w:type="dxa"/>
            <w:vAlign w:val="center"/>
          </w:tcPr>
          <w:p w14:paraId="58CB6406" w14:textId="77777777" w:rsidR="00104D73" w:rsidRPr="00A12944" w:rsidRDefault="00104D73" w:rsidP="00BB5E11">
            <w:pPr>
              <w:rPr>
                <w:rFonts w:cs="Open Sans"/>
                <w:sz w:val="16"/>
                <w:szCs w:val="16"/>
              </w:rPr>
            </w:pPr>
          </w:p>
        </w:tc>
        <w:tc>
          <w:tcPr>
            <w:tcW w:w="959" w:type="dxa"/>
            <w:vAlign w:val="center"/>
          </w:tcPr>
          <w:p w14:paraId="0DC917FE" w14:textId="77777777" w:rsidR="00104D73" w:rsidRPr="00A12944" w:rsidRDefault="00104D73" w:rsidP="00BB5E11">
            <w:pPr>
              <w:rPr>
                <w:rFonts w:cs="Open Sans"/>
                <w:sz w:val="16"/>
                <w:szCs w:val="16"/>
              </w:rPr>
            </w:pPr>
          </w:p>
        </w:tc>
      </w:tr>
      <w:tr w:rsidR="00FB6E10" w:rsidRPr="00A12944" w14:paraId="75CA8408" w14:textId="77777777" w:rsidTr="00BB5E11">
        <w:trPr>
          <w:cantSplit/>
        </w:trPr>
        <w:tc>
          <w:tcPr>
            <w:tcW w:w="1038" w:type="dxa"/>
            <w:shd w:val="clear" w:color="auto" w:fill="DEEAF6" w:themeFill="accent5" w:themeFillTint="33"/>
            <w:vAlign w:val="center"/>
          </w:tcPr>
          <w:p w14:paraId="79CBE200" w14:textId="176A1ACA" w:rsidR="00104D73" w:rsidRPr="00A12944" w:rsidRDefault="00104D73" w:rsidP="00BB5E11">
            <w:pPr>
              <w:rPr>
                <w:rFonts w:cs="Open Sans"/>
                <w:sz w:val="16"/>
                <w:szCs w:val="16"/>
              </w:rPr>
            </w:pPr>
            <w:r w:rsidRPr="00A12944">
              <w:rPr>
                <w:rFonts w:cs="Open Sans"/>
                <w:sz w:val="16"/>
                <w:szCs w:val="16"/>
              </w:rPr>
              <w:t>1/7/19</w:t>
            </w:r>
          </w:p>
        </w:tc>
        <w:tc>
          <w:tcPr>
            <w:tcW w:w="2192" w:type="dxa"/>
            <w:shd w:val="clear" w:color="auto" w:fill="DEEAF6" w:themeFill="accent5" w:themeFillTint="33"/>
            <w:vAlign w:val="center"/>
          </w:tcPr>
          <w:p w14:paraId="1DAA2299" w14:textId="735AC7F8" w:rsidR="00104D73" w:rsidRPr="00A12944" w:rsidRDefault="00104D73" w:rsidP="00BB5E11">
            <w:pPr>
              <w:rPr>
                <w:rFonts w:cs="Open Sans"/>
                <w:sz w:val="16"/>
                <w:szCs w:val="16"/>
              </w:rPr>
            </w:pPr>
            <w:r w:rsidRPr="00A12944">
              <w:rPr>
                <w:rFonts w:cs="Open Sans"/>
                <w:sz w:val="16"/>
                <w:szCs w:val="16"/>
              </w:rPr>
              <w:t>Texas FFA BOD</w:t>
            </w:r>
          </w:p>
        </w:tc>
        <w:tc>
          <w:tcPr>
            <w:tcW w:w="1231" w:type="dxa"/>
            <w:shd w:val="clear" w:color="auto" w:fill="DEEAF6" w:themeFill="accent5" w:themeFillTint="33"/>
            <w:vAlign w:val="center"/>
          </w:tcPr>
          <w:p w14:paraId="22FE0028" w14:textId="56E0C406" w:rsidR="00104D73" w:rsidRPr="00A12944" w:rsidRDefault="00104D73" w:rsidP="00BB5E11">
            <w:pPr>
              <w:contextualSpacing/>
              <w:rPr>
                <w:rFonts w:cs="Open Sans"/>
                <w:sz w:val="16"/>
                <w:szCs w:val="16"/>
              </w:rPr>
            </w:pPr>
            <w:r w:rsidRPr="00A12944">
              <w:rPr>
                <w:rFonts w:cs="Open Sans"/>
                <w:sz w:val="16"/>
                <w:szCs w:val="16"/>
              </w:rPr>
              <w:t>A. Brantley</w:t>
            </w:r>
          </w:p>
        </w:tc>
        <w:tc>
          <w:tcPr>
            <w:tcW w:w="1698" w:type="dxa"/>
            <w:shd w:val="clear" w:color="auto" w:fill="DEEAF6" w:themeFill="accent5" w:themeFillTint="33"/>
            <w:vAlign w:val="center"/>
          </w:tcPr>
          <w:p w14:paraId="0558B755" w14:textId="36FB702E" w:rsidR="00104D73" w:rsidRPr="00A12944" w:rsidRDefault="00104D73" w:rsidP="00BB5E11">
            <w:pPr>
              <w:rPr>
                <w:rFonts w:cs="Open Sans"/>
                <w:sz w:val="16"/>
                <w:szCs w:val="16"/>
              </w:rPr>
            </w:pPr>
            <w:r w:rsidRPr="00A12944">
              <w:rPr>
                <w:rFonts w:cs="Open Sans"/>
                <w:sz w:val="16"/>
                <w:szCs w:val="16"/>
              </w:rPr>
              <w:t>POS, IBCs, Listening Tour</w:t>
            </w:r>
          </w:p>
        </w:tc>
        <w:tc>
          <w:tcPr>
            <w:tcW w:w="1992" w:type="dxa"/>
            <w:shd w:val="clear" w:color="auto" w:fill="DEEAF6" w:themeFill="accent5" w:themeFillTint="33"/>
            <w:vAlign w:val="center"/>
          </w:tcPr>
          <w:p w14:paraId="377DDF38" w14:textId="49D63BCB" w:rsidR="00104D73" w:rsidRPr="00A12944" w:rsidRDefault="00104D73" w:rsidP="00BB5E11">
            <w:pPr>
              <w:rPr>
                <w:rFonts w:cs="Open Sans"/>
                <w:sz w:val="16"/>
                <w:szCs w:val="16"/>
              </w:rPr>
            </w:pPr>
            <w:r w:rsidRPr="00A12944">
              <w:rPr>
                <w:rFonts w:cs="Open Sans"/>
                <w:sz w:val="16"/>
                <w:szCs w:val="16"/>
              </w:rPr>
              <w:t>AFNR Teachers, Student State Officers, Administrators, AFNR Industry Partners</w:t>
            </w:r>
          </w:p>
        </w:tc>
        <w:tc>
          <w:tcPr>
            <w:tcW w:w="959" w:type="dxa"/>
            <w:shd w:val="clear" w:color="auto" w:fill="DEEAF6" w:themeFill="accent5" w:themeFillTint="33"/>
            <w:vAlign w:val="center"/>
          </w:tcPr>
          <w:p w14:paraId="72E928AE" w14:textId="32675315" w:rsidR="00104D73" w:rsidRPr="00A12944" w:rsidRDefault="00BF0D22" w:rsidP="00BB5E11">
            <w:pPr>
              <w:rPr>
                <w:rFonts w:cs="Open Sans"/>
                <w:sz w:val="16"/>
                <w:szCs w:val="16"/>
              </w:rPr>
            </w:pPr>
            <w:r w:rsidRPr="00A12944">
              <w:rPr>
                <w:rFonts w:cs="Open Sans"/>
                <w:sz w:val="16"/>
                <w:szCs w:val="16"/>
              </w:rPr>
              <w:t>25</w:t>
            </w:r>
          </w:p>
        </w:tc>
      </w:tr>
      <w:tr w:rsidR="00104D73" w:rsidRPr="00A12944" w14:paraId="0785BD87" w14:textId="77777777" w:rsidTr="00BB5E11">
        <w:trPr>
          <w:cantSplit/>
        </w:trPr>
        <w:tc>
          <w:tcPr>
            <w:tcW w:w="1038" w:type="dxa"/>
            <w:vAlign w:val="center"/>
          </w:tcPr>
          <w:p w14:paraId="75382B9A" w14:textId="700730ED" w:rsidR="00104D73" w:rsidRPr="00A12944" w:rsidRDefault="00104D73" w:rsidP="00BB5E11">
            <w:pPr>
              <w:rPr>
                <w:rFonts w:cs="Open Sans"/>
                <w:sz w:val="16"/>
                <w:szCs w:val="16"/>
              </w:rPr>
            </w:pPr>
            <w:r w:rsidRPr="00A12944">
              <w:rPr>
                <w:rFonts w:cs="Open Sans"/>
                <w:sz w:val="16"/>
                <w:szCs w:val="16"/>
              </w:rPr>
              <w:t>1/8/19</w:t>
            </w:r>
          </w:p>
        </w:tc>
        <w:tc>
          <w:tcPr>
            <w:tcW w:w="2192" w:type="dxa"/>
            <w:vAlign w:val="center"/>
          </w:tcPr>
          <w:p w14:paraId="06EDA72A" w14:textId="7BE491A5" w:rsidR="00104D73" w:rsidRPr="00A12944" w:rsidRDefault="00104D73" w:rsidP="00BB5E11">
            <w:pPr>
              <w:rPr>
                <w:rFonts w:cs="Open Sans"/>
                <w:sz w:val="16"/>
                <w:szCs w:val="16"/>
              </w:rPr>
            </w:pPr>
            <w:r w:rsidRPr="00A12944">
              <w:rPr>
                <w:rFonts w:cs="Open Sans"/>
                <w:sz w:val="16"/>
                <w:szCs w:val="16"/>
              </w:rPr>
              <w:t>Texas FFA Foundation BOD</w:t>
            </w:r>
          </w:p>
        </w:tc>
        <w:tc>
          <w:tcPr>
            <w:tcW w:w="1231" w:type="dxa"/>
            <w:vAlign w:val="center"/>
          </w:tcPr>
          <w:p w14:paraId="66329F3E" w14:textId="5ED37C00" w:rsidR="00104D73" w:rsidRPr="00A12944" w:rsidRDefault="00104D73" w:rsidP="00BB5E11">
            <w:pPr>
              <w:contextualSpacing/>
              <w:rPr>
                <w:rFonts w:cs="Open Sans"/>
                <w:sz w:val="16"/>
                <w:szCs w:val="16"/>
              </w:rPr>
            </w:pPr>
            <w:r w:rsidRPr="00A12944">
              <w:rPr>
                <w:rFonts w:cs="Open Sans"/>
                <w:sz w:val="16"/>
                <w:szCs w:val="16"/>
              </w:rPr>
              <w:t>A. Brantley</w:t>
            </w:r>
          </w:p>
        </w:tc>
        <w:tc>
          <w:tcPr>
            <w:tcW w:w="1698" w:type="dxa"/>
            <w:vAlign w:val="center"/>
          </w:tcPr>
          <w:p w14:paraId="3F13F513" w14:textId="1C8C7DC6" w:rsidR="00104D73" w:rsidRPr="00A12944" w:rsidRDefault="00104D73" w:rsidP="00BB5E11">
            <w:pPr>
              <w:rPr>
                <w:rFonts w:cs="Open Sans"/>
                <w:sz w:val="16"/>
                <w:szCs w:val="16"/>
              </w:rPr>
            </w:pPr>
            <w:r w:rsidRPr="00A12944">
              <w:rPr>
                <w:rFonts w:cs="Open Sans"/>
                <w:sz w:val="16"/>
                <w:szCs w:val="16"/>
              </w:rPr>
              <w:t>POS, IBCs, Listening Tour</w:t>
            </w:r>
          </w:p>
        </w:tc>
        <w:tc>
          <w:tcPr>
            <w:tcW w:w="1992" w:type="dxa"/>
            <w:vAlign w:val="center"/>
          </w:tcPr>
          <w:p w14:paraId="7BADB4C9" w14:textId="5E37A85F" w:rsidR="00104D73" w:rsidRPr="00A12944" w:rsidRDefault="00104D73" w:rsidP="00BB5E11">
            <w:pPr>
              <w:rPr>
                <w:rFonts w:cs="Open Sans"/>
                <w:sz w:val="16"/>
                <w:szCs w:val="16"/>
              </w:rPr>
            </w:pPr>
            <w:r w:rsidRPr="00A12944">
              <w:rPr>
                <w:rFonts w:cs="Open Sans"/>
                <w:sz w:val="16"/>
                <w:szCs w:val="16"/>
              </w:rPr>
              <w:t>Ag Teachers, Student State Officers, Administrators, Ag Industry Reps</w:t>
            </w:r>
          </w:p>
        </w:tc>
        <w:tc>
          <w:tcPr>
            <w:tcW w:w="959" w:type="dxa"/>
            <w:vAlign w:val="center"/>
          </w:tcPr>
          <w:p w14:paraId="51FD8FE2" w14:textId="14D421F0" w:rsidR="00104D73" w:rsidRPr="00A12944" w:rsidRDefault="00BF0D22" w:rsidP="00BB5E11">
            <w:pPr>
              <w:rPr>
                <w:rFonts w:cs="Open Sans"/>
                <w:sz w:val="16"/>
                <w:szCs w:val="16"/>
              </w:rPr>
            </w:pPr>
            <w:r w:rsidRPr="00A12944">
              <w:rPr>
                <w:rFonts w:cs="Open Sans"/>
                <w:sz w:val="16"/>
                <w:szCs w:val="16"/>
              </w:rPr>
              <w:t>25</w:t>
            </w:r>
          </w:p>
        </w:tc>
      </w:tr>
      <w:tr w:rsidR="00FB6E10" w:rsidRPr="00A12944" w14:paraId="31399CE1" w14:textId="77777777" w:rsidTr="00BB5E11">
        <w:trPr>
          <w:cantSplit/>
        </w:trPr>
        <w:tc>
          <w:tcPr>
            <w:tcW w:w="1038" w:type="dxa"/>
            <w:shd w:val="clear" w:color="auto" w:fill="DEEAF6" w:themeFill="accent5" w:themeFillTint="33"/>
            <w:vAlign w:val="center"/>
          </w:tcPr>
          <w:p w14:paraId="30C49127" w14:textId="109A34FD" w:rsidR="00104D73" w:rsidRPr="00A12944" w:rsidRDefault="00104D73" w:rsidP="00BB5E11">
            <w:pPr>
              <w:rPr>
                <w:rFonts w:cs="Open Sans"/>
                <w:sz w:val="16"/>
                <w:szCs w:val="16"/>
              </w:rPr>
            </w:pPr>
            <w:r w:rsidRPr="00A12944">
              <w:rPr>
                <w:rFonts w:cs="Open Sans"/>
                <w:sz w:val="16"/>
                <w:szCs w:val="16"/>
              </w:rPr>
              <w:t>1/11/19</w:t>
            </w:r>
          </w:p>
        </w:tc>
        <w:tc>
          <w:tcPr>
            <w:tcW w:w="2192" w:type="dxa"/>
            <w:shd w:val="clear" w:color="auto" w:fill="DEEAF6" w:themeFill="accent5" w:themeFillTint="33"/>
            <w:vAlign w:val="center"/>
          </w:tcPr>
          <w:p w14:paraId="000145FC" w14:textId="18A09FAA" w:rsidR="00104D73" w:rsidRPr="00A12944" w:rsidRDefault="00104D73" w:rsidP="00BB5E11">
            <w:pPr>
              <w:rPr>
                <w:rFonts w:cs="Open Sans"/>
                <w:sz w:val="16"/>
                <w:szCs w:val="16"/>
              </w:rPr>
            </w:pPr>
            <w:r w:rsidRPr="00A12944">
              <w:rPr>
                <w:rFonts w:cs="Open Sans"/>
                <w:sz w:val="16"/>
                <w:szCs w:val="16"/>
              </w:rPr>
              <w:t>FFA Area XII Midwinter Teacher Professional Development</w:t>
            </w:r>
          </w:p>
        </w:tc>
        <w:tc>
          <w:tcPr>
            <w:tcW w:w="1231" w:type="dxa"/>
            <w:shd w:val="clear" w:color="auto" w:fill="DEEAF6" w:themeFill="accent5" w:themeFillTint="33"/>
            <w:vAlign w:val="center"/>
          </w:tcPr>
          <w:p w14:paraId="4BE68C98" w14:textId="3CCB404E" w:rsidR="00104D73" w:rsidRPr="00A12944" w:rsidRDefault="00104D73" w:rsidP="00BB5E11">
            <w:pPr>
              <w:contextualSpacing/>
              <w:rPr>
                <w:rFonts w:cs="Open Sans"/>
                <w:sz w:val="16"/>
                <w:szCs w:val="16"/>
              </w:rPr>
            </w:pPr>
            <w:r w:rsidRPr="00A12944">
              <w:rPr>
                <w:rFonts w:cs="Open Sans"/>
                <w:sz w:val="16"/>
                <w:szCs w:val="16"/>
              </w:rPr>
              <w:t>A. Brantley</w:t>
            </w:r>
          </w:p>
        </w:tc>
        <w:tc>
          <w:tcPr>
            <w:tcW w:w="1698" w:type="dxa"/>
            <w:shd w:val="clear" w:color="auto" w:fill="DEEAF6" w:themeFill="accent5" w:themeFillTint="33"/>
            <w:vAlign w:val="center"/>
          </w:tcPr>
          <w:p w14:paraId="66AC77F6" w14:textId="4716EFCB" w:rsidR="00104D73" w:rsidRPr="00A12944" w:rsidRDefault="00104D73" w:rsidP="00BB5E11">
            <w:pPr>
              <w:rPr>
                <w:rFonts w:cs="Open Sans"/>
                <w:sz w:val="16"/>
                <w:szCs w:val="16"/>
              </w:rPr>
            </w:pPr>
            <w:r w:rsidRPr="00A12944">
              <w:rPr>
                <w:rFonts w:cs="Open Sans"/>
                <w:sz w:val="16"/>
                <w:szCs w:val="16"/>
              </w:rPr>
              <w:t>IBC, POS</w:t>
            </w:r>
          </w:p>
        </w:tc>
        <w:tc>
          <w:tcPr>
            <w:tcW w:w="1992" w:type="dxa"/>
            <w:shd w:val="clear" w:color="auto" w:fill="DEEAF6" w:themeFill="accent5" w:themeFillTint="33"/>
            <w:vAlign w:val="center"/>
          </w:tcPr>
          <w:p w14:paraId="018310C8" w14:textId="02441D4D" w:rsidR="00104D73" w:rsidRPr="00A12944" w:rsidRDefault="00104D73" w:rsidP="00BB5E11">
            <w:pPr>
              <w:rPr>
                <w:rFonts w:cs="Open Sans"/>
                <w:sz w:val="16"/>
                <w:szCs w:val="16"/>
              </w:rPr>
            </w:pPr>
            <w:r w:rsidRPr="00A12944">
              <w:rPr>
                <w:rFonts w:cs="Open Sans"/>
                <w:sz w:val="16"/>
                <w:szCs w:val="16"/>
              </w:rPr>
              <w:t>Ag Teachers</w:t>
            </w:r>
          </w:p>
        </w:tc>
        <w:tc>
          <w:tcPr>
            <w:tcW w:w="959" w:type="dxa"/>
            <w:shd w:val="clear" w:color="auto" w:fill="DEEAF6" w:themeFill="accent5" w:themeFillTint="33"/>
            <w:vAlign w:val="center"/>
          </w:tcPr>
          <w:p w14:paraId="1C27782A" w14:textId="4B990F51" w:rsidR="00104D73" w:rsidRPr="00A12944" w:rsidRDefault="00BF0D22" w:rsidP="00BB5E11">
            <w:pPr>
              <w:rPr>
                <w:rFonts w:cs="Open Sans"/>
                <w:sz w:val="16"/>
                <w:szCs w:val="16"/>
              </w:rPr>
            </w:pPr>
            <w:r w:rsidRPr="00A12944">
              <w:rPr>
                <w:rFonts w:cs="Open Sans"/>
                <w:sz w:val="16"/>
                <w:szCs w:val="16"/>
              </w:rPr>
              <w:t>60</w:t>
            </w:r>
          </w:p>
        </w:tc>
      </w:tr>
      <w:tr w:rsidR="00104D73" w:rsidRPr="00A12944" w14:paraId="3F0F7586" w14:textId="77777777" w:rsidTr="00BB5E11">
        <w:trPr>
          <w:cantSplit/>
        </w:trPr>
        <w:tc>
          <w:tcPr>
            <w:tcW w:w="1038" w:type="dxa"/>
            <w:vAlign w:val="center"/>
          </w:tcPr>
          <w:p w14:paraId="291AAE1D" w14:textId="6D700C7E" w:rsidR="00104D73" w:rsidRPr="00A12944" w:rsidRDefault="00104D73" w:rsidP="00BB5E11">
            <w:pPr>
              <w:rPr>
                <w:rFonts w:cs="Open Sans"/>
                <w:sz w:val="16"/>
                <w:szCs w:val="16"/>
              </w:rPr>
            </w:pPr>
            <w:r w:rsidRPr="00A12944">
              <w:rPr>
                <w:rFonts w:cs="Open Sans"/>
                <w:sz w:val="16"/>
                <w:szCs w:val="16"/>
              </w:rPr>
              <w:t>1/15-17/19</w:t>
            </w:r>
          </w:p>
        </w:tc>
        <w:tc>
          <w:tcPr>
            <w:tcW w:w="2192" w:type="dxa"/>
            <w:vAlign w:val="center"/>
          </w:tcPr>
          <w:p w14:paraId="7F9647C7" w14:textId="541BC7E1" w:rsidR="00104D73" w:rsidRPr="00A12944" w:rsidRDefault="00104D73" w:rsidP="00BB5E11">
            <w:pPr>
              <w:rPr>
                <w:rFonts w:cs="Open Sans"/>
                <w:sz w:val="16"/>
                <w:szCs w:val="16"/>
              </w:rPr>
            </w:pPr>
            <w:r w:rsidRPr="00A12944">
              <w:rPr>
                <w:rFonts w:cs="Open Sans"/>
                <w:sz w:val="16"/>
                <w:szCs w:val="16"/>
              </w:rPr>
              <w:t>TIVA Midwinter</w:t>
            </w:r>
          </w:p>
        </w:tc>
        <w:tc>
          <w:tcPr>
            <w:tcW w:w="1231" w:type="dxa"/>
            <w:vAlign w:val="center"/>
          </w:tcPr>
          <w:p w14:paraId="434C94CE" w14:textId="242CE65D" w:rsidR="00104D73" w:rsidRPr="00A12944" w:rsidRDefault="00104D73" w:rsidP="00BB5E11">
            <w:pPr>
              <w:contextualSpacing/>
              <w:rPr>
                <w:rFonts w:cs="Open Sans"/>
                <w:sz w:val="16"/>
                <w:szCs w:val="16"/>
              </w:rPr>
            </w:pPr>
            <w:r w:rsidRPr="00A12944">
              <w:rPr>
                <w:rFonts w:cs="Open Sans"/>
                <w:sz w:val="16"/>
                <w:szCs w:val="16"/>
              </w:rPr>
              <w:t>A. Brantley</w:t>
            </w:r>
          </w:p>
        </w:tc>
        <w:tc>
          <w:tcPr>
            <w:tcW w:w="1698" w:type="dxa"/>
            <w:vAlign w:val="center"/>
          </w:tcPr>
          <w:p w14:paraId="6BF571E2" w14:textId="015AE20E" w:rsidR="00104D73" w:rsidRPr="00A12944" w:rsidRDefault="00104D73" w:rsidP="00BB5E11">
            <w:pPr>
              <w:rPr>
                <w:rFonts w:cs="Open Sans"/>
                <w:sz w:val="16"/>
                <w:szCs w:val="16"/>
              </w:rPr>
            </w:pPr>
            <w:r w:rsidRPr="00A12944">
              <w:rPr>
                <w:rFonts w:cs="Open Sans"/>
                <w:sz w:val="16"/>
                <w:szCs w:val="16"/>
              </w:rPr>
              <w:t>IBC, POS</w:t>
            </w:r>
          </w:p>
        </w:tc>
        <w:tc>
          <w:tcPr>
            <w:tcW w:w="1992" w:type="dxa"/>
            <w:vAlign w:val="center"/>
          </w:tcPr>
          <w:p w14:paraId="421EDD25" w14:textId="4C21BB26" w:rsidR="00104D73" w:rsidRPr="00A12944" w:rsidRDefault="00104D73" w:rsidP="00BB5E11">
            <w:pPr>
              <w:rPr>
                <w:rFonts w:cs="Open Sans"/>
                <w:sz w:val="16"/>
                <w:szCs w:val="16"/>
              </w:rPr>
            </w:pPr>
            <w:r w:rsidRPr="00A12944">
              <w:rPr>
                <w:rFonts w:cs="Open Sans"/>
                <w:sz w:val="16"/>
                <w:szCs w:val="16"/>
              </w:rPr>
              <w:t>CTE Teachers</w:t>
            </w:r>
          </w:p>
        </w:tc>
        <w:tc>
          <w:tcPr>
            <w:tcW w:w="959" w:type="dxa"/>
            <w:vAlign w:val="center"/>
          </w:tcPr>
          <w:p w14:paraId="3516999A" w14:textId="356E8D13" w:rsidR="00104D73" w:rsidRPr="00A12944" w:rsidRDefault="00BF0D22" w:rsidP="00BB5E11">
            <w:pPr>
              <w:rPr>
                <w:rFonts w:cs="Open Sans"/>
                <w:sz w:val="16"/>
                <w:szCs w:val="16"/>
              </w:rPr>
            </w:pPr>
            <w:r w:rsidRPr="00A12944">
              <w:rPr>
                <w:rFonts w:cs="Open Sans"/>
                <w:sz w:val="16"/>
                <w:szCs w:val="16"/>
              </w:rPr>
              <w:t>40</w:t>
            </w:r>
          </w:p>
        </w:tc>
      </w:tr>
      <w:tr w:rsidR="00FB6E10" w:rsidRPr="00A12944" w14:paraId="3CCA5255" w14:textId="77777777" w:rsidTr="00BB5E11">
        <w:trPr>
          <w:cantSplit/>
        </w:trPr>
        <w:tc>
          <w:tcPr>
            <w:tcW w:w="1038" w:type="dxa"/>
            <w:shd w:val="clear" w:color="auto" w:fill="DEEAF6" w:themeFill="accent5" w:themeFillTint="33"/>
            <w:vAlign w:val="center"/>
          </w:tcPr>
          <w:p w14:paraId="0A443CDE" w14:textId="3B4CCFD0" w:rsidR="00104D73" w:rsidRPr="00A12944" w:rsidRDefault="00104D73" w:rsidP="00BB5E11">
            <w:pPr>
              <w:rPr>
                <w:rFonts w:cs="Open Sans"/>
                <w:sz w:val="16"/>
                <w:szCs w:val="16"/>
              </w:rPr>
            </w:pPr>
            <w:r w:rsidRPr="00A12944">
              <w:rPr>
                <w:rFonts w:cs="Open Sans"/>
                <w:sz w:val="16"/>
                <w:szCs w:val="16"/>
              </w:rPr>
              <w:t>1/17-18/19</w:t>
            </w:r>
          </w:p>
        </w:tc>
        <w:tc>
          <w:tcPr>
            <w:tcW w:w="2192" w:type="dxa"/>
            <w:shd w:val="clear" w:color="auto" w:fill="DEEAF6" w:themeFill="accent5" w:themeFillTint="33"/>
            <w:vAlign w:val="center"/>
          </w:tcPr>
          <w:p w14:paraId="76DFD9AA" w14:textId="01E85BFA" w:rsidR="00104D73" w:rsidRPr="00A12944" w:rsidRDefault="00104D73" w:rsidP="00BB5E11">
            <w:pPr>
              <w:rPr>
                <w:rFonts w:cs="Open Sans"/>
                <w:sz w:val="16"/>
                <w:szCs w:val="16"/>
              </w:rPr>
            </w:pPr>
            <w:r w:rsidRPr="00A12944">
              <w:rPr>
                <w:rFonts w:cs="Open Sans"/>
                <w:sz w:val="16"/>
                <w:szCs w:val="16"/>
              </w:rPr>
              <w:t>FCSTAT Midwinter Lubbock (Webinar)</w:t>
            </w:r>
          </w:p>
        </w:tc>
        <w:tc>
          <w:tcPr>
            <w:tcW w:w="1231" w:type="dxa"/>
            <w:shd w:val="clear" w:color="auto" w:fill="DEEAF6" w:themeFill="accent5" w:themeFillTint="33"/>
            <w:vAlign w:val="center"/>
          </w:tcPr>
          <w:p w14:paraId="04AE3C1F" w14:textId="2A44111A" w:rsidR="00104D73" w:rsidRPr="00A12944" w:rsidRDefault="00104D73" w:rsidP="00BB5E11">
            <w:pPr>
              <w:contextualSpacing/>
              <w:rPr>
                <w:rFonts w:cs="Open Sans"/>
                <w:sz w:val="16"/>
                <w:szCs w:val="16"/>
              </w:rPr>
            </w:pPr>
            <w:r w:rsidRPr="00A12944">
              <w:rPr>
                <w:rFonts w:cs="Open Sans"/>
                <w:sz w:val="16"/>
                <w:szCs w:val="16"/>
              </w:rPr>
              <w:t>D. Wieland</w:t>
            </w:r>
          </w:p>
        </w:tc>
        <w:tc>
          <w:tcPr>
            <w:tcW w:w="1698" w:type="dxa"/>
            <w:shd w:val="clear" w:color="auto" w:fill="DEEAF6" w:themeFill="accent5" w:themeFillTint="33"/>
            <w:vAlign w:val="center"/>
          </w:tcPr>
          <w:p w14:paraId="2B45159B" w14:textId="08B40252" w:rsidR="00104D73" w:rsidRPr="00A12944" w:rsidRDefault="00104D73" w:rsidP="00BB5E11">
            <w:pPr>
              <w:rPr>
                <w:rFonts w:cs="Open Sans"/>
                <w:sz w:val="16"/>
                <w:szCs w:val="16"/>
              </w:rPr>
            </w:pPr>
            <w:r w:rsidRPr="00A12944">
              <w:rPr>
                <w:rFonts w:cs="Open Sans"/>
                <w:sz w:val="16"/>
                <w:szCs w:val="16"/>
              </w:rPr>
              <w:t>POS, IBC</w:t>
            </w:r>
          </w:p>
        </w:tc>
        <w:tc>
          <w:tcPr>
            <w:tcW w:w="1992" w:type="dxa"/>
            <w:shd w:val="clear" w:color="auto" w:fill="DEEAF6" w:themeFill="accent5" w:themeFillTint="33"/>
            <w:vAlign w:val="center"/>
          </w:tcPr>
          <w:p w14:paraId="145A9275" w14:textId="5511B12A" w:rsidR="00104D73" w:rsidRPr="00A12944" w:rsidRDefault="00104D73" w:rsidP="00BB5E11">
            <w:pPr>
              <w:rPr>
                <w:rFonts w:cs="Open Sans"/>
                <w:sz w:val="16"/>
                <w:szCs w:val="16"/>
              </w:rPr>
            </w:pPr>
            <w:r w:rsidRPr="00A12944">
              <w:rPr>
                <w:rFonts w:cs="Open Sans"/>
                <w:sz w:val="16"/>
                <w:szCs w:val="16"/>
              </w:rPr>
              <w:t>FCS Teachers and CTE Administrators</w:t>
            </w:r>
          </w:p>
        </w:tc>
        <w:tc>
          <w:tcPr>
            <w:tcW w:w="959" w:type="dxa"/>
            <w:shd w:val="clear" w:color="auto" w:fill="DEEAF6" w:themeFill="accent5" w:themeFillTint="33"/>
            <w:vAlign w:val="center"/>
          </w:tcPr>
          <w:p w14:paraId="71B1605A" w14:textId="1D9AD06B" w:rsidR="00104D73" w:rsidRPr="00A12944" w:rsidRDefault="00BF0D22" w:rsidP="00BB5E11">
            <w:pPr>
              <w:rPr>
                <w:rFonts w:cs="Open Sans"/>
                <w:sz w:val="16"/>
                <w:szCs w:val="16"/>
              </w:rPr>
            </w:pPr>
            <w:r w:rsidRPr="00A12944">
              <w:rPr>
                <w:rFonts w:cs="Open Sans"/>
                <w:sz w:val="16"/>
                <w:szCs w:val="16"/>
              </w:rPr>
              <w:t>160</w:t>
            </w:r>
          </w:p>
        </w:tc>
      </w:tr>
      <w:tr w:rsidR="00104D73" w:rsidRPr="00A12944" w14:paraId="30BC0893" w14:textId="77777777" w:rsidTr="00BB5E11">
        <w:trPr>
          <w:cantSplit/>
        </w:trPr>
        <w:tc>
          <w:tcPr>
            <w:tcW w:w="1038" w:type="dxa"/>
            <w:vAlign w:val="center"/>
          </w:tcPr>
          <w:p w14:paraId="38C5679D" w14:textId="009D1E82" w:rsidR="00104D73" w:rsidRPr="00A12944" w:rsidRDefault="00104D73" w:rsidP="00BB5E11">
            <w:pPr>
              <w:rPr>
                <w:rFonts w:cs="Open Sans"/>
                <w:sz w:val="16"/>
                <w:szCs w:val="16"/>
              </w:rPr>
            </w:pPr>
            <w:r w:rsidRPr="00A12944">
              <w:rPr>
                <w:rFonts w:cs="Open Sans"/>
                <w:sz w:val="16"/>
                <w:szCs w:val="16"/>
              </w:rPr>
              <w:t>1/24/19</w:t>
            </w:r>
          </w:p>
        </w:tc>
        <w:tc>
          <w:tcPr>
            <w:tcW w:w="2192" w:type="dxa"/>
            <w:vAlign w:val="center"/>
          </w:tcPr>
          <w:p w14:paraId="0824B89F" w14:textId="6D2ABEF2" w:rsidR="00104D73" w:rsidRPr="00A12944" w:rsidRDefault="00104D73" w:rsidP="00BB5E11">
            <w:pPr>
              <w:rPr>
                <w:rFonts w:cs="Open Sans"/>
                <w:sz w:val="16"/>
                <w:szCs w:val="16"/>
              </w:rPr>
            </w:pPr>
            <w:r w:rsidRPr="00A12944">
              <w:rPr>
                <w:rFonts w:cs="Open Sans"/>
                <w:sz w:val="16"/>
                <w:szCs w:val="16"/>
              </w:rPr>
              <w:t>FCSTAT Midwinter McAllen</w:t>
            </w:r>
          </w:p>
        </w:tc>
        <w:tc>
          <w:tcPr>
            <w:tcW w:w="1231" w:type="dxa"/>
            <w:vAlign w:val="center"/>
          </w:tcPr>
          <w:p w14:paraId="03CB634A" w14:textId="52EA72E7" w:rsidR="00104D73" w:rsidRPr="00A12944" w:rsidRDefault="00104D73" w:rsidP="00BB5E11">
            <w:pPr>
              <w:contextualSpacing/>
              <w:rPr>
                <w:rFonts w:cs="Open Sans"/>
                <w:sz w:val="16"/>
                <w:szCs w:val="16"/>
              </w:rPr>
            </w:pPr>
            <w:r w:rsidRPr="00A12944">
              <w:rPr>
                <w:rFonts w:cs="Open Sans"/>
                <w:sz w:val="16"/>
                <w:szCs w:val="16"/>
              </w:rPr>
              <w:t>D. Wieland</w:t>
            </w:r>
          </w:p>
        </w:tc>
        <w:tc>
          <w:tcPr>
            <w:tcW w:w="1698" w:type="dxa"/>
            <w:vAlign w:val="center"/>
          </w:tcPr>
          <w:p w14:paraId="2CACB1DA" w14:textId="7DA64538" w:rsidR="00104D73" w:rsidRPr="00A12944" w:rsidRDefault="00104D73" w:rsidP="00BB5E11">
            <w:pPr>
              <w:rPr>
                <w:rFonts w:cs="Open Sans"/>
                <w:sz w:val="16"/>
                <w:szCs w:val="16"/>
              </w:rPr>
            </w:pPr>
            <w:r w:rsidRPr="00A12944">
              <w:rPr>
                <w:rFonts w:cs="Open Sans"/>
                <w:sz w:val="16"/>
                <w:szCs w:val="16"/>
              </w:rPr>
              <w:t>POS, IBC</w:t>
            </w:r>
          </w:p>
        </w:tc>
        <w:tc>
          <w:tcPr>
            <w:tcW w:w="1992" w:type="dxa"/>
            <w:vAlign w:val="center"/>
          </w:tcPr>
          <w:p w14:paraId="782FB2DC" w14:textId="65355F01" w:rsidR="00104D73" w:rsidRPr="00A12944" w:rsidRDefault="00104D73" w:rsidP="00BB5E11">
            <w:pPr>
              <w:rPr>
                <w:rFonts w:cs="Open Sans"/>
                <w:sz w:val="16"/>
                <w:szCs w:val="16"/>
              </w:rPr>
            </w:pPr>
            <w:r w:rsidRPr="00A12944">
              <w:rPr>
                <w:rFonts w:cs="Open Sans"/>
                <w:sz w:val="16"/>
                <w:szCs w:val="16"/>
              </w:rPr>
              <w:t>FCS Teachers</w:t>
            </w:r>
          </w:p>
        </w:tc>
        <w:tc>
          <w:tcPr>
            <w:tcW w:w="959" w:type="dxa"/>
            <w:vAlign w:val="center"/>
          </w:tcPr>
          <w:p w14:paraId="58EDAABD" w14:textId="77276F1B" w:rsidR="00104D73" w:rsidRPr="00A12944" w:rsidRDefault="00BF0D22" w:rsidP="00BB5E11">
            <w:pPr>
              <w:rPr>
                <w:rFonts w:cs="Open Sans"/>
                <w:sz w:val="16"/>
                <w:szCs w:val="16"/>
              </w:rPr>
            </w:pPr>
            <w:r w:rsidRPr="00A12944">
              <w:rPr>
                <w:rFonts w:cs="Open Sans"/>
                <w:sz w:val="16"/>
                <w:szCs w:val="16"/>
              </w:rPr>
              <w:t>75</w:t>
            </w:r>
          </w:p>
        </w:tc>
      </w:tr>
      <w:tr w:rsidR="00FB6E10" w:rsidRPr="00A12944" w14:paraId="21434F26" w14:textId="77777777" w:rsidTr="00BB5E11">
        <w:trPr>
          <w:cantSplit/>
        </w:trPr>
        <w:tc>
          <w:tcPr>
            <w:tcW w:w="1038" w:type="dxa"/>
            <w:shd w:val="clear" w:color="auto" w:fill="DEEAF6" w:themeFill="accent5" w:themeFillTint="33"/>
            <w:vAlign w:val="center"/>
          </w:tcPr>
          <w:p w14:paraId="38A1C92B" w14:textId="007EA61B" w:rsidR="00104D73" w:rsidRPr="00A12944" w:rsidRDefault="00104D73" w:rsidP="00BB5E11">
            <w:pPr>
              <w:rPr>
                <w:rFonts w:cs="Open Sans"/>
                <w:sz w:val="16"/>
                <w:szCs w:val="16"/>
              </w:rPr>
            </w:pPr>
            <w:r w:rsidRPr="00A12944">
              <w:rPr>
                <w:rFonts w:cs="Open Sans"/>
                <w:sz w:val="16"/>
                <w:szCs w:val="16"/>
              </w:rPr>
              <w:t>1/28/19</w:t>
            </w:r>
          </w:p>
        </w:tc>
        <w:tc>
          <w:tcPr>
            <w:tcW w:w="2192" w:type="dxa"/>
            <w:shd w:val="clear" w:color="auto" w:fill="DEEAF6" w:themeFill="accent5" w:themeFillTint="33"/>
            <w:vAlign w:val="center"/>
          </w:tcPr>
          <w:p w14:paraId="31AF4153" w14:textId="1BEC4B78" w:rsidR="00104D73" w:rsidRPr="00A12944" w:rsidRDefault="00104D73" w:rsidP="00BB5E11">
            <w:pPr>
              <w:rPr>
                <w:rFonts w:cs="Open Sans"/>
                <w:sz w:val="16"/>
                <w:szCs w:val="16"/>
              </w:rPr>
            </w:pPr>
            <w:r w:rsidRPr="00A12944">
              <w:rPr>
                <w:rFonts w:cs="Open Sans"/>
                <w:sz w:val="16"/>
                <w:szCs w:val="16"/>
              </w:rPr>
              <w:t>HEAT Board Meeting</w:t>
            </w:r>
          </w:p>
        </w:tc>
        <w:tc>
          <w:tcPr>
            <w:tcW w:w="1231" w:type="dxa"/>
            <w:shd w:val="clear" w:color="auto" w:fill="DEEAF6" w:themeFill="accent5" w:themeFillTint="33"/>
            <w:vAlign w:val="center"/>
          </w:tcPr>
          <w:p w14:paraId="2B69EAAA" w14:textId="227CBB89" w:rsidR="00104D73" w:rsidRPr="00A12944" w:rsidRDefault="00104D73" w:rsidP="00BB5E11">
            <w:pPr>
              <w:contextualSpacing/>
              <w:rPr>
                <w:rFonts w:cs="Open Sans"/>
                <w:sz w:val="16"/>
                <w:szCs w:val="16"/>
              </w:rPr>
            </w:pPr>
            <w:r w:rsidRPr="00A12944">
              <w:rPr>
                <w:rFonts w:cs="Open Sans"/>
                <w:sz w:val="16"/>
                <w:szCs w:val="16"/>
              </w:rPr>
              <w:t>D. Wieland</w:t>
            </w:r>
          </w:p>
        </w:tc>
        <w:tc>
          <w:tcPr>
            <w:tcW w:w="1698" w:type="dxa"/>
            <w:shd w:val="clear" w:color="auto" w:fill="DEEAF6" w:themeFill="accent5" w:themeFillTint="33"/>
            <w:vAlign w:val="center"/>
          </w:tcPr>
          <w:p w14:paraId="195C499C" w14:textId="4830D3D6" w:rsidR="00104D73" w:rsidRPr="00A12944" w:rsidRDefault="00104D73" w:rsidP="00BB5E11">
            <w:pPr>
              <w:rPr>
                <w:rFonts w:cs="Open Sans"/>
                <w:sz w:val="16"/>
                <w:szCs w:val="16"/>
              </w:rPr>
            </w:pPr>
            <w:r w:rsidRPr="00A12944">
              <w:rPr>
                <w:rFonts w:cs="Open Sans"/>
                <w:sz w:val="16"/>
                <w:szCs w:val="16"/>
              </w:rPr>
              <w:t>POS, IBC</w:t>
            </w:r>
          </w:p>
        </w:tc>
        <w:tc>
          <w:tcPr>
            <w:tcW w:w="1992" w:type="dxa"/>
            <w:shd w:val="clear" w:color="auto" w:fill="DEEAF6" w:themeFill="accent5" w:themeFillTint="33"/>
            <w:vAlign w:val="center"/>
          </w:tcPr>
          <w:p w14:paraId="0480B4F3" w14:textId="7295AA61" w:rsidR="00104D73" w:rsidRPr="00A12944" w:rsidRDefault="00104D73" w:rsidP="00BB5E11">
            <w:pPr>
              <w:rPr>
                <w:rFonts w:cs="Open Sans"/>
                <w:sz w:val="16"/>
                <w:szCs w:val="16"/>
              </w:rPr>
            </w:pPr>
            <w:r w:rsidRPr="00A12944">
              <w:rPr>
                <w:rFonts w:cs="Open Sans"/>
                <w:sz w:val="16"/>
                <w:szCs w:val="16"/>
              </w:rPr>
              <w:t>HT Teachers and Industry Partners</w:t>
            </w:r>
          </w:p>
        </w:tc>
        <w:tc>
          <w:tcPr>
            <w:tcW w:w="959" w:type="dxa"/>
            <w:shd w:val="clear" w:color="auto" w:fill="DEEAF6" w:themeFill="accent5" w:themeFillTint="33"/>
            <w:vAlign w:val="center"/>
          </w:tcPr>
          <w:p w14:paraId="58AA887F" w14:textId="743D646B" w:rsidR="00104D73" w:rsidRPr="00A12944" w:rsidRDefault="00BF0D22" w:rsidP="00BB5E11">
            <w:pPr>
              <w:rPr>
                <w:rFonts w:cs="Open Sans"/>
                <w:sz w:val="16"/>
                <w:szCs w:val="16"/>
              </w:rPr>
            </w:pPr>
            <w:r w:rsidRPr="00A12944">
              <w:rPr>
                <w:rFonts w:cs="Open Sans"/>
                <w:sz w:val="16"/>
                <w:szCs w:val="16"/>
              </w:rPr>
              <w:t>30</w:t>
            </w:r>
          </w:p>
        </w:tc>
      </w:tr>
      <w:tr w:rsidR="00104D73" w:rsidRPr="00A12944" w14:paraId="1DCF50D0" w14:textId="77777777" w:rsidTr="00BB5E11">
        <w:trPr>
          <w:cantSplit/>
        </w:trPr>
        <w:tc>
          <w:tcPr>
            <w:tcW w:w="1038" w:type="dxa"/>
            <w:vAlign w:val="center"/>
          </w:tcPr>
          <w:p w14:paraId="2E402492" w14:textId="7C6B4029" w:rsidR="00104D73" w:rsidRPr="00A12944" w:rsidRDefault="00104D73" w:rsidP="00BB5E11">
            <w:pPr>
              <w:rPr>
                <w:rFonts w:cs="Open Sans"/>
                <w:sz w:val="16"/>
                <w:szCs w:val="16"/>
              </w:rPr>
            </w:pPr>
            <w:r w:rsidRPr="00A12944">
              <w:rPr>
                <w:rFonts w:cs="Open Sans"/>
                <w:sz w:val="16"/>
                <w:szCs w:val="16"/>
              </w:rPr>
              <w:t>2/8/19</w:t>
            </w:r>
          </w:p>
        </w:tc>
        <w:tc>
          <w:tcPr>
            <w:tcW w:w="2192" w:type="dxa"/>
            <w:vAlign w:val="center"/>
          </w:tcPr>
          <w:p w14:paraId="6DC7BE9E" w14:textId="4ACEB0EC" w:rsidR="00104D73" w:rsidRPr="00A12944" w:rsidRDefault="00104D73" w:rsidP="00BB5E11">
            <w:pPr>
              <w:rPr>
                <w:rFonts w:cs="Open Sans"/>
                <w:sz w:val="16"/>
                <w:szCs w:val="16"/>
              </w:rPr>
            </w:pPr>
            <w:r w:rsidRPr="00A12944">
              <w:rPr>
                <w:rFonts w:cs="Open Sans"/>
                <w:sz w:val="16"/>
                <w:szCs w:val="16"/>
              </w:rPr>
              <w:t>Fort Hood Education Summit</w:t>
            </w:r>
          </w:p>
        </w:tc>
        <w:tc>
          <w:tcPr>
            <w:tcW w:w="1231" w:type="dxa"/>
            <w:vAlign w:val="center"/>
          </w:tcPr>
          <w:p w14:paraId="22E89B7A" w14:textId="5C1E9B21" w:rsidR="00104D73" w:rsidRPr="00A12944" w:rsidRDefault="00104D73" w:rsidP="00BB5E11">
            <w:pPr>
              <w:contextualSpacing/>
              <w:rPr>
                <w:rFonts w:cs="Open Sans"/>
                <w:sz w:val="16"/>
                <w:szCs w:val="16"/>
              </w:rPr>
            </w:pPr>
            <w:r w:rsidRPr="00A12944">
              <w:rPr>
                <w:rFonts w:cs="Open Sans"/>
                <w:sz w:val="16"/>
                <w:szCs w:val="16"/>
              </w:rPr>
              <w:t>D. Wieland,</w:t>
            </w:r>
            <w:r w:rsidRPr="00A12944">
              <w:rPr>
                <w:rFonts w:cs="Open Sans"/>
                <w:sz w:val="16"/>
                <w:szCs w:val="16"/>
              </w:rPr>
              <w:br/>
              <w:t>S. Smith</w:t>
            </w:r>
          </w:p>
        </w:tc>
        <w:tc>
          <w:tcPr>
            <w:tcW w:w="1698" w:type="dxa"/>
            <w:vAlign w:val="center"/>
          </w:tcPr>
          <w:p w14:paraId="50A15656" w14:textId="31B240B0" w:rsidR="00104D73" w:rsidRPr="00A12944" w:rsidRDefault="00104D73" w:rsidP="00BB5E11">
            <w:pPr>
              <w:rPr>
                <w:rFonts w:cs="Open Sans"/>
                <w:sz w:val="16"/>
                <w:szCs w:val="16"/>
              </w:rPr>
            </w:pPr>
            <w:r w:rsidRPr="00A12944">
              <w:rPr>
                <w:rFonts w:cs="Open Sans"/>
                <w:sz w:val="16"/>
                <w:szCs w:val="16"/>
              </w:rPr>
              <w:t>POS, IBC</w:t>
            </w:r>
          </w:p>
        </w:tc>
        <w:tc>
          <w:tcPr>
            <w:tcW w:w="1992" w:type="dxa"/>
            <w:vAlign w:val="center"/>
          </w:tcPr>
          <w:p w14:paraId="5879F1DD" w14:textId="7958F9F6" w:rsidR="00104D73" w:rsidRPr="00A12944" w:rsidRDefault="00104D73" w:rsidP="00BB5E11">
            <w:pPr>
              <w:rPr>
                <w:rFonts w:cs="Open Sans"/>
                <w:sz w:val="16"/>
                <w:szCs w:val="16"/>
              </w:rPr>
            </w:pPr>
            <w:r w:rsidRPr="00A12944">
              <w:rPr>
                <w:rFonts w:cs="Open Sans"/>
                <w:sz w:val="16"/>
                <w:szCs w:val="16"/>
              </w:rPr>
              <w:t>Military Partners, Teachers, Superintendents</w:t>
            </w:r>
          </w:p>
        </w:tc>
        <w:tc>
          <w:tcPr>
            <w:tcW w:w="959" w:type="dxa"/>
            <w:vAlign w:val="center"/>
          </w:tcPr>
          <w:p w14:paraId="59409635" w14:textId="73D1B810" w:rsidR="00104D73" w:rsidRPr="00A12944" w:rsidRDefault="00BF0D22" w:rsidP="00BB5E11">
            <w:pPr>
              <w:rPr>
                <w:rFonts w:cs="Open Sans"/>
                <w:sz w:val="16"/>
                <w:szCs w:val="16"/>
              </w:rPr>
            </w:pPr>
            <w:r w:rsidRPr="00A12944">
              <w:rPr>
                <w:rFonts w:cs="Open Sans"/>
                <w:sz w:val="16"/>
                <w:szCs w:val="16"/>
              </w:rPr>
              <w:t>50</w:t>
            </w:r>
          </w:p>
        </w:tc>
      </w:tr>
      <w:tr w:rsidR="00FB6E10" w:rsidRPr="00A12944" w14:paraId="5AD10753" w14:textId="77777777" w:rsidTr="00BB5E11">
        <w:trPr>
          <w:cantSplit/>
        </w:trPr>
        <w:tc>
          <w:tcPr>
            <w:tcW w:w="1038" w:type="dxa"/>
            <w:shd w:val="clear" w:color="auto" w:fill="DEEAF6" w:themeFill="accent5" w:themeFillTint="33"/>
            <w:vAlign w:val="center"/>
          </w:tcPr>
          <w:p w14:paraId="355C0212" w14:textId="330D67EA" w:rsidR="00104D73" w:rsidRPr="00A12944" w:rsidRDefault="00104D73" w:rsidP="00BB5E11">
            <w:pPr>
              <w:rPr>
                <w:rFonts w:cs="Open Sans"/>
                <w:sz w:val="16"/>
                <w:szCs w:val="16"/>
              </w:rPr>
            </w:pPr>
            <w:r w:rsidRPr="00A12944">
              <w:rPr>
                <w:rFonts w:cs="Open Sans"/>
                <w:sz w:val="16"/>
                <w:szCs w:val="16"/>
              </w:rPr>
              <w:t>2/11-13/19</w:t>
            </w:r>
          </w:p>
        </w:tc>
        <w:tc>
          <w:tcPr>
            <w:tcW w:w="2192" w:type="dxa"/>
            <w:shd w:val="clear" w:color="auto" w:fill="DEEAF6" w:themeFill="accent5" w:themeFillTint="33"/>
            <w:vAlign w:val="center"/>
          </w:tcPr>
          <w:p w14:paraId="25C84375" w14:textId="61A3AD95" w:rsidR="00104D73" w:rsidRPr="00A12944" w:rsidRDefault="00104D73" w:rsidP="00BB5E11">
            <w:pPr>
              <w:rPr>
                <w:rFonts w:cs="Open Sans"/>
                <w:sz w:val="16"/>
                <w:szCs w:val="16"/>
              </w:rPr>
            </w:pPr>
            <w:r w:rsidRPr="00A12944">
              <w:rPr>
                <w:rFonts w:cs="Open Sans"/>
                <w:sz w:val="16"/>
                <w:szCs w:val="16"/>
              </w:rPr>
              <w:t>Winter CTAT</w:t>
            </w:r>
          </w:p>
        </w:tc>
        <w:tc>
          <w:tcPr>
            <w:tcW w:w="1231" w:type="dxa"/>
            <w:shd w:val="clear" w:color="auto" w:fill="DEEAF6" w:themeFill="accent5" w:themeFillTint="33"/>
            <w:vAlign w:val="center"/>
          </w:tcPr>
          <w:p w14:paraId="0ED0ADF5" w14:textId="482365EA" w:rsidR="00104D73" w:rsidRPr="00A12944" w:rsidRDefault="00104D73" w:rsidP="00BB5E11">
            <w:pPr>
              <w:contextualSpacing/>
              <w:rPr>
                <w:rFonts w:cs="Open Sans"/>
                <w:sz w:val="16"/>
                <w:szCs w:val="16"/>
              </w:rPr>
            </w:pPr>
            <w:r w:rsidRPr="00A12944">
              <w:rPr>
                <w:rFonts w:cs="Open Sans"/>
                <w:sz w:val="16"/>
                <w:szCs w:val="16"/>
              </w:rPr>
              <w:t>ALL</w:t>
            </w:r>
          </w:p>
        </w:tc>
        <w:tc>
          <w:tcPr>
            <w:tcW w:w="1698" w:type="dxa"/>
            <w:shd w:val="clear" w:color="auto" w:fill="DEEAF6" w:themeFill="accent5" w:themeFillTint="33"/>
            <w:vAlign w:val="center"/>
          </w:tcPr>
          <w:p w14:paraId="76AE4A4C" w14:textId="77777777" w:rsidR="00104D73" w:rsidRPr="00A12944" w:rsidRDefault="00104D73" w:rsidP="00BB5E11">
            <w:pPr>
              <w:rPr>
                <w:rFonts w:cs="Open Sans"/>
                <w:sz w:val="16"/>
                <w:szCs w:val="16"/>
              </w:rPr>
            </w:pPr>
          </w:p>
        </w:tc>
        <w:tc>
          <w:tcPr>
            <w:tcW w:w="1992" w:type="dxa"/>
            <w:shd w:val="clear" w:color="auto" w:fill="DEEAF6" w:themeFill="accent5" w:themeFillTint="33"/>
            <w:vAlign w:val="center"/>
          </w:tcPr>
          <w:p w14:paraId="17652B97" w14:textId="77777777" w:rsidR="00104D73" w:rsidRPr="00A12944" w:rsidRDefault="00104D73" w:rsidP="00BB5E11">
            <w:pPr>
              <w:rPr>
                <w:rFonts w:cs="Open Sans"/>
                <w:sz w:val="16"/>
                <w:szCs w:val="16"/>
              </w:rPr>
            </w:pPr>
          </w:p>
        </w:tc>
        <w:tc>
          <w:tcPr>
            <w:tcW w:w="959" w:type="dxa"/>
            <w:shd w:val="clear" w:color="auto" w:fill="DEEAF6" w:themeFill="accent5" w:themeFillTint="33"/>
            <w:vAlign w:val="center"/>
          </w:tcPr>
          <w:p w14:paraId="1F45FB93" w14:textId="77777777" w:rsidR="00104D73" w:rsidRPr="00A12944" w:rsidRDefault="00104D73" w:rsidP="00BB5E11">
            <w:pPr>
              <w:rPr>
                <w:rFonts w:cs="Open Sans"/>
                <w:sz w:val="16"/>
                <w:szCs w:val="16"/>
              </w:rPr>
            </w:pPr>
          </w:p>
        </w:tc>
      </w:tr>
      <w:tr w:rsidR="00104D73" w:rsidRPr="00A12944" w14:paraId="79D042A4" w14:textId="77777777" w:rsidTr="00BB5E11">
        <w:trPr>
          <w:cantSplit/>
        </w:trPr>
        <w:tc>
          <w:tcPr>
            <w:tcW w:w="1038" w:type="dxa"/>
            <w:vAlign w:val="center"/>
          </w:tcPr>
          <w:p w14:paraId="2012DB96" w14:textId="4E0C043E" w:rsidR="00104D73" w:rsidRPr="00A12944" w:rsidRDefault="00104D73" w:rsidP="00BB5E11">
            <w:pPr>
              <w:rPr>
                <w:rFonts w:cs="Open Sans"/>
                <w:sz w:val="16"/>
                <w:szCs w:val="16"/>
              </w:rPr>
            </w:pPr>
            <w:r w:rsidRPr="00A12944">
              <w:rPr>
                <w:rFonts w:cs="Open Sans"/>
                <w:sz w:val="16"/>
                <w:szCs w:val="16"/>
              </w:rPr>
              <w:t>2/18/19</w:t>
            </w:r>
          </w:p>
        </w:tc>
        <w:tc>
          <w:tcPr>
            <w:tcW w:w="2192" w:type="dxa"/>
            <w:vAlign w:val="center"/>
          </w:tcPr>
          <w:p w14:paraId="0E7EDA91" w14:textId="0F5F5E95" w:rsidR="00104D73" w:rsidRPr="00A12944" w:rsidRDefault="00104D73" w:rsidP="00BB5E11">
            <w:pPr>
              <w:rPr>
                <w:rFonts w:cs="Open Sans"/>
                <w:sz w:val="16"/>
                <w:szCs w:val="16"/>
              </w:rPr>
            </w:pPr>
            <w:r w:rsidRPr="00A12944">
              <w:rPr>
                <w:rFonts w:cs="Open Sans"/>
                <w:sz w:val="16"/>
                <w:szCs w:val="16"/>
              </w:rPr>
              <w:t>FCCLA BOD</w:t>
            </w:r>
          </w:p>
        </w:tc>
        <w:tc>
          <w:tcPr>
            <w:tcW w:w="1231" w:type="dxa"/>
            <w:vAlign w:val="center"/>
          </w:tcPr>
          <w:p w14:paraId="3393B4AF" w14:textId="64DF0432" w:rsidR="00104D73" w:rsidRPr="00A12944" w:rsidRDefault="00104D73" w:rsidP="00BB5E11">
            <w:pPr>
              <w:contextualSpacing/>
              <w:rPr>
                <w:rFonts w:cs="Open Sans"/>
                <w:sz w:val="16"/>
                <w:szCs w:val="16"/>
              </w:rPr>
            </w:pPr>
            <w:r w:rsidRPr="00A12944">
              <w:rPr>
                <w:rFonts w:cs="Open Sans"/>
                <w:sz w:val="16"/>
                <w:szCs w:val="16"/>
              </w:rPr>
              <w:t>D. Wieland</w:t>
            </w:r>
          </w:p>
        </w:tc>
        <w:tc>
          <w:tcPr>
            <w:tcW w:w="1698" w:type="dxa"/>
            <w:vAlign w:val="center"/>
          </w:tcPr>
          <w:p w14:paraId="44876668" w14:textId="6CAF2487" w:rsidR="00104D73" w:rsidRPr="00A12944" w:rsidRDefault="00104D73" w:rsidP="00BB5E11">
            <w:pPr>
              <w:rPr>
                <w:rFonts w:cs="Open Sans"/>
                <w:sz w:val="16"/>
                <w:szCs w:val="16"/>
              </w:rPr>
            </w:pPr>
            <w:r w:rsidRPr="00A12944">
              <w:rPr>
                <w:rFonts w:cs="Open Sans"/>
                <w:sz w:val="16"/>
                <w:szCs w:val="16"/>
              </w:rPr>
              <w:t>POS, IAC, IBC</w:t>
            </w:r>
          </w:p>
        </w:tc>
        <w:tc>
          <w:tcPr>
            <w:tcW w:w="1992" w:type="dxa"/>
            <w:vAlign w:val="center"/>
          </w:tcPr>
          <w:p w14:paraId="19706C8A" w14:textId="4F0D5A84" w:rsidR="00104D73" w:rsidRPr="00A12944" w:rsidRDefault="00104D73" w:rsidP="00BB5E11">
            <w:pPr>
              <w:rPr>
                <w:rFonts w:cs="Open Sans"/>
                <w:sz w:val="16"/>
                <w:szCs w:val="16"/>
              </w:rPr>
            </w:pPr>
            <w:r w:rsidRPr="00A12944">
              <w:rPr>
                <w:rFonts w:cs="Open Sans"/>
                <w:sz w:val="16"/>
                <w:szCs w:val="16"/>
              </w:rPr>
              <w:t>FCS Teachers, FCCLA Student Officers, Industry Partners, Parents</w:t>
            </w:r>
          </w:p>
        </w:tc>
        <w:tc>
          <w:tcPr>
            <w:tcW w:w="959" w:type="dxa"/>
            <w:vAlign w:val="center"/>
          </w:tcPr>
          <w:p w14:paraId="0900ABEC" w14:textId="42A48FB9" w:rsidR="00104D73" w:rsidRPr="00A12944" w:rsidRDefault="00BF0D22" w:rsidP="00BB5E11">
            <w:pPr>
              <w:rPr>
                <w:rFonts w:cs="Open Sans"/>
                <w:sz w:val="16"/>
                <w:szCs w:val="16"/>
              </w:rPr>
            </w:pPr>
            <w:r w:rsidRPr="00A12944">
              <w:rPr>
                <w:rFonts w:cs="Open Sans"/>
                <w:sz w:val="16"/>
                <w:szCs w:val="16"/>
              </w:rPr>
              <w:t>40</w:t>
            </w:r>
          </w:p>
        </w:tc>
      </w:tr>
      <w:tr w:rsidR="00FB6E10" w:rsidRPr="00A12944" w14:paraId="0CF55795" w14:textId="77777777" w:rsidTr="00BB5E11">
        <w:trPr>
          <w:cantSplit/>
        </w:trPr>
        <w:tc>
          <w:tcPr>
            <w:tcW w:w="1038" w:type="dxa"/>
            <w:shd w:val="clear" w:color="auto" w:fill="DEEAF6" w:themeFill="accent5" w:themeFillTint="33"/>
            <w:vAlign w:val="center"/>
          </w:tcPr>
          <w:p w14:paraId="78F4F6EA" w14:textId="3746A962" w:rsidR="00104D73" w:rsidRPr="00A12944" w:rsidRDefault="00104D73" w:rsidP="00BB5E11">
            <w:pPr>
              <w:rPr>
                <w:rFonts w:cs="Open Sans"/>
                <w:sz w:val="16"/>
                <w:szCs w:val="16"/>
              </w:rPr>
            </w:pPr>
            <w:r w:rsidRPr="00A12944">
              <w:rPr>
                <w:rFonts w:cs="Open Sans"/>
                <w:sz w:val="16"/>
                <w:szCs w:val="16"/>
              </w:rPr>
              <w:t>2/28-3/1/19</w:t>
            </w:r>
          </w:p>
        </w:tc>
        <w:tc>
          <w:tcPr>
            <w:tcW w:w="2192" w:type="dxa"/>
            <w:shd w:val="clear" w:color="auto" w:fill="DEEAF6" w:themeFill="accent5" w:themeFillTint="33"/>
            <w:vAlign w:val="center"/>
          </w:tcPr>
          <w:p w14:paraId="68B178A6" w14:textId="2421D612" w:rsidR="00104D73" w:rsidRPr="00A12944" w:rsidRDefault="00104D73" w:rsidP="00BB5E11">
            <w:pPr>
              <w:rPr>
                <w:rFonts w:cs="Open Sans"/>
                <w:sz w:val="16"/>
                <w:szCs w:val="16"/>
              </w:rPr>
            </w:pPr>
            <w:r w:rsidRPr="00A12944">
              <w:rPr>
                <w:rFonts w:cs="Open Sans"/>
                <w:sz w:val="16"/>
                <w:szCs w:val="16"/>
              </w:rPr>
              <w:t>TAFE BOD at TAFE Teach Tomorrow Summit</w:t>
            </w:r>
          </w:p>
        </w:tc>
        <w:tc>
          <w:tcPr>
            <w:tcW w:w="1231" w:type="dxa"/>
            <w:shd w:val="clear" w:color="auto" w:fill="DEEAF6" w:themeFill="accent5" w:themeFillTint="33"/>
            <w:vAlign w:val="center"/>
          </w:tcPr>
          <w:p w14:paraId="7B6E6C11" w14:textId="11CF8B98" w:rsidR="00104D73" w:rsidRPr="00A12944" w:rsidRDefault="00104D73" w:rsidP="00BB5E11">
            <w:pPr>
              <w:contextualSpacing/>
              <w:rPr>
                <w:rFonts w:cs="Open Sans"/>
                <w:sz w:val="16"/>
                <w:szCs w:val="16"/>
              </w:rPr>
            </w:pPr>
            <w:r w:rsidRPr="00A12944">
              <w:rPr>
                <w:rFonts w:cs="Open Sans"/>
                <w:sz w:val="16"/>
                <w:szCs w:val="16"/>
              </w:rPr>
              <w:t>D. Wieland</w:t>
            </w:r>
          </w:p>
        </w:tc>
        <w:tc>
          <w:tcPr>
            <w:tcW w:w="1698" w:type="dxa"/>
            <w:shd w:val="clear" w:color="auto" w:fill="DEEAF6" w:themeFill="accent5" w:themeFillTint="33"/>
            <w:vAlign w:val="center"/>
          </w:tcPr>
          <w:p w14:paraId="5634BA5E" w14:textId="2DC2BF74" w:rsidR="00104D73" w:rsidRPr="00A12944" w:rsidRDefault="00104D73" w:rsidP="00BB5E11">
            <w:pPr>
              <w:rPr>
                <w:rFonts w:cs="Open Sans"/>
                <w:sz w:val="16"/>
                <w:szCs w:val="16"/>
              </w:rPr>
            </w:pPr>
            <w:r w:rsidRPr="00A12944">
              <w:rPr>
                <w:rFonts w:cs="Open Sans"/>
                <w:sz w:val="16"/>
                <w:szCs w:val="16"/>
              </w:rPr>
              <w:t>POS, IBC, EdTPA</w:t>
            </w:r>
          </w:p>
        </w:tc>
        <w:tc>
          <w:tcPr>
            <w:tcW w:w="1992" w:type="dxa"/>
            <w:shd w:val="clear" w:color="auto" w:fill="DEEAF6" w:themeFill="accent5" w:themeFillTint="33"/>
            <w:vAlign w:val="center"/>
          </w:tcPr>
          <w:p w14:paraId="3FDE7B18" w14:textId="6AD906FC" w:rsidR="00104D73" w:rsidRPr="00A12944" w:rsidRDefault="00104D73" w:rsidP="00BB5E11">
            <w:pPr>
              <w:rPr>
                <w:rFonts w:cs="Open Sans"/>
                <w:sz w:val="16"/>
                <w:szCs w:val="16"/>
              </w:rPr>
            </w:pPr>
            <w:r w:rsidRPr="00A12944">
              <w:rPr>
                <w:rFonts w:cs="Open Sans"/>
                <w:sz w:val="16"/>
                <w:szCs w:val="16"/>
              </w:rPr>
              <w:t>ET Teachers, TAFE Student Officers, Postsecondary Partners</w:t>
            </w:r>
          </w:p>
        </w:tc>
        <w:tc>
          <w:tcPr>
            <w:tcW w:w="959" w:type="dxa"/>
            <w:shd w:val="clear" w:color="auto" w:fill="DEEAF6" w:themeFill="accent5" w:themeFillTint="33"/>
            <w:vAlign w:val="center"/>
          </w:tcPr>
          <w:p w14:paraId="5525247B" w14:textId="7DA50BB6" w:rsidR="00104D73" w:rsidRPr="00A12944" w:rsidRDefault="00BF0D22" w:rsidP="00BB5E11">
            <w:pPr>
              <w:rPr>
                <w:rFonts w:cs="Open Sans"/>
                <w:sz w:val="16"/>
                <w:szCs w:val="16"/>
              </w:rPr>
            </w:pPr>
            <w:r w:rsidRPr="00A12944">
              <w:rPr>
                <w:rFonts w:cs="Open Sans"/>
                <w:sz w:val="16"/>
                <w:szCs w:val="16"/>
              </w:rPr>
              <w:t>30</w:t>
            </w:r>
          </w:p>
        </w:tc>
      </w:tr>
      <w:tr w:rsidR="00104D73" w:rsidRPr="00A12944" w14:paraId="6ED9F35D" w14:textId="77777777" w:rsidTr="00BB5E11">
        <w:trPr>
          <w:cantSplit/>
        </w:trPr>
        <w:tc>
          <w:tcPr>
            <w:tcW w:w="1038" w:type="dxa"/>
            <w:vAlign w:val="center"/>
          </w:tcPr>
          <w:p w14:paraId="3B2D9AE3" w14:textId="5CEDEE00" w:rsidR="00104D73" w:rsidRPr="00A12944" w:rsidRDefault="00104D73" w:rsidP="00BB5E11">
            <w:pPr>
              <w:rPr>
                <w:rFonts w:cs="Open Sans"/>
                <w:sz w:val="16"/>
                <w:szCs w:val="16"/>
              </w:rPr>
            </w:pPr>
            <w:r w:rsidRPr="00A12944">
              <w:rPr>
                <w:rFonts w:cs="Open Sans"/>
                <w:sz w:val="16"/>
                <w:szCs w:val="16"/>
              </w:rPr>
              <w:t>3/26/19</w:t>
            </w:r>
          </w:p>
        </w:tc>
        <w:tc>
          <w:tcPr>
            <w:tcW w:w="2192" w:type="dxa"/>
            <w:vAlign w:val="center"/>
          </w:tcPr>
          <w:p w14:paraId="5F9BD34D" w14:textId="57001D99" w:rsidR="00104D73" w:rsidRPr="00A12944" w:rsidRDefault="00104D73" w:rsidP="00BB5E11">
            <w:pPr>
              <w:rPr>
                <w:rFonts w:cs="Open Sans"/>
                <w:sz w:val="16"/>
                <w:szCs w:val="16"/>
              </w:rPr>
            </w:pPr>
            <w:r w:rsidRPr="00A12944">
              <w:rPr>
                <w:rFonts w:cs="Open Sans"/>
                <w:sz w:val="16"/>
                <w:szCs w:val="16"/>
              </w:rPr>
              <w:t>ESSA Institute</w:t>
            </w:r>
          </w:p>
        </w:tc>
        <w:tc>
          <w:tcPr>
            <w:tcW w:w="1231" w:type="dxa"/>
            <w:vAlign w:val="center"/>
          </w:tcPr>
          <w:p w14:paraId="78060CD5" w14:textId="2A90FB95" w:rsidR="00104D73" w:rsidRPr="00A12944" w:rsidRDefault="00104D73" w:rsidP="00BB5E11">
            <w:pPr>
              <w:contextualSpacing/>
              <w:rPr>
                <w:rFonts w:cs="Open Sans"/>
                <w:sz w:val="16"/>
                <w:szCs w:val="16"/>
              </w:rPr>
            </w:pPr>
            <w:r w:rsidRPr="00A12944">
              <w:rPr>
                <w:rFonts w:cs="Open Sans"/>
                <w:sz w:val="16"/>
                <w:szCs w:val="16"/>
              </w:rPr>
              <w:t>L. Torres</w:t>
            </w:r>
          </w:p>
        </w:tc>
        <w:tc>
          <w:tcPr>
            <w:tcW w:w="1698" w:type="dxa"/>
            <w:vAlign w:val="center"/>
          </w:tcPr>
          <w:p w14:paraId="1B273BBF" w14:textId="65B89B16" w:rsidR="00104D73" w:rsidRPr="00A12944" w:rsidRDefault="00104D73" w:rsidP="00BB5E11">
            <w:pPr>
              <w:rPr>
                <w:rFonts w:cs="Open Sans"/>
                <w:sz w:val="16"/>
                <w:szCs w:val="16"/>
              </w:rPr>
            </w:pPr>
            <w:r w:rsidRPr="00A12944">
              <w:rPr>
                <w:rFonts w:cs="Open Sans"/>
                <w:sz w:val="16"/>
                <w:szCs w:val="16"/>
              </w:rPr>
              <w:t>ESSA and Perkins V</w:t>
            </w:r>
          </w:p>
        </w:tc>
        <w:tc>
          <w:tcPr>
            <w:tcW w:w="1992" w:type="dxa"/>
            <w:vAlign w:val="center"/>
          </w:tcPr>
          <w:p w14:paraId="4B2BC54F" w14:textId="4BAD70C5" w:rsidR="00104D73" w:rsidRPr="00A12944" w:rsidRDefault="00104D73" w:rsidP="00BB5E11">
            <w:pPr>
              <w:rPr>
                <w:rFonts w:cs="Open Sans"/>
                <w:sz w:val="16"/>
                <w:szCs w:val="16"/>
              </w:rPr>
            </w:pPr>
            <w:r w:rsidRPr="00A12944">
              <w:rPr>
                <w:rFonts w:cs="Open Sans"/>
                <w:sz w:val="16"/>
                <w:szCs w:val="16"/>
              </w:rPr>
              <w:t>Compensatory Funds Administrators</w:t>
            </w:r>
          </w:p>
        </w:tc>
        <w:tc>
          <w:tcPr>
            <w:tcW w:w="959" w:type="dxa"/>
            <w:vAlign w:val="center"/>
          </w:tcPr>
          <w:p w14:paraId="693D4701" w14:textId="29967829" w:rsidR="00104D73" w:rsidRPr="00A12944" w:rsidRDefault="00BF0D22" w:rsidP="00BB5E11">
            <w:pPr>
              <w:rPr>
                <w:rFonts w:cs="Open Sans"/>
                <w:sz w:val="16"/>
                <w:szCs w:val="16"/>
              </w:rPr>
            </w:pPr>
            <w:r w:rsidRPr="00A12944">
              <w:rPr>
                <w:rFonts w:cs="Open Sans"/>
                <w:sz w:val="16"/>
                <w:szCs w:val="16"/>
              </w:rPr>
              <w:t>25</w:t>
            </w:r>
          </w:p>
        </w:tc>
      </w:tr>
      <w:tr w:rsidR="00FB6E10" w:rsidRPr="00A12944" w14:paraId="3D67E329" w14:textId="77777777" w:rsidTr="00BB5E11">
        <w:trPr>
          <w:cantSplit/>
        </w:trPr>
        <w:tc>
          <w:tcPr>
            <w:tcW w:w="1038" w:type="dxa"/>
            <w:shd w:val="clear" w:color="auto" w:fill="DEEAF6" w:themeFill="accent5" w:themeFillTint="33"/>
            <w:vAlign w:val="center"/>
          </w:tcPr>
          <w:p w14:paraId="3A5A163F" w14:textId="1456AA4D" w:rsidR="00104D73" w:rsidRPr="00A12944" w:rsidRDefault="00104D73" w:rsidP="00BB5E11">
            <w:pPr>
              <w:rPr>
                <w:rFonts w:cs="Open Sans"/>
                <w:sz w:val="16"/>
                <w:szCs w:val="16"/>
              </w:rPr>
            </w:pPr>
            <w:r w:rsidRPr="00A12944">
              <w:rPr>
                <w:rFonts w:cs="Open Sans"/>
                <w:sz w:val="16"/>
                <w:szCs w:val="16"/>
              </w:rPr>
              <w:t>3/24-25/19</w:t>
            </w:r>
          </w:p>
        </w:tc>
        <w:tc>
          <w:tcPr>
            <w:tcW w:w="2192" w:type="dxa"/>
            <w:shd w:val="clear" w:color="auto" w:fill="DEEAF6" w:themeFill="accent5" w:themeFillTint="33"/>
            <w:vAlign w:val="center"/>
          </w:tcPr>
          <w:p w14:paraId="2D143240" w14:textId="110FC68C" w:rsidR="00104D73" w:rsidRPr="00A12944" w:rsidRDefault="00104D73" w:rsidP="00BB5E11">
            <w:pPr>
              <w:rPr>
                <w:rFonts w:cs="Open Sans"/>
                <w:sz w:val="16"/>
                <w:szCs w:val="16"/>
              </w:rPr>
            </w:pPr>
            <w:r w:rsidRPr="00A12944">
              <w:rPr>
                <w:rFonts w:cs="Open Sans"/>
                <w:sz w:val="16"/>
                <w:szCs w:val="16"/>
              </w:rPr>
              <w:t>Texas FFA BOD</w:t>
            </w:r>
          </w:p>
        </w:tc>
        <w:tc>
          <w:tcPr>
            <w:tcW w:w="1231" w:type="dxa"/>
            <w:shd w:val="clear" w:color="auto" w:fill="DEEAF6" w:themeFill="accent5" w:themeFillTint="33"/>
            <w:vAlign w:val="center"/>
          </w:tcPr>
          <w:p w14:paraId="7AD88009" w14:textId="46BA304E" w:rsidR="00104D73" w:rsidRPr="00A12944" w:rsidRDefault="00104D73" w:rsidP="00BB5E11">
            <w:pPr>
              <w:contextualSpacing/>
              <w:rPr>
                <w:rFonts w:cs="Open Sans"/>
                <w:sz w:val="16"/>
                <w:szCs w:val="16"/>
              </w:rPr>
            </w:pPr>
            <w:r w:rsidRPr="00A12944">
              <w:rPr>
                <w:rFonts w:cs="Open Sans"/>
                <w:sz w:val="16"/>
                <w:szCs w:val="16"/>
              </w:rPr>
              <w:t>A. Brantley</w:t>
            </w:r>
          </w:p>
        </w:tc>
        <w:tc>
          <w:tcPr>
            <w:tcW w:w="1698" w:type="dxa"/>
            <w:shd w:val="clear" w:color="auto" w:fill="DEEAF6" w:themeFill="accent5" w:themeFillTint="33"/>
            <w:vAlign w:val="center"/>
          </w:tcPr>
          <w:p w14:paraId="5EB4E1B6" w14:textId="74E80EF3" w:rsidR="00104D73" w:rsidRPr="00A12944" w:rsidRDefault="00104D73" w:rsidP="00BB5E11">
            <w:pPr>
              <w:rPr>
                <w:rFonts w:cs="Open Sans"/>
                <w:sz w:val="16"/>
                <w:szCs w:val="16"/>
              </w:rPr>
            </w:pPr>
            <w:r w:rsidRPr="00A12944">
              <w:rPr>
                <w:rFonts w:cs="Open Sans"/>
                <w:sz w:val="16"/>
                <w:szCs w:val="16"/>
              </w:rPr>
              <w:t>POS, IBCs, Listening Tour</w:t>
            </w:r>
          </w:p>
        </w:tc>
        <w:tc>
          <w:tcPr>
            <w:tcW w:w="1992" w:type="dxa"/>
            <w:shd w:val="clear" w:color="auto" w:fill="DEEAF6" w:themeFill="accent5" w:themeFillTint="33"/>
            <w:vAlign w:val="center"/>
          </w:tcPr>
          <w:p w14:paraId="5C43FA7A" w14:textId="78CC10A1" w:rsidR="00104D73" w:rsidRPr="00A12944" w:rsidRDefault="00104D73" w:rsidP="00BB5E11">
            <w:pPr>
              <w:rPr>
                <w:rFonts w:cs="Open Sans"/>
                <w:sz w:val="16"/>
                <w:szCs w:val="16"/>
              </w:rPr>
            </w:pPr>
            <w:r w:rsidRPr="00A12944">
              <w:rPr>
                <w:rFonts w:cs="Open Sans"/>
                <w:sz w:val="16"/>
                <w:szCs w:val="16"/>
              </w:rPr>
              <w:t>AFNR Teachers, Student State Officers, Administrators, AFNR Industry Partners</w:t>
            </w:r>
          </w:p>
        </w:tc>
        <w:tc>
          <w:tcPr>
            <w:tcW w:w="959" w:type="dxa"/>
            <w:shd w:val="clear" w:color="auto" w:fill="DEEAF6" w:themeFill="accent5" w:themeFillTint="33"/>
            <w:vAlign w:val="center"/>
          </w:tcPr>
          <w:p w14:paraId="36ED01B9" w14:textId="0374D60A" w:rsidR="00104D73" w:rsidRPr="00A12944" w:rsidRDefault="00BF0D22" w:rsidP="00BB5E11">
            <w:pPr>
              <w:rPr>
                <w:rFonts w:cs="Open Sans"/>
                <w:sz w:val="16"/>
                <w:szCs w:val="16"/>
              </w:rPr>
            </w:pPr>
            <w:r w:rsidRPr="00A12944">
              <w:rPr>
                <w:rFonts w:cs="Open Sans"/>
                <w:sz w:val="16"/>
                <w:szCs w:val="16"/>
              </w:rPr>
              <w:t>25</w:t>
            </w:r>
          </w:p>
        </w:tc>
      </w:tr>
      <w:tr w:rsidR="00104D73" w:rsidRPr="00A12944" w14:paraId="6848CD81" w14:textId="77777777" w:rsidTr="00BB5E11">
        <w:trPr>
          <w:cantSplit/>
        </w:trPr>
        <w:tc>
          <w:tcPr>
            <w:tcW w:w="1038" w:type="dxa"/>
            <w:vAlign w:val="center"/>
          </w:tcPr>
          <w:p w14:paraId="55826446" w14:textId="0C9F3A14" w:rsidR="00104D73" w:rsidRPr="00A12944" w:rsidRDefault="00104D73" w:rsidP="00BB5E11">
            <w:pPr>
              <w:rPr>
                <w:rFonts w:cs="Open Sans"/>
                <w:sz w:val="16"/>
                <w:szCs w:val="16"/>
              </w:rPr>
            </w:pPr>
            <w:r w:rsidRPr="00A12944">
              <w:rPr>
                <w:rFonts w:cs="Open Sans"/>
                <w:sz w:val="16"/>
                <w:szCs w:val="16"/>
              </w:rPr>
              <w:lastRenderedPageBreak/>
              <w:t>3/26/19</w:t>
            </w:r>
          </w:p>
        </w:tc>
        <w:tc>
          <w:tcPr>
            <w:tcW w:w="2192" w:type="dxa"/>
            <w:vAlign w:val="center"/>
          </w:tcPr>
          <w:p w14:paraId="064DBD1B" w14:textId="0BD2F9D9" w:rsidR="00104D73" w:rsidRPr="00A12944" w:rsidRDefault="00104D73" w:rsidP="00BB5E11">
            <w:pPr>
              <w:rPr>
                <w:rFonts w:cs="Open Sans"/>
                <w:sz w:val="16"/>
                <w:szCs w:val="16"/>
              </w:rPr>
            </w:pPr>
            <w:r w:rsidRPr="00A12944">
              <w:rPr>
                <w:rFonts w:cs="Open Sans"/>
                <w:sz w:val="16"/>
                <w:szCs w:val="16"/>
              </w:rPr>
              <w:t>Texas FFA Foundation BOD</w:t>
            </w:r>
          </w:p>
        </w:tc>
        <w:tc>
          <w:tcPr>
            <w:tcW w:w="1231" w:type="dxa"/>
            <w:vAlign w:val="center"/>
          </w:tcPr>
          <w:p w14:paraId="6F5C68F5" w14:textId="3D5C4970" w:rsidR="00104D73" w:rsidRPr="00A12944" w:rsidRDefault="00104D73" w:rsidP="00BB5E11">
            <w:pPr>
              <w:contextualSpacing/>
              <w:rPr>
                <w:rFonts w:cs="Open Sans"/>
                <w:sz w:val="16"/>
                <w:szCs w:val="16"/>
              </w:rPr>
            </w:pPr>
            <w:r w:rsidRPr="00A12944">
              <w:rPr>
                <w:rFonts w:cs="Open Sans"/>
                <w:sz w:val="16"/>
                <w:szCs w:val="16"/>
              </w:rPr>
              <w:t>A. Brantley</w:t>
            </w:r>
          </w:p>
        </w:tc>
        <w:tc>
          <w:tcPr>
            <w:tcW w:w="1698" w:type="dxa"/>
            <w:vAlign w:val="center"/>
          </w:tcPr>
          <w:p w14:paraId="47336907" w14:textId="53627276" w:rsidR="00104D73" w:rsidRPr="00A12944" w:rsidRDefault="00104D73" w:rsidP="00BB5E11">
            <w:pPr>
              <w:rPr>
                <w:rFonts w:cs="Open Sans"/>
                <w:sz w:val="16"/>
                <w:szCs w:val="16"/>
              </w:rPr>
            </w:pPr>
            <w:r w:rsidRPr="00A12944">
              <w:rPr>
                <w:rFonts w:cs="Open Sans"/>
                <w:sz w:val="16"/>
                <w:szCs w:val="16"/>
              </w:rPr>
              <w:t>POS, IBCs, Listening Tour</w:t>
            </w:r>
          </w:p>
        </w:tc>
        <w:tc>
          <w:tcPr>
            <w:tcW w:w="1992" w:type="dxa"/>
            <w:vAlign w:val="center"/>
          </w:tcPr>
          <w:p w14:paraId="1A510C49" w14:textId="059A9C70" w:rsidR="00104D73" w:rsidRPr="00A12944" w:rsidRDefault="00104D73" w:rsidP="00BB5E11">
            <w:pPr>
              <w:rPr>
                <w:rFonts w:cs="Open Sans"/>
                <w:sz w:val="16"/>
                <w:szCs w:val="16"/>
              </w:rPr>
            </w:pPr>
            <w:r w:rsidRPr="00A12944">
              <w:rPr>
                <w:rFonts w:cs="Open Sans"/>
                <w:sz w:val="16"/>
                <w:szCs w:val="16"/>
              </w:rPr>
              <w:t>AFNR Teachers, Student State Officers, Administrators, AFNR Industry Partners</w:t>
            </w:r>
          </w:p>
        </w:tc>
        <w:tc>
          <w:tcPr>
            <w:tcW w:w="959" w:type="dxa"/>
            <w:vAlign w:val="center"/>
          </w:tcPr>
          <w:p w14:paraId="3250FEB9" w14:textId="2ECA623B" w:rsidR="00104D73" w:rsidRPr="00A12944" w:rsidRDefault="00BF0D22" w:rsidP="00BB5E11">
            <w:pPr>
              <w:rPr>
                <w:rFonts w:cs="Open Sans"/>
                <w:sz w:val="16"/>
                <w:szCs w:val="16"/>
              </w:rPr>
            </w:pPr>
            <w:r w:rsidRPr="00A12944">
              <w:rPr>
                <w:rFonts w:cs="Open Sans"/>
                <w:sz w:val="16"/>
                <w:szCs w:val="16"/>
              </w:rPr>
              <w:t>25</w:t>
            </w:r>
          </w:p>
        </w:tc>
      </w:tr>
      <w:tr w:rsidR="00FB6E10" w:rsidRPr="00A12944" w14:paraId="2D76A94F" w14:textId="77777777" w:rsidTr="00BB5E11">
        <w:trPr>
          <w:cantSplit/>
        </w:trPr>
        <w:tc>
          <w:tcPr>
            <w:tcW w:w="1038" w:type="dxa"/>
            <w:shd w:val="clear" w:color="auto" w:fill="DEEAF6" w:themeFill="accent5" w:themeFillTint="33"/>
            <w:vAlign w:val="center"/>
          </w:tcPr>
          <w:p w14:paraId="4C00C6F2" w14:textId="1DAE7494" w:rsidR="00104D73" w:rsidRPr="00A12944" w:rsidRDefault="00104D73" w:rsidP="00BB5E11">
            <w:pPr>
              <w:rPr>
                <w:rFonts w:cs="Open Sans"/>
                <w:sz w:val="16"/>
                <w:szCs w:val="16"/>
              </w:rPr>
            </w:pPr>
            <w:r w:rsidRPr="00A12944">
              <w:rPr>
                <w:rFonts w:cs="Open Sans"/>
                <w:sz w:val="16"/>
                <w:szCs w:val="16"/>
              </w:rPr>
              <w:t>4/4-6/19</w:t>
            </w:r>
          </w:p>
        </w:tc>
        <w:tc>
          <w:tcPr>
            <w:tcW w:w="2192" w:type="dxa"/>
            <w:shd w:val="clear" w:color="auto" w:fill="DEEAF6" w:themeFill="accent5" w:themeFillTint="33"/>
            <w:vAlign w:val="center"/>
          </w:tcPr>
          <w:p w14:paraId="54DD2022" w14:textId="011ACC9D" w:rsidR="00104D73" w:rsidRPr="00A12944" w:rsidRDefault="00104D73" w:rsidP="00BB5E11">
            <w:pPr>
              <w:rPr>
                <w:rFonts w:cs="Open Sans"/>
                <w:sz w:val="16"/>
                <w:szCs w:val="16"/>
              </w:rPr>
            </w:pPr>
            <w:r w:rsidRPr="00A12944">
              <w:rPr>
                <w:rFonts w:cs="Open Sans"/>
                <w:sz w:val="16"/>
                <w:szCs w:val="16"/>
              </w:rPr>
              <w:t>SkillsUSA State Conference</w:t>
            </w:r>
          </w:p>
        </w:tc>
        <w:tc>
          <w:tcPr>
            <w:tcW w:w="1231" w:type="dxa"/>
            <w:shd w:val="clear" w:color="auto" w:fill="DEEAF6" w:themeFill="accent5" w:themeFillTint="33"/>
            <w:vAlign w:val="center"/>
          </w:tcPr>
          <w:p w14:paraId="4226999C" w14:textId="1D78FBB8" w:rsidR="00104D73" w:rsidRPr="00A12944" w:rsidRDefault="00104D73" w:rsidP="00BB5E11">
            <w:pPr>
              <w:contextualSpacing/>
              <w:rPr>
                <w:rFonts w:cs="Open Sans"/>
                <w:sz w:val="16"/>
                <w:szCs w:val="16"/>
              </w:rPr>
            </w:pPr>
            <w:r w:rsidRPr="00A12944">
              <w:rPr>
                <w:rFonts w:cs="Open Sans"/>
                <w:sz w:val="16"/>
                <w:szCs w:val="16"/>
              </w:rPr>
              <w:t>A. Brantley</w:t>
            </w:r>
          </w:p>
        </w:tc>
        <w:tc>
          <w:tcPr>
            <w:tcW w:w="1698" w:type="dxa"/>
            <w:shd w:val="clear" w:color="auto" w:fill="DEEAF6" w:themeFill="accent5" w:themeFillTint="33"/>
            <w:vAlign w:val="center"/>
          </w:tcPr>
          <w:p w14:paraId="5DDFC6AB" w14:textId="77777777" w:rsidR="00104D73" w:rsidRPr="00A12944" w:rsidRDefault="00104D73" w:rsidP="00BB5E11">
            <w:pPr>
              <w:rPr>
                <w:rFonts w:cs="Open Sans"/>
                <w:sz w:val="16"/>
                <w:szCs w:val="16"/>
              </w:rPr>
            </w:pPr>
          </w:p>
        </w:tc>
        <w:tc>
          <w:tcPr>
            <w:tcW w:w="1992" w:type="dxa"/>
            <w:shd w:val="clear" w:color="auto" w:fill="DEEAF6" w:themeFill="accent5" w:themeFillTint="33"/>
            <w:vAlign w:val="center"/>
          </w:tcPr>
          <w:p w14:paraId="6CD57585" w14:textId="77777777" w:rsidR="00104D73" w:rsidRPr="00A12944" w:rsidRDefault="00104D73" w:rsidP="00BB5E11">
            <w:pPr>
              <w:rPr>
                <w:rFonts w:cs="Open Sans"/>
                <w:sz w:val="16"/>
                <w:szCs w:val="16"/>
              </w:rPr>
            </w:pPr>
          </w:p>
        </w:tc>
        <w:tc>
          <w:tcPr>
            <w:tcW w:w="959" w:type="dxa"/>
            <w:shd w:val="clear" w:color="auto" w:fill="DEEAF6" w:themeFill="accent5" w:themeFillTint="33"/>
            <w:vAlign w:val="center"/>
          </w:tcPr>
          <w:p w14:paraId="540A62A1" w14:textId="77777777" w:rsidR="00104D73" w:rsidRPr="00A12944" w:rsidRDefault="00104D73" w:rsidP="00BB5E11">
            <w:pPr>
              <w:rPr>
                <w:rFonts w:cs="Open Sans"/>
                <w:sz w:val="16"/>
                <w:szCs w:val="16"/>
              </w:rPr>
            </w:pPr>
          </w:p>
        </w:tc>
      </w:tr>
      <w:tr w:rsidR="00104D73" w:rsidRPr="00A12944" w14:paraId="639566C3" w14:textId="77777777" w:rsidTr="00BB5E11">
        <w:trPr>
          <w:cantSplit/>
        </w:trPr>
        <w:tc>
          <w:tcPr>
            <w:tcW w:w="1038" w:type="dxa"/>
            <w:vAlign w:val="center"/>
          </w:tcPr>
          <w:p w14:paraId="3C4A07FA" w14:textId="2EAD1484" w:rsidR="00104D73" w:rsidRPr="00A12944" w:rsidRDefault="00104D73" w:rsidP="00BB5E11">
            <w:pPr>
              <w:rPr>
                <w:rFonts w:cs="Open Sans"/>
                <w:sz w:val="16"/>
                <w:szCs w:val="16"/>
              </w:rPr>
            </w:pPr>
            <w:r w:rsidRPr="00A12944">
              <w:rPr>
                <w:rFonts w:cs="Open Sans"/>
                <w:sz w:val="16"/>
                <w:szCs w:val="16"/>
              </w:rPr>
              <w:t>4/5-6/19</w:t>
            </w:r>
          </w:p>
        </w:tc>
        <w:tc>
          <w:tcPr>
            <w:tcW w:w="2192" w:type="dxa"/>
            <w:vAlign w:val="center"/>
          </w:tcPr>
          <w:p w14:paraId="7F20D836" w14:textId="6D3A0A19" w:rsidR="00104D73" w:rsidRPr="00A12944" w:rsidRDefault="00104D73" w:rsidP="00BB5E11">
            <w:pPr>
              <w:rPr>
                <w:rFonts w:cs="Open Sans"/>
                <w:sz w:val="16"/>
                <w:szCs w:val="16"/>
              </w:rPr>
            </w:pPr>
            <w:r w:rsidRPr="00A12944">
              <w:rPr>
                <w:rFonts w:cs="Open Sans"/>
                <w:sz w:val="16"/>
                <w:szCs w:val="16"/>
              </w:rPr>
              <w:t>FCCLA State Leadership Conference</w:t>
            </w:r>
          </w:p>
        </w:tc>
        <w:tc>
          <w:tcPr>
            <w:tcW w:w="1231" w:type="dxa"/>
            <w:vAlign w:val="center"/>
          </w:tcPr>
          <w:p w14:paraId="2A137A04" w14:textId="023A3959" w:rsidR="00104D73" w:rsidRPr="00A12944" w:rsidRDefault="00104D73" w:rsidP="00BB5E11">
            <w:pPr>
              <w:contextualSpacing/>
              <w:rPr>
                <w:rFonts w:cs="Open Sans"/>
                <w:sz w:val="16"/>
                <w:szCs w:val="16"/>
              </w:rPr>
            </w:pPr>
            <w:r w:rsidRPr="00A12944">
              <w:rPr>
                <w:rFonts w:cs="Open Sans"/>
                <w:sz w:val="16"/>
                <w:szCs w:val="16"/>
              </w:rPr>
              <w:t>D. Wieland</w:t>
            </w:r>
          </w:p>
        </w:tc>
        <w:tc>
          <w:tcPr>
            <w:tcW w:w="1698" w:type="dxa"/>
            <w:vAlign w:val="center"/>
          </w:tcPr>
          <w:p w14:paraId="483CC298" w14:textId="06AD042D" w:rsidR="00104D73" w:rsidRPr="00A12944" w:rsidRDefault="00104D73" w:rsidP="00BB5E11">
            <w:pPr>
              <w:rPr>
                <w:rFonts w:cs="Open Sans"/>
                <w:sz w:val="16"/>
                <w:szCs w:val="16"/>
              </w:rPr>
            </w:pPr>
            <w:r w:rsidRPr="00A12944">
              <w:rPr>
                <w:rFonts w:cs="Open Sans"/>
                <w:sz w:val="16"/>
                <w:szCs w:val="16"/>
              </w:rPr>
              <w:t>Perkins V, POS, IBC, World Food Championships</w:t>
            </w:r>
          </w:p>
        </w:tc>
        <w:tc>
          <w:tcPr>
            <w:tcW w:w="1992" w:type="dxa"/>
            <w:vAlign w:val="center"/>
          </w:tcPr>
          <w:p w14:paraId="5E022492" w14:textId="5307A5D8" w:rsidR="00104D73" w:rsidRPr="00A12944" w:rsidRDefault="00104D73" w:rsidP="00BB5E11">
            <w:pPr>
              <w:rPr>
                <w:rFonts w:cs="Open Sans"/>
                <w:sz w:val="16"/>
                <w:szCs w:val="16"/>
              </w:rPr>
            </w:pPr>
            <w:r w:rsidRPr="00A12944">
              <w:rPr>
                <w:rFonts w:cs="Open Sans"/>
                <w:sz w:val="16"/>
                <w:szCs w:val="16"/>
              </w:rPr>
              <w:t>FCS Teachers</w:t>
            </w:r>
          </w:p>
        </w:tc>
        <w:tc>
          <w:tcPr>
            <w:tcW w:w="959" w:type="dxa"/>
            <w:vAlign w:val="center"/>
          </w:tcPr>
          <w:p w14:paraId="1341EFB3" w14:textId="604D7B41" w:rsidR="00104D73" w:rsidRPr="00A12944" w:rsidRDefault="00BF0D22" w:rsidP="00BB5E11">
            <w:pPr>
              <w:rPr>
                <w:rFonts w:cs="Open Sans"/>
                <w:sz w:val="16"/>
                <w:szCs w:val="16"/>
              </w:rPr>
            </w:pPr>
            <w:r w:rsidRPr="00A12944">
              <w:rPr>
                <w:rFonts w:cs="Open Sans"/>
                <w:sz w:val="16"/>
                <w:szCs w:val="16"/>
              </w:rPr>
              <w:t>500</w:t>
            </w:r>
          </w:p>
        </w:tc>
      </w:tr>
      <w:tr w:rsidR="00FB6E10" w:rsidRPr="00A12944" w14:paraId="7867921D" w14:textId="77777777" w:rsidTr="00BB5E11">
        <w:trPr>
          <w:cantSplit/>
        </w:trPr>
        <w:tc>
          <w:tcPr>
            <w:tcW w:w="1038" w:type="dxa"/>
            <w:shd w:val="clear" w:color="auto" w:fill="DEEAF6" w:themeFill="accent5" w:themeFillTint="33"/>
            <w:vAlign w:val="center"/>
          </w:tcPr>
          <w:p w14:paraId="759444A4" w14:textId="2FBF5FD6" w:rsidR="00104D73" w:rsidRPr="00A12944" w:rsidRDefault="00104D73" w:rsidP="00BB5E11">
            <w:pPr>
              <w:rPr>
                <w:rFonts w:cs="Open Sans"/>
                <w:sz w:val="16"/>
                <w:szCs w:val="16"/>
              </w:rPr>
            </w:pPr>
            <w:r w:rsidRPr="00A12944">
              <w:rPr>
                <w:rFonts w:cs="Open Sans"/>
                <w:sz w:val="16"/>
                <w:szCs w:val="16"/>
              </w:rPr>
              <w:t>4/24/19</w:t>
            </w:r>
          </w:p>
        </w:tc>
        <w:tc>
          <w:tcPr>
            <w:tcW w:w="2192" w:type="dxa"/>
            <w:shd w:val="clear" w:color="auto" w:fill="DEEAF6" w:themeFill="accent5" w:themeFillTint="33"/>
            <w:vAlign w:val="center"/>
          </w:tcPr>
          <w:p w14:paraId="541A46CE" w14:textId="3BFAA88D" w:rsidR="00104D73" w:rsidRPr="00A12944" w:rsidRDefault="00104D73" w:rsidP="00BB5E11">
            <w:pPr>
              <w:rPr>
                <w:rFonts w:cs="Open Sans"/>
                <w:sz w:val="16"/>
                <w:szCs w:val="16"/>
              </w:rPr>
            </w:pPr>
            <w:r w:rsidRPr="00A12944">
              <w:rPr>
                <w:rFonts w:cs="Open Sans"/>
                <w:sz w:val="16"/>
                <w:szCs w:val="16"/>
              </w:rPr>
              <w:t>ACET Spring</w:t>
            </w:r>
          </w:p>
        </w:tc>
        <w:tc>
          <w:tcPr>
            <w:tcW w:w="1231" w:type="dxa"/>
            <w:shd w:val="clear" w:color="auto" w:fill="DEEAF6" w:themeFill="accent5" w:themeFillTint="33"/>
            <w:vAlign w:val="center"/>
          </w:tcPr>
          <w:p w14:paraId="0F1B372A" w14:textId="001F9155" w:rsidR="00104D73" w:rsidRPr="00A12944" w:rsidRDefault="00104D73" w:rsidP="00BB5E11">
            <w:pPr>
              <w:contextualSpacing/>
              <w:rPr>
                <w:rFonts w:cs="Open Sans"/>
                <w:sz w:val="16"/>
                <w:szCs w:val="16"/>
              </w:rPr>
            </w:pPr>
            <w:r w:rsidRPr="00A12944">
              <w:rPr>
                <w:rFonts w:cs="Open Sans"/>
                <w:sz w:val="16"/>
                <w:szCs w:val="16"/>
              </w:rPr>
              <w:t>L. Torres</w:t>
            </w:r>
          </w:p>
        </w:tc>
        <w:tc>
          <w:tcPr>
            <w:tcW w:w="1698" w:type="dxa"/>
            <w:shd w:val="clear" w:color="auto" w:fill="DEEAF6" w:themeFill="accent5" w:themeFillTint="33"/>
            <w:vAlign w:val="center"/>
          </w:tcPr>
          <w:p w14:paraId="221FF012" w14:textId="1F1852AB" w:rsidR="00104D73" w:rsidRPr="00A12944" w:rsidRDefault="00104D73" w:rsidP="00BB5E11">
            <w:pPr>
              <w:rPr>
                <w:rFonts w:cs="Open Sans"/>
                <w:sz w:val="16"/>
                <w:szCs w:val="16"/>
              </w:rPr>
            </w:pPr>
            <w:r w:rsidRPr="00A12944">
              <w:rPr>
                <w:rFonts w:cs="Open Sans"/>
                <w:sz w:val="16"/>
                <w:szCs w:val="16"/>
              </w:rPr>
              <w:t>Perkins V Transition</w:t>
            </w:r>
          </w:p>
        </w:tc>
        <w:tc>
          <w:tcPr>
            <w:tcW w:w="1992" w:type="dxa"/>
            <w:shd w:val="clear" w:color="auto" w:fill="DEEAF6" w:themeFill="accent5" w:themeFillTint="33"/>
            <w:vAlign w:val="center"/>
          </w:tcPr>
          <w:p w14:paraId="3E49A3A7" w14:textId="2E40789D" w:rsidR="00104D73" w:rsidRPr="00A12944" w:rsidRDefault="00104D73" w:rsidP="00BB5E11">
            <w:pPr>
              <w:rPr>
                <w:rFonts w:cs="Open Sans"/>
                <w:sz w:val="16"/>
                <w:szCs w:val="16"/>
              </w:rPr>
            </w:pPr>
            <w:r w:rsidRPr="00A12944">
              <w:rPr>
                <w:rFonts w:cs="Open Sans"/>
                <w:sz w:val="16"/>
                <w:szCs w:val="16"/>
              </w:rPr>
              <w:t>Compensatory Funds Administrators</w:t>
            </w:r>
          </w:p>
        </w:tc>
        <w:tc>
          <w:tcPr>
            <w:tcW w:w="959" w:type="dxa"/>
            <w:shd w:val="clear" w:color="auto" w:fill="DEEAF6" w:themeFill="accent5" w:themeFillTint="33"/>
            <w:vAlign w:val="center"/>
          </w:tcPr>
          <w:p w14:paraId="2A181197" w14:textId="6211256F" w:rsidR="00104D73" w:rsidRPr="00A12944" w:rsidRDefault="00BF0D22" w:rsidP="00BB5E11">
            <w:pPr>
              <w:rPr>
                <w:rFonts w:cs="Open Sans"/>
                <w:sz w:val="16"/>
                <w:szCs w:val="16"/>
              </w:rPr>
            </w:pPr>
            <w:r w:rsidRPr="00A12944">
              <w:rPr>
                <w:rFonts w:cs="Open Sans"/>
                <w:sz w:val="16"/>
                <w:szCs w:val="16"/>
              </w:rPr>
              <w:t>25</w:t>
            </w:r>
          </w:p>
        </w:tc>
      </w:tr>
      <w:tr w:rsidR="00104D73" w:rsidRPr="00A12944" w14:paraId="37F3795F" w14:textId="77777777" w:rsidTr="00BB5E11">
        <w:trPr>
          <w:cantSplit/>
        </w:trPr>
        <w:tc>
          <w:tcPr>
            <w:tcW w:w="1038" w:type="dxa"/>
            <w:vAlign w:val="center"/>
          </w:tcPr>
          <w:p w14:paraId="385D4E95" w14:textId="099BF1C7" w:rsidR="00104D73" w:rsidRPr="00A12944" w:rsidRDefault="00104D73" w:rsidP="00BB5E11">
            <w:pPr>
              <w:rPr>
                <w:rFonts w:cs="Open Sans"/>
                <w:sz w:val="16"/>
                <w:szCs w:val="16"/>
              </w:rPr>
            </w:pPr>
            <w:r w:rsidRPr="00A12944">
              <w:rPr>
                <w:rFonts w:cs="Open Sans"/>
                <w:sz w:val="16"/>
                <w:szCs w:val="16"/>
              </w:rPr>
              <w:t>5/31/19</w:t>
            </w:r>
          </w:p>
        </w:tc>
        <w:tc>
          <w:tcPr>
            <w:tcW w:w="2192" w:type="dxa"/>
            <w:vAlign w:val="center"/>
          </w:tcPr>
          <w:p w14:paraId="6E9C8145" w14:textId="19E13ADA" w:rsidR="00104D73" w:rsidRPr="00A12944" w:rsidRDefault="00104D73" w:rsidP="00BB5E11">
            <w:pPr>
              <w:rPr>
                <w:rFonts w:cs="Open Sans"/>
                <w:sz w:val="16"/>
                <w:szCs w:val="16"/>
              </w:rPr>
            </w:pPr>
            <w:r w:rsidRPr="00A12944">
              <w:rPr>
                <w:rFonts w:cs="Open Sans"/>
                <w:sz w:val="16"/>
                <w:szCs w:val="16"/>
              </w:rPr>
              <w:t>FCCLA BOD</w:t>
            </w:r>
          </w:p>
        </w:tc>
        <w:tc>
          <w:tcPr>
            <w:tcW w:w="1231" w:type="dxa"/>
            <w:vAlign w:val="center"/>
          </w:tcPr>
          <w:p w14:paraId="0518176D" w14:textId="2B0388AD" w:rsidR="00104D73" w:rsidRPr="00A12944" w:rsidRDefault="00104D73" w:rsidP="00BB5E11">
            <w:pPr>
              <w:contextualSpacing/>
              <w:rPr>
                <w:rFonts w:cs="Open Sans"/>
                <w:sz w:val="16"/>
                <w:szCs w:val="16"/>
              </w:rPr>
            </w:pPr>
            <w:r w:rsidRPr="00A12944">
              <w:rPr>
                <w:rFonts w:cs="Open Sans"/>
                <w:sz w:val="16"/>
                <w:szCs w:val="16"/>
              </w:rPr>
              <w:t>D. Wieland</w:t>
            </w:r>
          </w:p>
        </w:tc>
        <w:tc>
          <w:tcPr>
            <w:tcW w:w="1698" w:type="dxa"/>
            <w:vAlign w:val="center"/>
          </w:tcPr>
          <w:p w14:paraId="08475EAF" w14:textId="680964BC" w:rsidR="00104D73" w:rsidRPr="00A12944" w:rsidRDefault="00104D73" w:rsidP="00BB5E11">
            <w:pPr>
              <w:rPr>
                <w:rFonts w:cs="Open Sans"/>
                <w:sz w:val="16"/>
                <w:szCs w:val="16"/>
              </w:rPr>
            </w:pPr>
            <w:r w:rsidRPr="00A12944">
              <w:rPr>
                <w:rFonts w:cs="Open Sans"/>
                <w:sz w:val="16"/>
                <w:szCs w:val="16"/>
              </w:rPr>
              <w:t>POS, Perkins V, IBC</w:t>
            </w:r>
          </w:p>
        </w:tc>
        <w:tc>
          <w:tcPr>
            <w:tcW w:w="1992" w:type="dxa"/>
            <w:vAlign w:val="center"/>
          </w:tcPr>
          <w:p w14:paraId="350807E3" w14:textId="36B42B8B" w:rsidR="00104D73" w:rsidRPr="00A12944" w:rsidRDefault="00BF0D22" w:rsidP="00BB5E11">
            <w:pPr>
              <w:rPr>
                <w:rFonts w:cs="Open Sans"/>
                <w:sz w:val="16"/>
                <w:szCs w:val="16"/>
              </w:rPr>
            </w:pPr>
            <w:r w:rsidRPr="00A12944">
              <w:rPr>
                <w:rFonts w:cs="Open Sans"/>
                <w:sz w:val="16"/>
                <w:szCs w:val="16"/>
              </w:rPr>
              <w:t>FCS Teachers, FCCLA Student Officers, Industry Partners, Parents</w:t>
            </w:r>
          </w:p>
        </w:tc>
        <w:tc>
          <w:tcPr>
            <w:tcW w:w="959" w:type="dxa"/>
            <w:vAlign w:val="center"/>
          </w:tcPr>
          <w:p w14:paraId="10235EAB" w14:textId="3CA1AD27" w:rsidR="00104D73" w:rsidRPr="00A12944" w:rsidRDefault="007A5EC9" w:rsidP="00BB5E11">
            <w:pPr>
              <w:rPr>
                <w:rFonts w:cs="Open Sans"/>
                <w:sz w:val="16"/>
                <w:szCs w:val="16"/>
              </w:rPr>
            </w:pPr>
            <w:r w:rsidRPr="00A12944">
              <w:rPr>
                <w:rFonts w:cs="Open Sans"/>
                <w:sz w:val="16"/>
                <w:szCs w:val="16"/>
              </w:rPr>
              <w:t>40</w:t>
            </w:r>
          </w:p>
        </w:tc>
      </w:tr>
      <w:tr w:rsidR="00FB6E10" w:rsidRPr="00A12944" w14:paraId="05343297" w14:textId="77777777" w:rsidTr="00BB5E11">
        <w:trPr>
          <w:cantSplit/>
        </w:trPr>
        <w:tc>
          <w:tcPr>
            <w:tcW w:w="1038" w:type="dxa"/>
            <w:shd w:val="clear" w:color="auto" w:fill="DEEAF6" w:themeFill="accent5" w:themeFillTint="33"/>
            <w:vAlign w:val="center"/>
          </w:tcPr>
          <w:p w14:paraId="128414A5" w14:textId="04563383" w:rsidR="00104D73" w:rsidRPr="00A12944" w:rsidRDefault="00104D73" w:rsidP="00BB5E11">
            <w:pPr>
              <w:rPr>
                <w:rFonts w:cs="Open Sans"/>
                <w:sz w:val="16"/>
                <w:szCs w:val="16"/>
              </w:rPr>
            </w:pPr>
            <w:r w:rsidRPr="00A12944">
              <w:rPr>
                <w:rFonts w:cs="Open Sans"/>
                <w:sz w:val="16"/>
                <w:szCs w:val="16"/>
              </w:rPr>
              <w:t>6/10/19</w:t>
            </w:r>
          </w:p>
        </w:tc>
        <w:tc>
          <w:tcPr>
            <w:tcW w:w="2192" w:type="dxa"/>
            <w:shd w:val="clear" w:color="auto" w:fill="DEEAF6" w:themeFill="accent5" w:themeFillTint="33"/>
            <w:vAlign w:val="center"/>
          </w:tcPr>
          <w:p w14:paraId="7018BD54" w14:textId="106F2DDE" w:rsidR="00104D73" w:rsidRPr="00A12944" w:rsidRDefault="00104D73" w:rsidP="00BB5E11">
            <w:pPr>
              <w:rPr>
                <w:rFonts w:cs="Open Sans"/>
                <w:sz w:val="16"/>
                <w:szCs w:val="16"/>
              </w:rPr>
            </w:pPr>
            <w:r w:rsidRPr="00A12944">
              <w:rPr>
                <w:rFonts w:cs="Open Sans"/>
                <w:sz w:val="16"/>
                <w:szCs w:val="16"/>
              </w:rPr>
              <w:t>TAFE BOD</w:t>
            </w:r>
          </w:p>
        </w:tc>
        <w:tc>
          <w:tcPr>
            <w:tcW w:w="1231" w:type="dxa"/>
            <w:shd w:val="clear" w:color="auto" w:fill="DEEAF6" w:themeFill="accent5" w:themeFillTint="33"/>
            <w:vAlign w:val="center"/>
          </w:tcPr>
          <w:p w14:paraId="002432FC" w14:textId="612D48FD" w:rsidR="00104D73" w:rsidRPr="00A12944" w:rsidRDefault="00104D73" w:rsidP="00BB5E11">
            <w:pPr>
              <w:contextualSpacing/>
              <w:rPr>
                <w:rFonts w:cs="Open Sans"/>
                <w:sz w:val="16"/>
                <w:szCs w:val="16"/>
              </w:rPr>
            </w:pPr>
            <w:r w:rsidRPr="00A12944">
              <w:rPr>
                <w:rFonts w:cs="Open Sans"/>
                <w:sz w:val="16"/>
                <w:szCs w:val="16"/>
              </w:rPr>
              <w:t>D. Wieland</w:t>
            </w:r>
          </w:p>
        </w:tc>
        <w:tc>
          <w:tcPr>
            <w:tcW w:w="1698" w:type="dxa"/>
            <w:shd w:val="clear" w:color="auto" w:fill="DEEAF6" w:themeFill="accent5" w:themeFillTint="33"/>
            <w:vAlign w:val="center"/>
          </w:tcPr>
          <w:p w14:paraId="07C49D94" w14:textId="43A43A67" w:rsidR="00104D73" w:rsidRPr="00A12944" w:rsidRDefault="00104D73" w:rsidP="00BB5E11">
            <w:pPr>
              <w:rPr>
                <w:rFonts w:cs="Open Sans"/>
                <w:sz w:val="16"/>
                <w:szCs w:val="16"/>
              </w:rPr>
            </w:pPr>
            <w:r w:rsidRPr="00A12944">
              <w:rPr>
                <w:rFonts w:cs="Open Sans"/>
                <w:sz w:val="16"/>
                <w:szCs w:val="16"/>
              </w:rPr>
              <w:t>POS, IBC</w:t>
            </w:r>
          </w:p>
        </w:tc>
        <w:tc>
          <w:tcPr>
            <w:tcW w:w="1992" w:type="dxa"/>
            <w:shd w:val="clear" w:color="auto" w:fill="DEEAF6" w:themeFill="accent5" w:themeFillTint="33"/>
            <w:vAlign w:val="center"/>
          </w:tcPr>
          <w:p w14:paraId="1CDDFACE" w14:textId="610862AC" w:rsidR="00104D73" w:rsidRPr="00A12944" w:rsidRDefault="00BF0D22" w:rsidP="00BB5E11">
            <w:pPr>
              <w:rPr>
                <w:rFonts w:cs="Open Sans"/>
                <w:sz w:val="16"/>
                <w:szCs w:val="16"/>
              </w:rPr>
            </w:pPr>
            <w:r w:rsidRPr="00A12944">
              <w:rPr>
                <w:rFonts w:cs="Open Sans"/>
                <w:sz w:val="16"/>
                <w:szCs w:val="16"/>
              </w:rPr>
              <w:t>ET Teachers, TAFE Student Officers, Postsecondary Partners</w:t>
            </w:r>
          </w:p>
        </w:tc>
        <w:tc>
          <w:tcPr>
            <w:tcW w:w="959" w:type="dxa"/>
            <w:shd w:val="clear" w:color="auto" w:fill="DEEAF6" w:themeFill="accent5" w:themeFillTint="33"/>
            <w:vAlign w:val="center"/>
          </w:tcPr>
          <w:p w14:paraId="0AEB6FFF" w14:textId="43634C96" w:rsidR="00104D73" w:rsidRPr="00A12944" w:rsidRDefault="007A5EC9" w:rsidP="00BB5E11">
            <w:pPr>
              <w:rPr>
                <w:rFonts w:cs="Open Sans"/>
                <w:sz w:val="16"/>
                <w:szCs w:val="16"/>
              </w:rPr>
            </w:pPr>
            <w:r w:rsidRPr="00A12944">
              <w:rPr>
                <w:rFonts w:cs="Open Sans"/>
                <w:sz w:val="16"/>
                <w:szCs w:val="16"/>
              </w:rPr>
              <w:t>30</w:t>
            </w:r>
          </w:p>
        </w:tc>
      </w:tr>
      <w:tr w:rsidR="00104D73" w:rsidRPr="00A12944" w14:paraId="191191AB" w14:textId="77777777" w:rsidTr="00BB5E11">
        <w:trPr>
          <w:cantSplit/>
        </w:trPr>
        <w:tc>
          <w:tcPr>
            <w:tcW w:w="1038" w:type="dxa"/>
            <w:vAlign w:val="center"/>
          </w:tcPr>
          <w:p w14:paraId="3E857561" w14:textId="1E6D15F0" w:rsidR="00104D73" w:rsidRPr="00A12944" w:rsidRDefault="00104D73" w:rsidP="00BB5E11">
            <w:pPr>
              <w:rPr>
                <w:rFonts w:cs="Open Sans"/>
                <w:sz w:val="16"/>
                <w:szCs w:val="16"/>
              </w:rPr>
            </w:pPr>
            <w:r w:rsidRPr="00A12944">
              <w:rPr>
                <w:rFonts w:cs="Open Sans"/>
                <w:sz w:val="16"/>
                <w:szCs w:val="16"/>
              </w:rPr>
              <w:t>6/11-13/19</w:t>
            </w:r>
          </w:p>
        </w:tc>
        <w:tc>
          <w:tcPr>
            <w:tcW w:w="2192" w:type="dxa"/>
            <w:vAlign w:val="center"/>
          </w:tcPr>
          <w:p w14:paraId="20F4D402" w14:textId="33A8C9AB" w:rsidR="00104D73" w:rsidRPr="00A12944" w:rsidRDefault="00104D73" w:rsidP="00BB5E11">
            <w:pPr>
              <w:rPr>
                <w:rFonts w:cs="Open Sans"/>
                <w:sz w:val="16"/>
                <w:szCs w:val="16"/>
              </w:rPr>
            </w:pPr>
            <w:r w:rsidRPr="00A12944">
              <w:rPr>
                <w:rFonts w:cs="Open Sans"/>
                <w:sz w:val="16"/>
                <w:szCs w:val="16"/>
              </w:rPr>
              <w:t>GYO Teacher Institute</w:t>
            </w:r>
          </w:p>
        </w:tc>
        <w:tc>
          <w:tcPr>
            <w:tcW w:w="1231" w:type="dxa"/>
            <w:vAlign w:val="center"/>
          </w:tcPr>
          <w:p w14:paraId="6B7610B7" w14:textId="65ADC096" w:rsidR="00104D73" w:rsidRPr="00A12944" w:rsidRDefault="00104D73" w:rsidP="00BB5E11">
            <w:pPr>
              <w:contextualSpacing/>
              <w:rPr>
                <w:rFonts w:cs="Open Sans"/>
                <w:sz w:val="16"/>
                <w:szCs w:val="16"/>
              </w:rPr>
            </w:pPr>
            <w:r w:rsidRPr="00A12944">
              <w:rPr>
                <w:rFonts w:cs="Open Sans"/>
                <w:sz w:val="16"/>
                <w:szCs w:val="16"/>
              </w:rPr>
              <w:t>D. Wieland</w:t>
            </w:r>
          </w:p>
        </w:tc>
        <w:tc>
          <w:tcPr>
            <w:tcW w:w="1698" w:type="dxa"/>
            <w:vAlign w:val="center"/>
          </w:tcPr>
          <w:p w14:paraId="2B6C1AF7" w14:textId="615566FD" w:rsidR="00104D73" w:rsidRPr="00A12944" w:rsidRDefault="00104D73" w:rsidP="00BB5E11">
            <w:pPr>
              <w:rPr>
                <w:rFonts w:cs="Open Sans"/>
                <w:sz w:val="16"/>
                <w:szCs w:val="16"/>
              </w:rPr>
            </w:pPr>
            <w:r w:rsidRPr="00A12944">
              <w:rPr>
                <w:rFonts w:cs="Open Sans"/>
                <w:sz w:val="16"/>
                <w:szCs w:val="16"/>
              </w:rPr>
              <w:t>POS, IBC</w:t>
            </w:r>
          </w:p>
        </w:tc>
        <w:tc>
          <w:tcPr>
            <w:tcW w:w="1992" w:type="dxa"/>
            <w:vAlign w:val="center"/>
          </w:tcPr>
          <w:p w14:paraId="6D535184" w14:textId="41E4C801" w:rsidR="00104D73" w:rsidRPr="00A12944" w:rsidRDefault="00BF0D22" w:rsidP="00BB5E11">
            <w:pPr>
              <w:rPr>
                <w:rFonts w:cs="Open Sans"/>
                <w:sz w:val="16"/>
                <w:szCs w:val="16"/>
              </w:rPr>
            </w:pPr>
            <w:r w:rsidRPr="00A12944">
              <w:rPr>
                <w:rFonts w:cs="Open Sans"/>
                <w:sz w:val="16"/>
                <w:szCs w:val="16"/>
              </w:rPr>
              <w:t>ET Teachers, School Administrators and Counselors, Superintendents</w:t>
            </w:r>
          </w:p>
        </w:tc>
        <w:tc>
          <w:tcPr>
            <w:tcW w:w="959" w:type="dxa"/>
            <w:vAlign w:val="center"/>
          </w:tcPr>
          <w:p w14:paraId="306B225A" w14:textId="01DCF74E" w:rsidR="00104D73" w:rsidRPr="00A12944" w:rsidRDefault="007A5EC9" w:rsidP="00BB5E11">
            <w:pPr>
              <w:rPr>
                <w:rFonts w:cs="Open Sans"/>
                <w:sz w:val="16"/>
                <w:szCs w:val="16"/>
              </w:rPr>
            </w:pPr>
            <w:r w:rsidRPr="00A12944">
              <w:rPr>
                <w:rFonts w:cs="Open Sans"/>
                <w:sz w:val="16"/>
                <w:szCs w:val="16"/>
              </w:rPr>
              <w:t>200</w:t>
            </w:r>
          </w:p>
        </w:tc>
      </w:tr>
      <w:tr w:rsidR="00FB6E10" w:rsidRPr="00A12944" w14:paraId="4623A353" w14:textId="77777777" w:rsidTr="00BB5E11">
        <w:trPr>
          <w:cantSplit/>
        </w:trPr>
        <w:tc>
          <w:tcPr>
            <w:tcW w:w="1038" w:type="dxa"/>
            <w:shd w:val="clear" w:color="auto" w:fill="DEEAF6" w:themeFill="accent5" w:themeFillTint="33"/>
            <w:vAlign w:val="center"/>
          </w:tcPr>
          <w:p w14:paraId="520DFEB9" w14:textId="7386E5A3" w:rsidR="00BF0D22" w:rsidRPr="00A12944" w:rsidRDefault="00BF0D22" w:rsidP="00BB5E11">
            <w:pPr>
              <w:rPr>
                <w:rFonts w:cs="Open Sans"/>
                <w:sz w:val="16"/>
                <w:szCs w:val="16"/>
              </w:rPr>
            </w:pPr>
            <w:r w:rsidRPr="00A12944">
              <w:rPr>
                <w:rFonts w:cs="Open Sans"/>
                <w:sz w:val="16"/>
                <w:szCs w:val="16"/>
              </w:rPr>
              <w:t>6/13/19</w:t>
            </w:r>
          </w:p>
        </w:tc>
        <w:tc>
          <w:tcPr>
            <w:tcW w:w="2192" w:type="dxa"/>
            <w:shd w:val="clear" w:color="auto" w:fill="DEEAF6" w:themeFill="accent5" w:themeFillTint="33"/>
            <w:vAlign w:val="center"/>
          </w:tcPr>
          <w:p w14:paraId="7DF1E27C" w14:textId="50B78CBC" w:rsidR="00BF0D22" w:rsidRPr="00A12944" w:rsidRDefault="00BF0D22" w:rsidP="00BB5E11">
            <w:pPr>
              <w:rPr>
                <w:rFonts w:cs="Open Sans"/>
                <w:sz w:val="16"/>
                <w:szCs w:val="16"/>
              </w:rPr>
            </w:pPr>
            <w:r w:rsidRPr="00A12944">
              <w:rPr>
                <w:rFonts w:cs="Open Sans"/>
                <w:sz w:val="16"/>
                <w:szCs w:val="16"/>
              </w:rPr>
              <w:t>TASSP</w:t>
            </w:r>
          </w:p>
        </w:tc>
        <w:tc>
          <w:tcPr>
            <w:tcW w:w="1231" w:type="dxa"/>
            <w:shd w:val="clear" w:color="auto" w:fill="DEEAF6" w:themeFill="accent5" w:themeFillTint="33"/>
            <w:vAlign w:val="center"/>
          </w:tcPr>
          <w:p w14:paraId="438AA2BC" w14:textId="7B25766D" w:rsidR="00BF0D22" w:rsidRPr="00A12944" w:rsidRDefault="00BF0D22" w:rsidP="00BB5E11">
            <w:pPr>
              <w:contextualSpacing/>
              <w:rPr>
                <w:rFonts w:cs="Open Sans"/>
                <w:sz w:val="16"/>
                <w:szCs w:val="16"/>
              </w:rPr>
            </w:pPr>
            <w:r w:rsidRPr="00A12944">
              <w:rPr>
                <w:rFonts w:cs="Open Sans"/>
                <w:sz w:val="16"/>
                <w:szCs w:val="16"/>
              </w:rPr>
              <w:t>A. Barrera</w:t>
            </w:r>
          </w:p>
        </w:tc>
        <w:tc>
          <w:tcPr>
            <w:tcW w:w="1698" w:type="dxa"/>
            <w:shd w:val="clear" w:color="auto" w:fill="DEEAF6" w:themeFill="accent5" w:themeFillTint="33"/>
            <w:vAlign w:val="center"/>
          </w:tcPr>
          <w:p w14:paraId="3891F185" w14:textId="4D1F3B33" w:rsidR="00BF0D22" w:rsidRPr="00A12944" w:rsidRDefault="00BF0D22" w:rsidP="00BB5E11">
            <w:pPr>
              <w:rPr>
                <w:rFonts w:cs="Open Sans"/>
                <w:sz w:val="16"/>
                <w:szCs w:val="16"/>
              </w:rPr>
            </w:pPr>
            <w:r w:rsidRPr="00A12944">
              <w:rPr>
                <w:rFonts w:cs="Open Sans"/>
                <w:sz w:val="16"/>
                <w:szCs w:val="16"/>
              </w:rPr>
              <w:t>IBC Evaluation Process and Updated List</w:t>
            </w:r>
          </w:p>
        </w:tc>
        <w:tc>
          <w:tcPr>
            <w:tcW w:w="1992" w:type="dxa"/>
            <w:shd w:val="clear" w:color="auto" w:fill="DEEAF6" w:themeFill="accent5" w:themeFillTint="33"/>
            <w:vAlign w:val="center"/>
          </w:tcPr>
          <w:p w14:paraId="51EB5262" w14:textId="1D85C3F9" w:rsidR="00BF0D22" w:rsidRPr="00A12944" w:rsidRDefault="00BF0D22" w:rsidP="00BB5E11">
            <w:pPr>
              <w:rPr>
                <w:rFonts w:cs="Open Sans"/>
                <w:sz w:val="16"/>
                <w:szCs w:val="16"/>
              </w:rPr>
            </w:pPr>
            <w:r w:rsidRPr="00A12944">
              <w:rPr>
                <w:rFonts w:cs="Open Sans"/>
                <w:sz w:val="16"/>
                <w:szCs w:val="16"/>
              </w:rPr>
              <w:t>School Principals</w:t>
            </w:r>
          </w:p>
        </w:tc>
        <w:tc>
          <w:tcPr>
            <w:tcW w:w="959" w:type="dxa"/>
            <w:shd w:val="clear" w:color="auto" w:fill="DEEAF6" w:themeFill="accent5" w:themeFillTint="33"/>
            <w:vAlign w:val="center"/>
          </w:tcPr>
          <w:p w14:paraId="4BC455FD" w14:textId="7281CF85" w:rsidR="00BF0D22" w:rsidRPr="00A12944" w:rsidRDefault="007A5EC9" w:rsidP="00BB5E11">
            <w:pPr>
              <w:rPr>
                <w:rFonts w:cs="Open Sans"/>
                <w:sz w:val="16"/>
                <w:szCs w:val="16"/>
              </w:rPr>
            </w:pPr>
            <w:r w:rsidRPr="00A12944">
              <w:rPr>
                <w:rFonts w:cs="Open Sans"/>
                <w:sz w:val="16"/>
                <w:szCs w:val="16"/>
              </w:rPr>
              <w:t>75</w:t>
            </w:r>
          </w:p>
        </w:tc>
      </w:tr>
      <w:tr w:rsidR="00BF0D22" w:rsidRPr="00A12944" w14:paraId="288A1B9E" w14:textId="77777777" w:rsidTr="00BB5E11">
        <w:trPr>
          <w:cantSplit/>
        </w:trPr>
        <w:tc>
          <w:tcPr>
            <w:tcW w:w="1038" w:type="dxa"/>
            <w:vAlign w:val="center"/>
          </w:tcPr>
          <w:p w14:paraId="603D8DE1" w14:textId="1DAC0328" w:rsidR="00BF0D22" w:rsidRPr="00A12944" w:rsidRDefault="00BF0D22" w:rsidP="00BB5E11">
            <w:pPr>
              <w:rPr>
                <w:rFonts w:cs="Open Sans"/>
                <w:sz w:val="16"/>
                <w:szCs w:val="16"/>
              </w:rPr>
            </w:pPr>
            <w:r w:rsidRPr="00A12944">
              <w:rPr>
                <w:rFonts w:cs="Open Sans"/>
                <w:sz w:val="16"/>
                <w:szCs w:val="16"/>
              </w:rPr>
              <w:t>6/17/19</w:t>
            </w:r>
          </w:p>
        </w:tc>
        <w:tc>
          <w:tcPr>
            <w:tcW w:w="2192" w:type="dxa"/>
            <w:vAlign w:val="center"/>
          </w:tcPr>
          <w:p w14:paraId="3478CBB4" w14:textId="2F2BBFCD" w:rsidR="00BF0D22" w:rsidRPr="00A12944" w:rsidRDefault="00BF0D22" w:rsidP="00BB5E11">
            <w:pPr>
              <w:rPr>
                <w:rFonts w:cs="Open Sans"/>
                <w:sz w:val="16"/>
                <w:szCs w:val="16"/>
              </w:rPr>
            </w:pPr>
            <w:r w:rsidRPr="00A12944">
              <w:rPr>
                <w:rFonts w:cs="Open Sans"/>
                <w:sz w:val="16"/>
                <w:szCs w:val="16"/>
              </w:rPr>
              <w:t>Texas Regional Pathways</w:t>
            </w:r>
          </w:p>
        </w:tc>
        <w:tc>
          <w:tcPr>
            <w:tcW w:w="1231" w:type="dxa"/>
            <w:vAlign w:val="center"/>
          </w:tcPr>
          <w:p w14:paraId="192B7F80" w14:textId="4E48EA8F" w:rsidR="00BF0D22" w:rsidRPr="00A12944" w:rsidRDefault="00BF0D22" w:rsidP="00BB5E11">
            <w:pPr>
              <w:contextualSpacing/>
              <w:rPr>
                <w:rFonts w:cs="Open Sans"/>
                <w:sz w:val="16"/>
                <w:szCs w:val="16"/>
              </w:rPr>
            </w:pPr>
            <w:r w:rsidRPr="00A12944">
              <w:rPr>
                <w:rFonts w:cs="Open Sans"/>
                <w:sz w:val="16"/>
                <w:szCs w:val="16"/>
              </w:rPr>
              <w:t>L. Torres</w:t>
            </w:r>
          </w:p>
        </w:tc>
        <w:tc>
          <w:tcPr>
            <w:tcW w:w="1698" w:type="dxa"/>
            <w:vAlign w:val="center"/>
          </w:tcPr>
          <w:p w14:paraId="34C71370" w14:textId="7EF09128" w:rsidR="00BF0D22" w:rsidRPr="00A12944" w:rsidRDefault="00BF0D22" w:rsidP="00BB5E11">
            <w:pPr>
              <w:rPr>
                <w:rFonts w:cs="Open Sans"/>
                <w:sz w:val="16"/>
                <w:szCs w:val="16"/>
              </w:rPr>
            </w:pPr>
            <w:r w:rsidRPr="00A12944">
              <w:rPr>
                <w:rFonts w:cs="Open Sans"/>
                <w:sz w:val="16"/>
                <w:szCs w:val="16"/>
              </w:rPr>
              <w:t>Gulf Coast Pipeline Project</w:t>
            </w:r>
          </w:p>
        </w:tc>
        <w:tc>
          <w:tcPr>
            <w:tcW w:w="1992" w:type="dxa"/>
            <w:vAlign w:val="center"/>
          </w:tcPr>
          <w:p w14:paraId="54418388" w14:textId="2FBBF8E8" w:rsidR="00BF0D22" w:rsidRPr="00A12944" w:rsidRDefault="00BF0D22" w:rsidP="00BB5E11">
            <w:pPr>
              <w:rPr>
                <w:rFonts w:cs="Open Sans"/>
                <w:sz w:val="16"/>
                <w:szCs w:val="16"/>
              </w:rPr>
            </w:pPr>
            <w:r w:rsidRPr="00A12944">
              <w:rPr>
                <w:rFonts w:cs="Open Sans"/>
                <w:sz w:val="16"/>
                <w:szCs w:val="16"/>
              </w:rPr>
              <w:t>Sheldon ISD, Dayton ISD, Channelview, San Jacinto CC, Lee College</w:t>
            </w:r>
          </w:p>
        </w:tc>
        <w:tc>
          <w:tcPr>
            <w:tcW w:w="959" w:type="dxa"/>
            <w:vAlign w:val="center"/>
          </w:tcPr>
          <w:p w14:paraId="705FDC0F" w14:textId="06F90AC7" w:rsidR="00BF0D22" w:rsidRPr="00A12944" w:rsidRDefault="007A5EC9" w:rsidP="00BB5E11">
            <w:pPr>
              <w:rPr>
                <w:rFonts w:cs="Open Sans"/>
                <w:sz w:val="16"/>
                <w:szCs w:val="16"/>
              </w:rPr>
            </w:pPr>
            <w:r w:rsidRPr="00A12944">
              <w:rPr>
                <w:rFonts w:cs="Open Sans"/>
                <w:sz w:val="16"/>
                <w:szCs w:val="16"/>
              </w:rPr>
              <w:t>10</w:t>
            </w:r>
          </w:p>
        </w:tc>
      </w:tr>
      <w:tr w:rsidR="00FB6E10" w:rsidRPr="00A12944" w14:paraId="0D751239" w14:textId="77777777" w:rsidTr="00BB5E11">
        <w:trPr>
          <w:cantSplit/>
        </w:trPr>
        <w:tc>
          <w:tcPr>
            <w:tcW w:w="1038" w:type="dxa"/>
            <w:shd w:val="clear" w:color="auto" w:fill="DEEAF6" w:themeFill="accent5" w:themeFillTint="33"/>
            <w:vAlign w:val="center"/>
          </w:tcPr>
          <w:p w14:paraId="553BB4A3" w14:textId="62FAD281" w:rsidR="00BF0D22" w:rsidRPr="00A12944" w:rsidRDefault="00BF0D22" w:rsidP="00BB5E11">
            <w:pPr>
              <w:rPr>
                <w:rFonts w:cs="Open Sans"/>
                <w:sz w:val="16"/>
                <w:szCs w:val="16"/>
              </w:rPr>
            </w:pPr>
            <w:r w:rsidRPr="00A12944">
              <w:rPr>
                <w:rFonts w:cs="Open Sans"/>
                <w:sz w:val="16"/>
                <w:szCs w:val="16"/>
              </w:rPr>
              <w:t>6/17/19</w:t>
            </w:r>
          </w:p>
        </w:tc>
        <w:tc>
          <w:tcPr>
            <w:tcW w:w="2192" w:type="dxa"/>
            <w:shd w:val="clear" w:color="auto" w:fill="DEEAF6" w:themeFill="accent5" w:themeFillTint="33"/>
            <w:vAlign w:val="center"/>
          </w:tcPr>
          <w:p w14:paraId="6E8DC547" w14:textId="50211BCC" w:rsidR="00BF0D22" w:rsidRPr="00A12944" w:rsidRDefault="00BF0D22" w:rsidP="00BB5E11">
            <w:pPr>
              <w:rPr>
                <w:rFonts w:cs="Open Sans"/>
                <w:sz w:val="16"/>
                <w:szCs w:val="16"/>
              </w:rPr>
            </w:pPr>
            <w:r w:rsidRPr="00A12944">
              <w:rPr>
                <w:rFonts w:cs="Open Sans"/>
                <w:sz w:val="16"/>
                <w:szCs w:val="16"/>
              </w:rPr>
              <w:t>Texas Regional Pathways Network Convening</w:t>
            </w:r>
          </w:p>
        </w:tc>
        <w:tc>
          <w:tcPr>
            <w:tcW w:w="1231" w:type="dxa"/>
            <w:shd w:val="clear" w:color="auto" w:fill="DEEAF6" w:themeFill="accent5" w:themeFillTint="33"/>
            <w:vAlign w:val="center"/>
          </w:tcPr>
          <w:p w14:paraId="4FD61C7E" w14:textId="0707D8A0" w:rsidR="00BF0D22" w:rsidRPr="00A12944" w:rsidRDefault="00BF0D22" w:rsidP="00BB5E11">
            <w:pPr>
              <w:contextualSpacing/>
              <w:rPr>
                <w:rFonts w:cs="Open Sans"/>
                <w:sz w:val="16"/>
                <w:szCs w:val="16"/>
              </w:rPr>
            </w:pPr>
            <w:r w:rsidRPr="00A12944">
              <w:rPr>
                <w:rFonts w:cs="Open Sans"/>
                <w:sz w:val="16"/>
                <w:szCs w:val="16"/>
              </w:rPr>
              <w:t>A. Brantley,</w:t>
            </w:r>
            <w:r w:rsidRPr="00A12944">
              <w:rPr>
                <w:rFonts w:cs="Open Sans"/>
                <w:sz w:val="16"/>
                <w:szCs w:val="16"/>
              </w:rPr>
              <w:br/>
              <w:t>L. Torres</w:t>
            </w:r>
          </w:p>
        </w:tc>
        <w:tc>
          <w:tcPr>
            <w:tcW w:w="1698" w:type="dxa"/>
            <w:shd w:val="clear" w:color="auto" w:fill="DEEAF6" w:themeFill="accent5" w:themeFillTint="33"/>
            <w:vAlign w:val="center"/>
          </w:tcPr>
          <w:p w14:paraId="640FF699" w14:textId="356AD72C" w:rsidR="00BF0D22" w:rsidRPr="00A12944" w:rsidRDefault="00BF0D22" w:rsidP="00BB5E11">
            <w:pPr>
              <w:rPr>
                <w:rFonts w:cs="Open Sans"/>
                <w:sz w:val="16"/>
                <w:szCs w:val="16"/>
              </w:rPr>
            </w:pPr>
            <w:r w:rsidRPr="00A12944">
              <w:rPr>
                <w:rFonts w:cs="Open Sans"/>
                <w:sz w:val="16"/>
                <w:szCs w:val="16"/>
              </w:rPr>
              <w:t>Group Facilitation — POS and TRPN Stakeholders</w:t>
            </w:r>
          </w:p>
        </w:tc>
        <w:tc>
          <w:tcPr>
            <w:tcW w:w="1992" w:type="dxa"/>
            <w:shd w:val="clear" w:color="auto" w:fill="DEEAF6" w:themeFill="accent5" w:themeFillTint="33"/>
            <w:vAlign w:val="center"/>
          </w:tcPr>
          <w:p w14:paraId="537429D7" w14:textId="40C3A6A8" w:rsidR="00BF0D22" w:rsidRPr="00A12944" w:rsidRDefault="00BF0D22" w:rsidP="00BB5E11">
            <w:pPr>
              <w:rPr>
                <w:rFonts w:cs="Open Sans"/>
                <w:sz w:val="16"/>
                <w:szCs w:val="16"/>
              </w:rPr>
            </w:pPr>
            <w:r w:rsidRPr="00A12944">
              <w:rPr>
                <w:rFonts w:cs="Open Sans"/>
                <w:sz w:val="16"/>
                <w:szCs w:val="16"/>
              </w:rPr>
              <w:t>School Districts, ESCs, Industry</w:t>
            </w:r>
          </w:p>
        </w:tc>
        <w:tc>
          <w:tcPr>
            <w:tcW w:w="959" w:type="dxa"/>
            <w:shd w:val="clear" w:color="auto" w:fill="DEEAF6" w:themeFill="accent5" w:themeFillTint="33"/>
            <w:vAlign w:val="center"/>
          </w:tcPr>
          <w:p w14:paraId="2A760A47" w14:textId="4C78BC42" w:rsidR="00BF0D22" w:rsidRPr="00A12944" w:rsidRDefault="007A5EC9" w:rsidP="00BB5E11">
            <w:pPr>
              <w:rPr>
                <w:rFonts w:cs="Open Sans"/>
                <w:sz w:val="16"/>
                <w:szCs w:val="16"/>
              </w:rPr>
            </w:pPr>
            <w:r w:rsidRPr="00A12944">
              <w:rPr>
                <w:rFonts w:cs="Open Sans"/>
                <w:sz w:val="16"/>
                <w:szCs w:val="16"/>
              </w:rPr>
              <w:t>100</w:t>
            </w:r>
          </w:p>
        </w:tc>
      </w:tr>
      <w:tr w:rsidR="00BF0D22" w:rsidRPr="00A12944" w14:paraId="6058DA75" w14:textId="77777777" w:rsidTr="00BB5E11">
        <w:trPr>
          <w:cantSplit/>
        </w:trPr>
        <w:tc>
          <w:tcPr>
            <w:tcW w:w="1038" w:type="dxa"/>
            <w:vAlign w:val="center"/>
          </w:tcPr>
          <w:p w14:paraId="5F48D2AC" w14:textId="700D918E" w:rsidR="00BF0D22" w:rsidRPr="00A12944" w:rsidRDefault="00BF0D22" w:rsidP="00BB5E11">
            <w:pPr>
              <w:rPr>
                <w:rFonts w:cs="Open Sans"/>
                <w:sz w:val="16"/>
                <w:szCs w:val="16"/>
              </w:rPr>
            </w:pPr>
            <w:r w:rsidRPr="00A12944">
              <w:rPr>
                <w:rFonts w:cs="Open Sans"/>
                <w:sz w:val="16"/>
                <w:szCs w:val="16"/>
              </w:rPr>
              <w:t>6/18-19/2020</w:t>
            </w:r>
          </w:p>
        </w:tc>
        <w:tc>
          <w:tcPr>
            <w:tcW w:w="2192" w:type="dxa"/>
            <w:vAlign w:val="center"/>
          </w:tcPr>
          <w:p w14:paraId="07C6F2A5" w14:textId="72A79276" w:rsidR="00BF0D22" w:rsidRPr="00A12944" w:rsidRDefault="00BF0D22" w:rsidP="00BB5E11">
            <w:pPr>
              <w:rPr>
                <w:rFonts w:cs="Open Sans"/>
                <w:sz w:val="16"/>
                <w:szCs w:val="16"/>
              </w:rPr>
            </w:pPr>
            <w:r w:rsidRPr="00A12944">
              <w:rPr>
                <w:rFonts w:cs="Open Sans"/>
                <w:sz w:val="16"/>
                <w:szCs w:val="16"/>
              </w:rPr>
              <w:t>CCRSM Leadership Summit</w:t>
            </w:r>
          </w:p>
        </w:tc>
        <w:tc>
          <w:tcPr>
            <w:tcW w:w="1231" w:type="dxa"/>
            <w:vAlign w:val="center"/>
          </w:tcPr>
          <w:p w14:paraId="76575577" w14:textId="512E485B" w:rsidR="00BF0D22" w:rsidRPr="00A12944" w:rsidRDefault="00BF0D22" w:rsidP="00BB5E11">
            <w:pPr>
              <w:contextualSpacing/>
              <w:rPr>
                <w:rFonts w:cs="Open Sans"/>
                <w:sz w:val="16"/>
                <w:szCs w:val="16"/>
              </w:rPr>
            </w:pPr>
            <w:r w:rsidRPr="00A12944">
              <w:rPr>
                <w:rFonts w:cs="Open Sans"/>
                <w:sz w:val="16"/>
                <w:szCs w:val="16"/>
              </w:rPr>
              <w:t>A. Brantley,</w:t>
            </w:r>
            <w:r w:rsidRPr="00A12944">
              <w:rPr>
                <w:rFonts w:cs="Open Sans"/>
                <w:sz w:val="16"/>
                <w:szCs w:val="16"/>
              </w:rPr>
              <w:br/>
              <w:t>R. Merritt</w:t>
            </w:r>
          </w:p>
        </w:tc>
        <w:tc>
          <w:tcPr>
            <w:tcW w:w="1698" w:type="dxa"/>
            <w:vAlign w:val="center"/>
          </w:tcPr>
          <w:p w14:paraId="0F76B8E9" w14:textId="0F7B0E4E" w:rsidR="00BF0D22" w:rsidRPr="00A12944" w:rsidRDefault="00BF0D22" w:rsidP="00BB5E11">
            <w:pPr>
              <w:rPr>
                <w:rFonts w:cs="Open Sans"/>
                <w:sz w:val="16"/>
                <w:szCs w:val="16"/>
              </w:rPr>
            </w:pPr>
            <w:r w:rsidRPr="00A12944">
              <w:rPr>
                <w:rFonts w:cs="Open Sans"/>
                <w:sz w:val="16"/>
                <w:szCs w:val="16"/>
              </w:rPr>
              <w:t>POS</w:t>
            </w:r>
          </w:p>
        </w:tc>
        <w:tc>
          <w:tcPr>
            <w:tcW w:w="1992" w:type="dxa"/>
            <w:vAlign w:val="center"/>
          </w:tcPr>
          <w:p w14:paraId="58A06DBA" w14:textId="52A65740" w:rsidR="00BF0D22" w:rsidRPr="00A12944" w:rsidRDefault="00BF0D22" w:rsidP="00BB5E11">
            <w:pPr>
              <w:rPr>
                <w:rFonts w:cs="Open Sans"/>
                <w:sz w:val="16"/>
                <w:szCs w:val="16"/>
              </w:rPr>
            </w:pPr>
            <w:r w:rsidRPr="00A12944">
              <w:rPr>
                <w:rFonts w:cs="Open Sans"/>
                <w:sz w:val="16"/>
                <w:szCs w:val="16"/>
              </w:rPr>
              <w:t>ECHS, PTECH, TSTEM, ICIA School Districts</w:t>
            </w:r>
          </w:p>
        </w:tc>
        <w:tc>
          <w:tcPr>
            <w:tcW w:w="959" w:type="dxa"/>
            <w:vAlign w:val="center"/>
          </w:tcPr>
          <w:p w14:paraId="1D9E636C" w14:textId="7D076186" w:rsidR="00BF0D22" w:rsidRPr="00A12944" w:rsidRDefault="007A5EC9" w:rsidP="00BB5E11">
            <w:pPr>
              <w:rPr>
                <w:rFonts w:cs="Open Sans"/>
                <w:sz w:val="16"/>
                <w:szCs w:val="16"/>
              </w:rPr>
            </w:pPr>
            <w:r w:rsidRPr="00A12944">
              <w:rPr>
                <w:rFonts w:cs="Open Sans"/>
                <w:sz w:val="16"/>
                <w:szCs w:val="16"/>
              </w:rPr>
              <w:t>350</w:t>
            </w:r>
          </w:p>
        </w:tc>
      </w:tr>
      <w:tr w:rsidR="00FB6E10" w:rsidRPr="00A12944" w14:paraId="1C05F492" w14:textId="77777777" w:rsidTr="00BB5E11">
        <w:trPr>
          <w:cantSplit/>
        </w:trPr>
        <w:tc>
          <w:tcPr>
            <w:tcW w:w="1038" w:type="dxa"/>
            <w:shd w:val="clear" w:color="auto" w:fill="DEEAF6" w:themeFill="accent5" w:themeFillTint="33"/>
            <w:vAlign w:val="center"/>
          </w:tcPr>
          <w:p w14:paraId="4BC1AB7F" w14:textId="5EE45CC3" w:rsidR="00BF0D22" w:rsidRPr="00A12944" w:rsidRDefault="00BF0D22" w:rsidP="00BB5E11">
            <w:pPr>
              <w:rPr>
                <w:rFonts w:cs="Open Sans"/>
                <w:sz w:val="16"/>
                <w:szCs w:val="16"/>
              </w:rPr>
            </w:pPr>
            <w:r w:rsidRPr="00A12944">
              <w:rPr>
                <w:rFonts w:cs="Open Sans"/>
                <w:sz w:val="16"/>
                <w:szCs w:val="16"/>
              </w:rPr>
              <w:t>6/19/19</w:t>
            </w:r>
          </w:p>
        </w:tc>
        <w:tc>
          <w:tcPr>
            <w:tcW w:w="2192" w:type="dxa"/>
            <w:shd w:val="clear" w:color="auto" w:fill="DEEAF6" w:themeFill="accent5" w:themeFillTint="33"/>
            <w:vAlign w:val="center"/>
          </w:tcPr>
          <w:p w14:paraId="5FDCFDAD" w14:textId="34561D97" w:rsidR="00BF0D22" w:rsidRPr="00A12944" w:rsidRDefault="00BF0D22" w:rsidP="00BB5E11">
            <w:pPr>
              <w:rPr>
                <w:rFonts w:cs="Open Sans"/>
                <w:sz w:val="16"/>
                <w:szCs w:val="16"/>
              </w:rPr>
            </w:pPr>
            <w:r w:rsidRPr="00A12944">
              <w:rPr>
                <w:rFonts w:cs="Open Sans"/>
                <w:sz w:val="16"/>
                <w:szCs w:val="16"/>
              </w:rPr>
              <w:t>Law, Public Safety, Corrections, and Security Teacher Conference</w:t>
            </w:r>
          </w:p>
        </w:tc>
        <w:tc>
          <w:tcPr>
            <w:tcW w:w="1231" w:type="dxa"/>
            <w:shd w:val="clear" w:color="auto" w:fill="DEEAF6" w:themeFill="accent5" w:themeFillTint="33"/>
            <w:vAlign w:val="center"/>
          </w:tcPr>
          <w:p w14:paraId="3BFCCE2F" w14:textId="174D07D4" w:rsidR="00BF0D22" w:rsidRPr="00A12944" w:rsidRDefault="00BF0D22" w:rsidP="00BB5E11">
            <w:pPr>
              <w:contextualSpacing/>
              <w:rPr>
                <w:rFonts w:cs="Open Sans"/>
                <w:sz w:val="16"/>
                <w:szCs w:val="16"/>
              </w:rPr>
            </w:pPr>
            <w:r w:rsidRPr="00A12944">
              <w:rPr>
                <w:rFonts w:cs="Open Sans"/>
                <w:sz w:val="16"/>
                <w:szCs w:val="16"/>
              </w:rPr>
              <w:t>D. Fowler</w:t>
            </w:r>
          </w:p>
        </w:tc>
        <w:tc>
          <w:tcPr>
            <w:tcW w:w="1698" w:type="dxa"/>
            <w:shd w:val="clear" w:color="auto" w:fill="DEEAF6" w:themeFill="accent5" w:themeFillTint="33"/>
            <w:vAlign w:val="center"/>
          </w:tcPr>
          <w:p w14:paraId="6C7EAFF9" w14:textId="318EFFFA" w:rsidR="00BF0D22" w:rsidRPr="00A12944" w:rsidRDefault="00BF0D22" w:rsidP="00BB5E11">
            <w:pPr>
              <w:rPr>
                <w:rFonts w:cs="Open Sans"/>
                <w:sz w:val="16"/>
                <w:szCs w:val="16"/>
              </w:rPr>
            </w:pPr>
            <w:r w:rsidRPr="00A12944">
              <w:rPr>
                <w:rFonts w:cs="Open Sans"/>
                <w:sz w:val="16"/>
                <w:szCs w:val="16"/>
              </w:rPr>
              <w:t>POS</w:t>
            </w:r>
          </w:p>
        </w:tc>
        <w:tc>
          <w:tcPr>
            <w:tcW w:w="1992" w:type="dxa"/>
            <w:shd w:val="clear" w:color="auto" w:fill="DEEAF6" w:themeFill="accent5" w:themeFillTint="33"/>
            <w:vAlign w:val="center"/>
          </w:tcPr>
          <w:p w14:paraId="5331C78F" w14:textId="46A01276" w:rsidR="00BF0D22" w:rsidRPr="00A12944" w:rsidRDefault="00BF0D22" w:rsidP="00BB5E11">
            <w:pPr>
              <w:rPr>
                <w:rFonts w:cs="Open Sans"/>
                <w:sz w:val="16"/>
                <w:szCs w:val="16"/>
              </w:rPr>
            </w:pPr>
            <w:r w:rsidRPr="00A12944">
              <w:rPr>
                <w:rFonts w:cs="Open Sans"/>
                <w:sz w:val="16"/>
                <w:szCs w:val="16"/>
              </w:rPr>
              <w:t>LPSCS and Forensic Science Teachers</w:t>
            </w:r>
          </w:p>
        </w:tc>
        <w:tc>
          <w:tcPr>
            <w:tcW w:w="959" w:type="dxa"/>
            <w:shd w:val="clear" w:color="auto" w:fill="DEEAF6" w:themeFill="accent5" w:themeFillTint="33"/>
            <w:vAlign w:val="center"/>
          </w:tcPr>
          <w:p w14:paraId="37C1AC90" w14:textId="72AE00E1" w:rsidR="00BF0D22" w:rsidRPr="00A12944" w:rsidRDefault="007A5EC9" w:rsidP="00BB5E11">
            <w:pPr>
              <w:rPr>
                <w:rFonts w:cs="Open Sans"/>
                <w:sz w:val="16"/>
                <w:szCs w:val="16"/>
              </w:rPr>
            </w:pPr>
            <w:r w:rsidRPr="00A12944">
              <w:rPr>
                <w:rFonts w:cs="Open Sans"/>
                <w:sz w:val="16"/>
                <w:szCs w:val="16"/>
              </w:rPr>
              <w:t>100</w:t>
            </w:r>
          </w:p>
        </w:tc>
      </w:tr>
      <w:tr w:rsidR="00BF0D22" w:rsidRPr="00A12944" w14:paraId="0DB42FCA" w14:textId="77777777" w:rsidTr="00BB5E11">
        <w:trPr>
          <w:cantSplit/>
        </w:trPr>
        <w:tc>
          <w:tcPr>
            <w:tcW w:w="1038" w:type="dxa"/>
            <w:vAlign w:val="center"/>
          </w:tcPr>
          <w:p w14:paraId="2B8439DD" w14:textId="5F23C1C3" w:rsidR="00BF0D22" w:rsidRPr="00A12944" w:rsidRDefault="00BF0D22" w:rsidP="00BB5E11">
            <w:pPr>
              <w:rPr>
                <w:rFonts w:cs="Open Sans"/>
                <w:sz w:val="16"/>
                <w:szCs w:val="16"/>
              </w:rPr>
            </w:pPr>
            <w:r w:rsidRPr="00A12944">
              <w:rPr>
                <w:rFonts w:cs="Open Sans"/>
                <w:sz w:val="16"/>
                <w:szCs w:val="16"/>
              </w:rPr>
              <w:t>6/19/19</w:t>
            </w:r>
          </w:p>
        </w:tc>
        <w:tc>
          <w:tcPr>
            <w:tcW w:w="2192" w:type="dxa"/>
            <w:vAlign w:val="center"/>
          </w:tcPr>
          <w:p w14:paraId="0AACAF4D" w14:textId="1510B379" w:rsidR="00BF0D22" w:rsidRPr="00A12944" w:rsidRDefault="00BF0D22" w:rsidP="00BB5E11">
            <w:pPr>
              <w:rPr>
                <w:rFonts w:cs="Open Sans"/>
                <w:sz w:val="16"/>
                <w:szCs w:val="16"/>
              </w:rPr>
            </w:pPr>
            <w:r w:rsidRPr="00A12944">
              <w:rPr>
                <w:rFonts w:cs="Open Sans"/>
                <w:sz w:val="16"/>
                <w:szCs w:val="16"/>
              </w:rPr>
              <w:t>THLA Education Foundation Committee Meeting</w:t>
            </w:r>
          </w:p>
        </w:tc>
        <w:tc>
          <w:tcPr>
            <w:tcW w:w="1231" w:type="dxa"/>
            <w:vAlign w:val="center"/>
          </w:tcPr>
          <w:p w14:paraId="1DCDD28C" w14:textId="4BBCA17D" w:rsidR="00BF0D22" w:rsidRPr="00A12944" w:rsidRDefault="00BF0D22" w:rsidP="00BB5E11">
            <w:pPr>
              <w:contextualSpacing/>
              <w:rPr>
                <w:rFonts w:cs="Open Sans"/>
                <w:sz w:val="16"/>
                <w:szCs w:val="16"/>
              </w:rPr>
            </w:pPr>
            <w:r w:rsidRPr="00A12944">
              <w:rPr>
                <w:rFonts w:cs="Open Sans"/>
                <w:sz w:val="16"/>
                <w:szCs w:val="16"/>
              </w:rPr>
              <w:t>D. Wieland,</w:t>
            </w:r>
            <w:r w:rsidRPr="00A12944">
              <w:rPr>
                <w:rFonts w:cs="Open Sans"/>
                <w:sz w:val="16"/>
                <w:szCs w:val="16"/>
              </w:rPr>
              <w:br/>
              <w:t>A. Barrera</w:t>
            </w:r>
          </w:p>
        </w:tc>
        <w:tc>
          <w:tcPr>
            <w:tcW w:w="1698" w:type="dxa"/>
            <w:vAlign w:val="center"/>
          </w:tcPr>
          <w:p w14:paraId="7C1319D3" w14:textId="32BF2457" w:rsidR="00BF0D22" w:rsidRPr="00A12944" w:rsidRDefault="00BF0D22" w:rsidP="00BB5E11">
            <w:pPr>
              <w:rPr>
                <w:rFonts w:cs="Open Sans"/>
                <w:sz w:val="16"/>
                <w:szCs w:val="16"/>
              </w:rPr>
            </w:pPr>
            <w:r w:rsidRPr="00A12944">
              <w:rPr>
                <w:rFonts w:cs="Open Sans"/>
                <w:sz w:val="16"/>
                <w:szCs w:val="16"/>
              </w:rPr>
              <w:t>POS, IBC</w:t>
            </w:r>
          </w:p>
        </w:tc>
        <w:tc>
          <w:tcPr>
            <w:tcW w:w="1992" w:type="dxa"/>
            <w:vAlign w:val="center"/>
          </w:tcPr>
          <w:p w14:paraId="03D2B31C" w14:textId="732FB33D" w:rsidR="00BF0D22" w:rsidRPr="00A12944" w:rsidRDefault="00BF0D22" w:rsidP="00BB5E11">
            <w:pPr>
              <w:rPr>
                <w:rFonts w:cs="Open Sans"/>
                <w:sz w:val="16"/>
                <w:szCs w:val="16"/>
              </w:rPr>
            </w:pPr>
            <w:r w:rsidRPr="00A12944">
              <w:rPr>
                <w:rFonts w:cs="Open Sans"/>
                <w:sz w:val="16"/>
                <w:szCs w:val="16"/>
              </w:rPr>
              <w:t>HT Industry Partners</w:t>
            </w:r>
          </w:p>
        </w:tc>
        <w:tc>
          <w:tcPr>
            <w:tcW w:w="959" w:type="dxa"/>
            <w:vAlign w:val="center"/>
          </w:tcPr>
          <w:p w14:paraId="452DEB99" w14:textId="671A5686" w:rsidR="00BF0D22" w:rsidRPr="00A12944" w:rsidRDefault="007A5EC9" w:rsidP="00BB5E11">
            <w:pPr>
              <w:rPr>
                <w:rFonts w:cs="Open Sans"/>
                <w:sz w:val="16"/>
                <w:szCs w:val="16"/>
              </w:rPr>
            </w:pPr>
            <w:r w:rsidRPr="00A12944">
              <w:rPr>
                <w:rFonts w:cs="Open Sans"/>
                <w:sz w:val="16"/>
                <w:szCs w:val="16"/>
              </w:rPr>
              <w:t>30</w:t>
            </w:r>
          </w:p>
        </w:tc>
      </w:tr>
      <w:tr w:rsidR="00FB6E10" w:rsidRPr="00A12944" w14:paraId="3A3A17A7" w14:textId="77777777" w:rsidTr="00BB5E11">
        <w:trPr>
          <w:cantSplit/>
        </w:trPr>
        <w:tc>
          <w:tcPr>
            <w:tcW w:w="1038" w:type="dxa"/>
            <w:shd w:val="clear" w:color="auto" w:fill="DEEAF6" w:themeFill="accent5" w:themeFillTint="33"/>
            <w:vAlign w:val="center"/>
          </w:tcPr>
          <w:p w14:paraId="549A1EBD" w14:textId="2E94BF98" w:rsidR="00BF0D22" w:rsidRPr="00A12944" w:rsidRDefault="00BF0D22" w:rsidP="00BB5E11">
            <w:pPr>
              <w:rPr>
                <w:rFonts w:cs="Open Sans"/>
                <w:sz w:val="16"/>
                <w:szCs w:val="16"/>
              </w:rPr>
            </w:pPr>
            <w:r w:rsidRPr="00A12944">
              <w:rPr>
                <w:rFonts w:cs="Open Sans"/>
                <w:sz w:val="16"/>
                <w:szCs w:val="16"/>
              </w:rPr>
              <w:t>6/25/19</w:t>
            </w:r>
          </w:p>
        </w:tc>
        <w:tc>
          <w:tcPr>
            <w:tcW w:w="2192" w:type="dxa"/>
            <w:shd w:val="clear" w:color="auto" w:fill="DEEAF6" w:themeFill="accent5" w:themeFillTint="33"/>
            <w:vAlign w:val="center"/>
          </w:tcPr>
          <w:p w14:paraId="379A2801" w14:textId="77ED0DB6" w:rsidR="00BF0D22" w:rsidRPr="00A12944" w:rsidRDefault="00BF0D22" w:rsidP="00BB5E11">
            <w:pPr>
              <w:rPr>
                <w:rFonts w:cs="Open Sans"/>
                <w:sz w:val="16"/>
                <w:szCs w:val="16"/>
              </w:rPr>
            </w:pPr>
            <w:r w:rsidRPr="00A12944">
              <w:rPr>
                <w:rFonts w:cs="Open Sans"/>
                <w:sz w:val="16"/>
                <w:szCs w:val="16"/>
              </w:rPr>
              <w:t>Region 10 CTE Conference</w:t>
            </w:r>
          </w:p>
        </w:tc>
        <w:tc>
          <w:tcPr>
            <w:tcW w:w="1231" w:type="dxa"/>
            <w:shd w:val="clear" w:color="auto" w:fill="DEEAF6" w:themeFill="accent5" w:themeFillTint="33"/>
            <w:vAlign w:val="center"/>
          </w:tcPr>
          <w:p w14:paraId="2FFD850E" w14:textId="5511479D" w:rsidR="00BF0D22" w:rsidRPr="00A12944" w:rsidRDefault="00BF0D22" w:rsidP="00BB5E11">
            <w:pPr>
              <w:contextualSpacing/>
              <w:rPr>
                <w:rFonts w:cs="Open Sans"/>
                <w:sz w:val="16"/>
                <w:szCs w:val="16"/>
              </w:rPr>
            </w:pPr>
            <w:r w:rsidRPr="00A12944">
              <w:rPr>
                <w:rFonts w:cs="Open Sans"/>
                <w:sz w:val="16"/>
                <w:szCs w:val="16"/>
              </w:rPr>
              <w:t>A. Brantley,</w:t>
            </w:r>
            <w:r w:rsidRPr="00A12944">
              <w:rPr>
                <w:rFonts w:cs="Open Sans"/>
                <w:sz w:val="16"/>
                <w:szCs w:val="16"/>
              </w:rPr>
              <w:br/>
              <w:t>R. Merritt</w:t>
            </w:r>
          </w:p>
        </w:tc>
        <w:tc>
          <w:tcPr>
            <w:tcW w:w="1698" w:type="dxa"/>
            <w:shd w:val="clear" w:color="auto" w:fill="DEEAF6" w:themeFill="accent5" w:themeFillTint="33"/>
            <w:vAlign w:val="center"/>
          </w:tcPr>
          <w:p w14:paraId="2BE649FF" w14:textId="62809154" w:rsidR="00BF0D22" w:rsidRPr="00A12944" w:rsidRDefault="00BF0D22" w:rsidP="00BB5E11">
            <w:pPr>
              <w:rPr>
                <w:rFonts w:cs="Open Sans"/>
                <w:sz w:val="16"/>
                <w:szCs w:val="16"/>
              </w:rPr>
            </w:pPr>
            <w:r w:rsidRPr="00A12944">
              <w:rPr>
                <w:rFonts w:cs="Open Sans"/>
                <w:sz w:val="16"/>
                <w:szCs w:val="16"/>
              </w:rPr>
              <w:t>POS, IBCs</w:t>
            </w:r>
          </w:p>
        </w:tc>
        <w:tc>
          <w:tcPr>
            <w:tcW w:w="1992" w:type="dxa"/>
            <w:shd w:val="clear" w:color="auto" w:fill="DEEAF6" w:themeFill="accent5" w:themeFillTint="33"/>
            <w:vAlign w:val="center"/>
          </w:tcPr>
          <w:p w14:paraId="3CB1824B" w14:textId="7693EA8A" w:rsidR="00BF0D22" w:rsidRPr="00A12944" w:rsidRDefault="00BF0D22" w:rsidP="00BB5E11">
            <w:pPr>
              <w:rPr>
                <w:rFonts w:cs="Open Sans"/>
                <w:sz w:val="16"/>
                <w:szCs w:val="16"/>
              </w:rPr>
            </w:pPr>
            <w:r w:rsidRPr="00A12944">
              <w:rPr>
                <w:rFonts w:cs="Open Sans"/>
                <w:sz w:val="16"/>
                <w:szCs w:val="16"/>
              </w:rPr>
              <w:t>Counselors, Teachers, Administrators</w:t>
            </w:r>
          </w:p>
        </w:tc>
        <w:tc>
          <w:tcPr>
            <w:tcW w:w="959" w:type="dxa"/>
            <w:shd w:val="clear" w:color="auto" w:fill="DEEAF6" w:themeFill="accent5" w:themeFillTint="33"/>
            <w:vAlign w:val="center"/>
          </w:tcPr>
          <w:p w14:paraId="00E05C1B" w14:textId="6E83906D" w:rsidR="00BF0D22" w:rsidRPr="00A12944" w:rsidRDefault="007A5EC9" w:rsidP="00BB5E11">
            <w:pPr>
              <w:rPr>
                <w:rFonts w:cs="Open Sans"/>
                <w:sz w:val="16"/>
                <w:szCs w:val="16"/>
              </w:rPr>
            </w:pPr>
            <w:r w:rsidRPr="00A12944">
              <w:rPr>
                <w:rFonts w:cs="Open Sans"/>
                <w:sz w:val="16"/>
                <w:szCs w:val="16"/>
              </w:rPr>
              <w:t>80</w:t>
            </w:r>
          </w:p>
        </w:tc>
      </w:tr>
      <w:tr w:rsidR="00BF0D22" w:rsidRPr="00A12944" w14:paraId="5CA4443A" w14:textId="77777777" w:rsidTr="00BB5E11">
        <w:trPr>
          <w:cantSplit/>
        </w:trPr>
        <w:tc>
          <w:tcPr>
            <w:tcW w:w="1038" w:type="dxa"/>
            <w:vAlign w:val="center"/>
          </w:tcPr>
          <w:p w14:paraId="61AA4313" w14:textId="7F8B323A" w:rsidR="00BF0D22" w:rsidRPr="00A12944" w:rsidRDefault="00BF0D22" w:rsidP="00BB5E11">
            <w:pPr>
              <w:rPr>
                <w:rFonts w:cs="Open Sans"/>
                <w:sz w:val="16"/>
                <w:szCs w:val="16"/>
              </w:rPr>
            </w:pPr>
            <w:r w:rsidRPr="00A12944">
              <w:rPr>
                <w:rFonts w:cs="Open Sans"/>
                <w:sz w:val="16"/>
                <w:szCs w:val="16"/>
              </w:rPr>
              <w:t>7/7/19</w:t>
            </w:r>
          </w:p>
        </w:tc>
        <w:tc>
          <w:tcPr>
            <w:tcW w:w="2192" w:type="dxa"/>
            <w:vAlign w:val="center"/>
          </w:tcPr>
          <w:p w14:paraId="5BDC1A4D" w14:textId="49E8B9D3" w:rsidR="00BF0D22" w:rsidRPr="00A12944" w:rsidRDefault="00BF0D22" w:rsidP="00BB5E11">
            <w:pPr>
              <w:rPr>
                <w:rFonts w:cs="Open Sans"/>
                <w:sz w:val="16"/>
                <w:szCs w:val="16"/>
              </w:rPr>
            </w:pPr>
            <w:r w:rsidRPr="00A12944">
              <w:rPr>
                <w:rFonts w:cs="Open Sans"/>
                <w:sz w:val="16"/>
                <w:szCs w:val="16"/>
              </w:rPr>
              <w:t>CTAT – Breakout Session</w:t>
            </w:r>
          </w:p>
        </w:tc>
        <w:tc>
          <w:tcPr>
            <w:tcW w:w="1231" w:type="dxa"/>
            <w:vAlign w:val="center"/>
          </w:tcPr>
          <w:p w14:paraId="25E9D31E" w14:textId="1DEEB911" w:rsidR="00BF0D22" w:rsidRPr="00A12944" w:rsidRDefault="00BF0D22" w:rsidP="00BB5E11">
            <w:pPr>
              <w:contextualSpacing/>
              <w:rPr>
                <w:rFonts w:cs="Open Sans"/>
                <w:sz w:val="16"/>
                <w:szCs w:val="16"/>
              </w:rPr>
            </w:pPr>
            <w:r w:rsidRPr="00A12944">
              <w:rPr>
                <w:rFonts w:cs="Open Sans"/>
                <w:sz w:val="16"/>
                <w:szCs w:val="16"/>
              </w:rPr>
              <w:t>L. Torres</w:t>
            </w:r>
          </w:p>
        </w:tc>
        <w:tc>
          <w:tcPr>
            <w:tcW w:w="1698" w:type="dxa"/>
            <w:vAlign w:val="center"/>
          </w:tcPr>
          <w:p w14:paraId="1654E2E5" w14:textId="1293CF1B" w:rsidR="00BF0D22" w:rsidRPr="00A12944" w:rsidRDefault="00BF0D22" w:rsidP="00BB5E11">
            <w:pPr>
              <w:rPr>
                <w:rFonts w:cs="Open Sans"/>
                <w:sz w:val="16"/>
                <w:szCs w:val="16"/>
              </w:rPr>
            </w:pPr>
            <w:r w:rsidRPr="00A12944">
              <w:rPr>
                <w:rFonts w:cs="Open Sans"/>
                <w:sz w:val="16"/>
                <w:szCs w:val="16"/>
              </w:rPr>
              <w:t>Energy Program Implementation</w:t>
            </w:r>
          </w:p>
        </w:tc>
        <w:tc>
          <w:tcPr>
            <w:tcW w:w="1992" w:type="dxa"/>
            <w:vAlign w:val="center"/>
          </w:tcPr>
          <w:p w14:paraId="5191191F" w14:textId="48C5D2B8" w:rsidR="00BF0D22" w:rsidRPr="00A12944" w:rsidRDefault="00BF0D22" w:rsidP="00BB5E11">
            <w:pPr>
              <w:rPr>
                <w:rFonts w:cs="Open Sans"/>
                <w:sz w:val="16"/>
                <w:szCs w:val="16"/>
              </w:rPr>
            </w:pPr>
            <w:r w:rsidRPr="00A12944">
              <w:rPr>
                <w:rFonts w:cs="Open Sans"/>
                <w:sz w:val="16"/>
                <w:szCs w:val="16"/>
              </w:rPr>
              <w:t>LEAs</w:t>
            </w:r>
          </w:p>
        </w:tc>
        <w:tc>
          <w:tcPr>
            <w:tcW w:w="959" w:type="dxa"/>
            <w:vAlign w:val="center"/>
          </w:tcPr>
          <w:p w14:paraId="467DA15D" w14:textId="262D19E0" w:rsidR="00BF0D22" w:rsidRPr="00A12944" w:rsidRDefault="007A5EC9" w:rsidP="00BB5E11">
            <w:pPr>
              <w:rPr>
                <w:rFonts w:cs="Open Sans"/>
                <w:sz w:val="16"/>
                <w:szCs w:val="16"/>
              </w:rPr>
            </w:pPr>
            <w:r w:rsidRPr="00A12944">
              <w:rPr>
                <w:rFonts w:cs="Open Sans"/>
                <w:sz w:val="16"/>
                <w:szCs w:val="16"/>
              </w:rPr>
              <w:t>41</w:t>
            </w:r>
          </w:p>
        </w:tc>
      </w:tr>
      <w:tr w:rsidR="00FB6E10" w:rsidRPr="00A12944" w14:paraId="333FBAFE" w14:textId="77777777" w:rsidTr="00BB5E11">
        <w:trPr>
          <w:cantSplit/>
        </w:trPr>
        <w:tc>
          <w:tcPr>
            <w:tcW w:w="1038" w:type="dxa"/>
            <w:shd w:val="clear" w:color="auto" w:fill="DEEAF6" w:themeFill="accent5" w:themeFillTint="33"/>
            <w:vAlign w:val="center"/>
          </w:tcPr>
          <w:p w14:paraId="24DA3DF0" w14:textId="1E198772" w:rsidR="00BF0D22" w:rsidRPr="00A12944" w:rsidRDefault="00BF0D22" w:rsidP="00BB5E11">
            <w:pPr>
              <w:rPr>
                <w:rFonts w:cs="Open Sans"/>
                <w:sz w:val="16"/>
                <w:szCs w:val="16"/>
              </w:rPr>
            </w:pPr>
            <w:r w:rsidRPr="00A12944">
              <w:rPr>
                <w:rFonts w:cs="Open Sans"/>
                <w:sz w:val="16"/>
                <w:szCs w:val="16"/>
              </w:rPr>
              <w:t>7/22/19</w:t>
            </w:r>
          </w:p>
        </w:tc>
        <w:tc>
          <w:tcPr>
            <w:tcW w:w="2192" w:type="dxa"/>
            <w:shd w:val="clear" w:color="auto" w:fill="DEEAF6" w:themeFill="accent5" w:themeFillTint="33"/>
            <w:vAlign w:val="center"/>
          </w:tcPr>
          <w:p w14:paraId="6386E3FF" w14:textId="4EBE48E5" w:rsidR="00BF0D22" w:rsidRPr="00A12944" w:rsidRDefault="00BF0D22" w:rsidP="00BB5E11">
            <w:pPr>
              <w:rPr>
                <w:rFonts w:cs="Open Sans"/>
                <w:sz w:val="16"/>
                <w:szCs w:val="16"/>
              </w:rPr>
            </w:pPr>
            <w:r w:rsidRPr="00A12944">
              <w:rPr>
                <w:rFonts w:cs="Open Sans"/>
                <w:sz w:val="16"/>
                <w:szCs w:val="16"/>
              </w:rPr>
              <w:t>TEXO Foundation</w:t>
            </w:r>
          </w:p>
        </w:tc>
        <w:tc>
          <w:tcPr>
            <w:tcW w:w="1231" w:type="dxa"/>
            <w:shd w:val="clear" w:color="auto" w:fill="DEEAF6" w:themeFill="accent5" w:themeFillTint="33"/>
            <w:vAlign w:val="center"/>
          </w:tcPr>
          <w:p w14:paraId="48E5963D" w14:textId="1D4CFA12" w:rsidR="00BF0D22" w:rsidRPr="00A12944" w:rsidRDefault="00BF0D22" w:rsidP="00BB5E11">
            <w:pPr>
              <w:contextualSpacing/>
              <w:rPr>
                <w:rFonts w:cs="Open Sans"/>
                <w:sz w:val="16"/>
                <w:szCs w:val="16"/>
              </w:rPr>
            </w:pPr>
            <w:r w:rsidRPr="00A12944">
              <w:rPr>
                <w:rFonts w:cs="Open Sans"/>
                <w:sz w:val="16"/>
                <w:szCs w:val="16"/>
              </w:rPr>
              <w:t>A. Brantley,</w:t>
            </w:r>
            <w:r w:rsidRPr="00A12944">
              <w:rPr>
                <w:rFonts w:cs="Open Sans"/>
                <w:sz w:val="16"/>
                <w:szCs w:val="16"/>
              </w:rPr>
              <w:br/>
              <w:t>R. Merritt</w:t>
            </w:r>
          </w:p>
        </w:tc>
        <w:tc>
          <w:tcPr>
            <w:tcW w:w="1698" w:type="dxa"/>
            <w:shd w:val="clear" w:color="auto" w:fill="DEEAF6" w:themeFill="accent5" w:themeFillTint="33"/>
            <w:vAlign w:val="center"/>
          </w:tcPr>
          <w:p w14:paraId="2AC16B84" w14:textId="2B1276C0" w:rsidR="00BF0D22" w:rsidRPr="00A12944" w:rsidRDefault="00BF0D22" w:rsidP="00BB5E11">
            <w:pPr>
              <w:rPr>
                <w:rFonts w:cs="Open Sans"/>
                <w:sz w:val="16"/>
                <w:szCs w:val="16"/>
              </w:rPr>
            </w:pPr>
            <w:r w:rsidRPr="00A12944">
              <w:rPr>
                <w:rFonts w:cs="Open Sans"/>
                <w:sz w:val="16"/>
                <w:szCs w:val="16"/>
              </w:rPr>
              <w:t>POS, IBCs</w:t>
            </w:r>
          </w:p>
        </w:tc>
        <w:tc>
          <w:tcPr>
            <w:tcW w:w="1992" w:type="dxa"/>
            <w:shd w:val="clear" w:color="auto" w:fill="DEEAF6" w:themeFill="accent5" w:themeFillTint="33"/>
            <w:vAlign w:val="center"/>
          </w:tcPr>
          <w:p w14:paraId="59467A1F" w14:textId="769B6B94" w:rsidR="00BF0D22" w:rsidRPr="00A12944" w:rsidRDefault="00BF0D22" w:rsidP="00BB5E11">
            <w:pPr>
              <w:rPr>
                <w:rFonts w:cs="Open Sans"/>
                <w:sz w:val="16"/>
                <w:szCs w:val="16"/>
              </w:rPr>
            </w:pPr>
            <w:r w:rsidRPr="00A12944">
              <w:rPr>
                <w:rFonts w:cs="Open Sans"/>
                <w:sz w:val="16"/>
                <w:szCs w:val="16"/>
              </w:rPr>
              <w:t>LEAs and Industry Partners</w:t>
            </w:r>
          </w:p>
        </w:tc>
        <w:tc>
          <w:tcPr>
            <w:tcW w:w="959" w:type="dxa"/>
            <w:shd w:val="clear" w:color="auto" w:fill="DEEAF6" w:themeFill="accent5" w:themeFillTint="33"/>
            <w:vAlign w:val="center"/>
          </w:tcPr>
          <w:p w14:paraId="7FC7E8ED" w14:textId="45EBE69E" w:rsidR="00BF0D22" w:rsidRPr="00A12944" w:rsidRDefault="007A5EC9" w:rsidP="00BB5E11">
            <w:pPr>
              <w:rPr>
                <w:rFonts w:cs="Open Sans"/>
                <w:sz w:val="16"/>
                <w:szCs w:val="16"/>
              </w:rPr>
            </w:pPr>
            <w:r w:rsidRPr="00A12944">
              <w:rPr>
                <w:rFonts w:cs="Open Sans"/>
                <w:sz w:val="16"/>
                <w:szCs w:val="16"/>
              </w:rPr>
              <w:t>40</w:t>
            </w:r>
          </w:p>
        </w:tc>
      </w:tr>
      <w:tr w:rsidR="00BF0D22" w:rsidRPr="00A12944" w14:paraId="7E92A97B" w14:textId="77777777" w:rsidTr="00BB5E11">
        <w:trPr>
          <w:cantSplit/>
        </w:trPr>
        <w:tc>
          <w:tcPr>
            <w:tcW w:w="1038" w:type="dxa"/>
            <w:vAlign w:val="center"/>
          </w:tcPr>
          <w:p w14:paraId="2EF57585" w14:textId="0C37AD90" w:rsidR="00BF0D22" w:rsidRPr="00A12944" w:rsidRDefault="00BF0D22" w:rsidP="00BB5E11">
            <w:pPr>
              <w:rPr>
                <w:rFonts w:cs="Open Sans"/>
                <w:sz w:val="16"/>
                <w:szCs w:val="16"/>
              </w:rPr>
            </w:pPr>
            <w:r w:rsidRPr="00A12944">
              <w:rPr>
                <w:rFonts w:cs="Open Sans"/>
                <w:sz w:val="16"/>
                <w:szCs w:val="16"/>
              </w:rPr>
              <w:t>7/22-23/19</w:t>
            </w:r>
          </w:p>
        </w:tc>
        <w:tc>
          <w:tcPr>
            <w:tcW w:w="2192" w:type="dxa"/>
            <w:vAlign w:val="center"/>
          </w:tcPr>
          <w:p w14:paraId="19AA4197" w14:textId="1B601D7F" w:rsidR="00BF0D22" w:rsidRPr="00A12944" w:rsidRDefault="00BF0D22" w:rsidP="00BB5E11">
            <w:pPr>
              <w:rPr>
                <w:rFonts w:cs="Open Sans"/>
                <w:sz w:val="16"/>
                <w:szCs w:val="16"/>
              </w:rPr>
            </w:pPr>
            <w:r w:rsidRPr="00A12944">
              <w:rPr>
                <w:rFonts w:cs="Open Sans"/>
                <w:sz w:val="16"/>
                <w:szCs w:val="16"/>
              </w:rPr>
              <w:t>FCSTAT</w:t>
            </w:r>
          </w:p>
        </w:tc>
        <w:tc>
          <w:tcPr>
            <w:tcW w:w="1231" w:type="dxa"/>
            <w:vAlign w:val="center"/>
          </w:tcPr>
          <w:p w14:paraId="33A30244" w14:textId="2B710AE7" w:rsidR="00BF0D22" w:rsidRPr="00A12944" w:rsidRDefault="00BF0D22" w:rsidP="00BB5E11">
            <w:pPr>
              <w:contextualSpacing/>
              <w:rPr>
                <w:rFonts w:cs="Open Sans"/>
                <w:sz w:val="16"/>
                <w:szCs w:val="16"/>
              </w:rPr>
            </w:pPr>
            <w:r w:rsidRPr="00A12944">
              <w:rPr>
                <w:rFonts w:cs="Open Sans"/>
                <w:sz w:val="16"/>
                <w:szCs w:val="16"/>
              </w:rPr>
              <w:t>D. Wieland</w:t>
            </w:r>
          </w:p>
        </w:tc>
        <w:tc>
          <w:tcPr>
            <w:tcW w:w="1698" w:type="dxa"/>
            <w:vAlign w:val="center"/>
          </w:tcPr>
          <w:p w14:paraId="0F9ABE54" w14:textId="4E36EC6E" w:rsidR="00BF0D22" w:rsidRPr="00A12944" w:rsidRDefault="00BF0D22" w:rsidP="00BB5E11">
            <w:pPr>
              <w:rPr>
                <w:rFonts w:cs="Open Sans"/>
                <w:sz w:val="16"/>
                <w:szCs w:val="16"/>
              </w:rPr>
            </w:pPr>
            <w:r w:rsidRPr="00A12944">
              <w:rPr>
                <w:rFonts w:cs="Open Sans"/>
                <w:sz w:val="16"/>
                <w:szCs w:val="16"/>
              </w:rPr>
              <w:t>POS, Perkins V, IBCs</w:t>
            </w:r>
          </w:p>
        </w:tc>
        <w:tc>
          <w:tcPr>
            <w:tcW w:w="1992" w:type="dxa"/>
            <w:vAlign w:val="center"/>
          </w:tcPr>
          <w:p w14:paraId="3E8444E7" w14:textId="574ACE56" w:rsidR="00BF0D22" w:rsidRPr="00A12944" w:rsidRDefault="00BF0D22" w:rsidP="00BB5E11">
            <w:pPr>
              <w:rPr>
                <w:rFonts w:cs="Open Sans"/>
                <w:sz w:val="16"/>
                <w:szCs w:val="16"/>
              </w:rPr>
            </w:pPr>
            <w:r w:rsidRPr="00A12944">
              <w:rPr>
                <w:rFonts w:cs="Open Sans"/>
                <w:sz w:val="16"/>
                <w:szCs w:val="16"/>
              </w:rPr>
              <w:t>FCS Teachers</w:t>
            </w:r>
          </w:p>
        </w:tc>
        <w:tc>
          <w:tcPr>
            <w:tcW w:w="959" w:type="dxa"/>
            <w:vAlign w:val="center"/>
          </w:tcPr>
          <w:p w14:paraId="73542815" w14:textId="1BD390C8" w:rsidR="00BF0D22" w:rsidRPr="00A12944" w:rsidRDefault="007A5EC9" w:rsidP="00BB5E11">
            <w:pPr>
              <w:rPr>
                <w:rFonts w:cs="Open Sans"/>
                <w:sz w:val="16"/>
                <w:szCs w:val="16"/>
              </w:rPr>
            </w:pPr>
            <w:r w:rsidRPr="00A12944">
              <w:rPr>
                <w:rFonts w:cs="Open Sans"/>
                <w:sz w:val="16"/>
                <w:szCs w:val="16"/>
              </w:rPr>
              <w:t>500</w:t>
            </w:r>
          </w:p>
        </w:tc>
      </w:tr>
      <w:tr w:rsidR="00FB6E10" w:rsidRPr="00A12944" w14:paraId="490B0066" w14:textId="77777777" w:rsidTr="00BB5E11">
        <w:trPr>
          <w:cantSplit/>
        </w:trPr>
        <w:tc>
          <w:tcPr>
            <w:tcW w:w="1038" w:type="dxa"/>
            <w:shd w:val="clear" w:color="auto" w:fill="DEEAF6" w:themeFill="accent5" w:themeFillTint="33"/>
            <w:vAlign w:val="center"/>
          </w:tcPr>
          <w:p w14:paraId="5B7CDDA0" w14:textId="498AD50E" w:rsidR="00BF0D22" w:rsidRPr="00A12944" w:rsidRDefault="00BF0D22" w:rsidP="00BB5E11">
            <w:pPr>
              <w:rPr>
                <w:rFonts w:cs="Open Sans"/>
                <w:sz w:val="16"/>
                <w:szCs w:val="16"/>
              </w:rPr>
            </w:pPr>
            <w:r w:rsidRPr="00A12944">
              <w:rPr>
                <w:rFonts w:cs="Open Sans"/>
                <w:sz w:val="16"/>
                <w:szCs w:val="16"/>
              </w:rPr>
              <w:t>7/29-31/19</w:t>
            </w:r>
          </w:p>
        </w:tc>
        <w:tc>
          <w:tcPr>
            <w:tcW w:w="2192" w:type="dxa"/>
            <w:shd w:val="clear" w:color="auto" w:fill="DEEAF6" w:themeFill="accent5" w:themeFillTint="33"/>
            <w:vAlign w:val="center"/>
          </w:tcPr>
          <w:p w14:paraId="604F2C66" w14:textId="4905B723" w:rsidR="00BF0D22" w:rsidRPr="00A12944" w:rsidRDefault="00BF0D22" w:rsidP="00BB5E11">
            <w:pPr>
              <w:rPr>
                <w:rFonts w:cs="Open Sans"/>
                <w:sz w:val="16"/>
                <w:szCs w:val="16"/>
              </w:rPr>
            </w:pPr>
            <w:r w:rsidRPr="00A12944">
              <w:rPr>
                <w:rFonts w:cs="Open Sans"/>
                <w:sz w:val="16"/>
                <w:szCs w:val="16"/>
              </w:rPr>
              <w:t>VATAT Conference</w:t>
            </w:r>
          </w:p>
        </w:tc>
        <w:tc>
          <w:tcPr>
            <w:tcW w:w="1231" w:type="dxa"/>
            <w:shd w:val="clear" w:color="auto" w:fill="DEEAF6" w:themeFill="accent5" w:themeFillTint="33"/>
            <w:vAlign w:val="center"/>
          </w:tcPr>
          <w:p w14:paraId="586726C3" w14:textId="2EE7F4AC" w:rsidR="00BF0D22" w:rsidRPr="00A12944" w:rsidRDefault="00BF0D22" w:rsidP="00BB5E11">
            <w:pPr>
              <w:contextualSpacing/>
              <w:rPr>
                <w:rFonts w:cs="Open Sans"/>
                <w:sz w:val="16"/>
                <w:szCs w:val="16"/>
              </w:rPr>
            </w:pPr>
            <w:r w:rsidRPr="00A12944">
              <w:rPr>
                <w:rFonts w:cs="Open Sans"/>
                <w:sz w:val="16"/>
                <w:szCs w:val="16"/>
              </w:rPr>
              <w:t>A. Brantley</w:t>
            </w:r>
          </w:p>
        </w:tc>
        <w:tc>
          <w:tcPr>
            <w:tcW w:w="1698" w:type="dxa"/>
            <w:shd w:val="clear" w:color="auto" w:fill="DEEAF6" w:themeFill="accent5" w:themeFillTint="33"/>
            <w:vAlign w:val="center"/>
          </w:tcPr>
          <w:p w14:paraId="0846DB4A" w14:textId="42665BC0" w:rsidR="00BF0D22" w:rsidRPr="00A12944" w:rsidRDefault="00BF0D22" w:rsidP="00BB5E11">
            <w:pPr>
              <w:rPr>
                <w:rFonts w:cs="Open Sans"/>
                <w:sz w:val="16"/>
                <w:szCs w:val="16"/>
              </w:rPr>
            </w:pPr>
            <w:r w:rsidRPr="00A12944">
              <w:rPr>
                <w:rFonts w:cs="Open Sans"/>
                <w:sz w:val="16"/>
                <w:szCs w:val="16"/>
              </w:rPr>
              <w:t>New Teacher, POS, IBCs</w:t>
            </w:r>
          </w:p>
        </w:tc>
        <w:tc>
          <w:tcPr>
            <w:tcW w:w="1992" w:type="dxa"/>
            <w:shd w:val="clear" w:color="auto" w:fill="DEEAF6" w:themeFill="accent5" w:themeFillTint="33"/>
            <w:vAlign w:val="center"/>
          </w:tcPr>
          <w:p w14:paraId="21574E32" w14:textId="467AE479" w:rsidR="00BF0D22" w:rsidRPr="00A12944" w:rsidRDefault="00BF0D22" w:rsidP="00BB5E11">
            <w:pPr>
              <w:rPr>
                <w:rFonts w:cs="Open Sans"/>
                <w:sz w:val="16"/>
                <w:szCs w:val="16"/>
              </w:rPr>
            </w:pPr>
            <w:r w:rsidRPr="00A12944">
              <w:rPr>
                <w:rFonts w:cs="Open Sans"/>
                <w:sz w:val="16"/>
                <w:szCs w:val="16"/>
              </w:rPr>
              <w:t>AFNR Teachers</w:t>
            </w:r>
          </w:p>
        </w:tc>
        <w:tc>
          <w:tcPr>
            <w:tcW w:w="959" w:type="dxa"/>
            <w:shd w:val="clear" w:color="auto" w:fill="DEEAF6" w:themeFill="accent5" w:themeFillTint="33"/>
            <w:vAlign w:val="center"/>
          </w:tcPr>
          <w:p w14:paraId="2D5FA35D" w14:textId="75C39698" w:rsidR="00BF0D22" w:rsidRPr="00A12944" w:rsidRDefault="007A5EC9" w:rsidP="00BB5E11">
            <w:pPr>
              <w:rPr>
                <w:rFonts w:cs="Open Sans"/>
                <w:sz w:val="16"/>
                <w:szCs w:val="16"/>
              </w:rPr>
            </w:pPr>
            <w:r w:rsidRPr="00A12944">
              <w:rPr>
                <w:rFonts w:cs="Open Sans"/>
                <w:sz w:val="16"/>
                <w:szCs w:val="16"/>
              </w:rPr>
              <w:t>100</w:t>
            </w:r>
          </w:p>
        </w:tc>
      </w:tr>
      <w:tr w:rsidR="00BF0D22" w:rsidRPr="00A12944" w14:paraId="4BDC73A2" w14:textId="77777777" w:rsidTr="00BB5E11">
        <w:trPr>
          <w:cantSplit/>
        </w:trPr>
        <w:tc>
          <w:tcPr>
            <w:tcW w:w="1038" w:type="dxa"/>
            <w:vAlign w:val="center"/>
          </w:tcPr>
          <w:p w14:paraId="461B2C2F" w14:textId="36FFD365" w:rsidR="00BF0D22" w:rsidRPr="00A12944" w:rsidRDefault="00BF0D22" w:rsidP="00BB5E11">
            <w:pPr>
              <w:rPr>
                <w:rFonts w:cs="Open Sans"/>
                <w:sz w:val="16"/>
                <w:szCs w:val="16"/>
              </w:rPr>
            </w:pPr>
            <w:r w:rsidRPr="00A12944">
              <w:rPr>
                <w:rFonts w:cs="Open Sans"/>
                <w:sz w:val="16"/>
                <w:szCs w:val="16"/>
              </w:rPr>
              <w:lastRenderedPageBreak/>
              <w:t>7/31/19</w:t>
            </w:r>
          </w:p>
        </w:tc>
        <w:tc>
          <w:tcPr>
            <w:tcW w:w="2192" w:type="dxa"/>
            <w:vAlign w:val="center"/>
          </w:tcPr>
          <w:p w14:paraId="1B7AECD4" w14:textId="1D19828C" w:rsidR="00BF0D22" w:rsidRPr="00A12944" w:rsidRDefault="00BF0D22" w:rsidP="00BB5E11">
            <w:pPr>
              <w:rPr>
                <w:rFonts w:cs="Open Sans"/>
                <w:sz w:val="16"/>
                <w:szCs w:val="16"/>
              </w:rPr>
            </w:pPr>
            <w:r w:rsidRPr="00A12944">
              <w:rPr>
                <w:rFonts w:cs="Open Sans"/>
                <w:sz w:val="16"/>
                <w:szCs w:val="16"/>
              </w:rPr>
              <w:t>Region 13 Accountability Summit</w:t>
            </w:r>
          </w:p>
        </w:tc>
        <w:tc>
          <w:tcPr>
            <w:tcW w:w="1231" w:type="dxa"/>
            <w:vAlign w:val="center"/>
          </w:tcPr>
          <w:p w14:paraId="55DC4E1E" w14:textId="65690EB6" w:rsidR="00BF0D22" w:rsidRPr="00A12944" w:rsidRDefault="00BF0D22" w:rsidP="00BB5E11">
            <w:pPr>
              <w:contextualSpacing/>
              <w:rPr>
                <w:rFonts w:cs="Open Sans"/>
                <w:sz w:val="16"/>
                <w:szCs w:val="16"/>
              </w:rPr>
            </w:pPr>
            <w:r w:rsidRPr="00A12944">
              <w:rPr>
                <w:rFonts w:cs="Open Sans"/>
                <w:sz w:val="16"/>
                <w:szCs w:val="16"/>
              </w:rPr>
              <w:t>A. Barrera</w:t>
            </w:r>
          </w:p>
        </w:tc>
        <w:tc>
          <w:tcPr>
            <w:tcW w:w="1698" w:type="dxa"/>
            <w:vAlign w:val="center"/>
          </w:tcPr>
          <w:p w14:paraId="7FADAB36" w14:textId="4D887509" w:rsidR="00BF0D22" w:rsidRPr="00A12944" w:rsidRDefault="00BF0D22" w:rsidP="00BB5E11">
            <w:pPr>
              <w:rPr>
                <w:rFonts w:cs="Open Sans"/>
                <w:sz w:val="16"/>
                <w:szCs w:val="16"/>
              </w:rPr>
            </w:pPr>
            <w:r w:rsidRPr="00A12944">
              <w:rPr>
                <w:rFonts w:cs="Open Sans"/>
                <w:sz w:val="16"/>
                <w:szCs w:val="16"/>
              </w:rPr>
              <w:t>IBC Evaluation Process and Updated List</w:t>
            </w:r>
          </w:p>
        </w:tc>
        <w:tc>
          <w:tcPr>
            <w:tcW w:w="1992" w:type="dxa"/>
            <w:vAlign w:val="center"/>
          </w:tcPr>
          <w:p w14:paraId="448E4069" w14:textId="3F726A77" w:rsidR="00BF0D22" w:rsidRPr="00A12944" w:rsidRDefault="00BF0D22" w:rsidP="00BB5E11">
            <w:pPr>
              <w:rPr>
                <w:rFonts w:cs="Open Sans"/>
                <w:sz w:val="16"/>
                <w:szCs w:val="16"/>
              </w:rPr>
            </w:pPr>
            <w:r w:rsidRPr="00A12944">
              <w:rPr>
                <w:rFonts w:cs="Open Sans"/>
                <w:sz w:val="16"/>
                <w:szCs w:val="16"/>
              </w:rPr>
              <w:t>Region 13 School District Staff</w:t>
            </w:r>
          </w:p>
        </w:tc>
        <w:tc>
          <w:tcPr>
            <w:tcW w:w="959" w:type="dxa"/>
            <w:vAlign w:val="center"/>
          </w:tcPr>
          <w:p w14:paraId="2049D77C" w14:textId="0E6221A3" w:rsidR="00BF0D22" w:rsidRPr="00A12944" w:rsidRDefault="007A5EC9" w:rsidP="00BB5E11">
            <w:pPr>
              <w:rPr>
                <w:rFonts w:cs="Open Sans"/>
                <w:sz w:val="16"/>
                <w:szCs w:val="16"/>
              </w:rPr>
            </w:pPr>
            <w:r w:rsidRPr="00A12944">
              <w:rPr>
                <w:rFonts w:cs="Open Sans"/>
                <w:sz w:val="16"/>
                <w:szCs w:val="16"/>
              </w:rPr>
              <w:t>75</w:t>
            </w:r>
          </w:p>
        </w:tc>
      </w:tr>
      <w:tr w:rsidR="00FB6E10" w:rsidRPr="00A12944" w14:paraId="58E4EBDD" w14:textId="77777777" w:rsidTr="00BB5E11">
        <w:trPr>
          <w:cantSplit/>
        </w:trPr>
        <w:tc>
          <w:tcPr>
            <w:tcW w:w="1038" w:type="dxa"/>
            <w:shd w:val="clear" w:color="auto" w:fill="DEEAF6" w:themeFill="accent5" w:themeFillTint="33"/>
            <w:vAlign w:val="center"/>
          </w:tcPr>
          <w:p w14:paraId="634CE18B" w14:textId="7DE6415F" w:rsidR="00BF0D22" w:rsidRPr="00A12944" w:rsidRDefault="00BF0D22" w:rsidP="00BB5E11">
            <w:pPr>
              <w:rPr>
                <w:rFonts w:cs="Open Sans"/>
                <w:sz w:val="16"/>
                <w:szCs w:val="16"/>
              </w:rPr>
            </w:pPr>
            <w:r w:rsidRPr="00A12944">
              <w:rPr>
                <w:rFonts w:cs="Open Sans"/>
                <w:sz w:val="16"/>
                <w:szCs w:val="16"/>
              </w:rPr>
              <w:t>8/20/19</w:t>
            </w:r>
          </w:p>
        </w:tc>
        <w:tc>
          <w:tcPr>
            <w:tcW w:w="2192" w:type="dxa"/>
            <w:shd w:val="clear" w:color="auto" w:fill="DEEAF6" w:themeFill="accent5" w:themeFillTint="33"/>
            <w:vAlign w:val="center"/>
          </w:tcPr>
          <w:p w14:paraId="17758D95" w14:textId="60C33221" w:rsidR="00BF0D22" w:rsidRPr="00A12944" w:rsidRDefault="00BF0D22" w:rsidP="00BB5E11">
            <w:pPr>
              <w:rPr>
                <w:rFonts w:cs="Open Sans"/>
                <w:sz w:val="16"/>
                <w:szCs w:val="16"/>
              </w:rPr>
            </w:pPr>
            <w:r w:rsidRPr="00A12944">
              <w:rPr>
                <w:rFonts w:cs="Open Sans"/>
                <w:sz w:val="16"/>
                <w:szCs w:val="16"/>
              </w:rPr>
              <w:t>CyberTexas Foundation</w:t>
            </w:r>
          </w:p>
        </w:tc>
        <w:tc>
          <w:tcPr>
            <w:tcW w:w="1231" w:type="dxa"/>
            <w:shd w:val="clear" w:color="auto" w:fill="DEEAF6" w:themeFill="accent5" w:themeFillTint="33"/>
            <w:vAlign w:val="center"/>
          </w:tcPr>
          <w:p w14:paraId="13C538D1" w14:textId="0713AD68" w:rsidR="00BF0D22" w:rsidRPr="00A12944" w:rsidRDefault="00BF0D22" w:rsidP="00BB5E11">
            <w:pPr>
              <w:contextualSpacing/>
              <w:rPr>
                <w:rFonts w:cs="Open Sans"/>
                <w:sz w:val="16"/>
                <w:szCs w:val="16"/>
              </w:rPr>
            </w:pPr>
            <w:r w:rsidRPr="00A12944">
              <w:rPr>
                <w:rFonts w:cs="Open Sans"/>
                <w:sz w:val="16"/>
                <w:szCs w:val="16"/>
              </w:rPr>
              <w:t>L. Torres</w:t>
            </w:r>
          </w:p>
        </w:tc>
        <w:tc>
          <w:tcPr>
            <w:tcW w:w="1698" w:type="dxa"/>
            <w:shd w:val="clear" w:color="auto" w:fill="DEEAF6" w:themeFill="accent5" w:themeFillTint="33"/>
            <w:vAlign w:val="center"/>
          </w:tcPr>
          <w:p w14:paraId="1021596F" w14:textId="6974A00D" w:rsidR="00BF0D22" w:rsidRPr="00A12944" w:rsidRDefault="00BF0D22" w:rsidP="00BB5E11">
            <w:pPr>
              <w:rPr>
                <w:rFonts w:cs="Open Sans"/>
                <w:sz w:val="16"/>
                <w:szCs w:val="16"/>
              </w:rPr>
            </w:pPr>
            <w:r w:rsidRPr="00A12944">
              <w:rPr>
                <w:rFonts w:cs="Open Sans"/>
                <w:sz w:val="16"/>
                <w:szCs w:val="16"/>
              </w:rPr>
              <w:t>Cybersecurity POS Implementation</w:t>
            </w:r>
          </w:p>
        </w:tc>
        <w:tc>
          <w:tcPr>
            <w:tcW w:w="1992" w:type="dxa"/>
            <w:shd w:val="clear" w:color="auto" w:fill="DEEAF6" w:themeFill="accent5" w:themeFillTint="33"/>
            <w:vAlign w:val="center"/>
          </w:tcPr>
          <w:p w14:paraId="6A70B0F1" w14:textId="5CB81E18" w:rsidR="00BF0D22" w:rsidRPr="00A12944" w:rsidRDefault="00BF0D22" w:rsidP="00BB5E11">
            <w:pPr>
              <w:rPr>
                <w:rFonts w:cs="Open Sans"/>
                <w:sz w:val="16"/>
                <w:szCs w:val="16"/>
              </w:rPr>
            </w:pPr>
            <w:r w:rsidRPr="00A12944">
              <w:rPr>
                <w:rFonts w:cs="Open Sans"/>
                <w:sz w:val="16"/>
                <w:szCs w:val="16"/>
              </w:rPr>
              <w:t>LEAs</w:t>
            </w:r>
          </w:p>
        </w:tc>
        <w:tc>
          <w:tcPr>
            <w:tcW w:w="959" w:type="dxa"/>
            <w:shd w:val="clear" w:color="auto" w:fill="DEEAF6" w:themeFill="accent5" w:themeFillTint="33"/>
            <w:vAlign w:val="center"/>
          </w:tcPr>
          <w:p w14:paraId="0041018B" w14:textId="5523741D" w:rsidR="00BF0D22" w:rsidRPr="00A12944" w:rsidRDefault="007A5EC9" w:rsidP="00BB5E11">
            <w:pPr>
              <w:rPr>
                <w:rFonts w:cs="Open Sans"/>
                <w:sz w:val="16"/>
                <w:szCs w:val="16"/>
              </w:rPr>
            </w:pPr>
            <w:r w:rsidRPr="00A12944">
              <w:rPr>
                <w:rFonts w:cs="Open Sans"/>
                <w:sz w:val="16"/>
                <w:szCs w:val="16"/>
              </w:rPr>
              <w:t>20</w:t>
            </w:r>
          </w:p>
        </w:tc>
      </w:tr>
      <w:tr w:rsidR="00BF0D22" w:rsidRPr="00A12944" w14:paraId="597A89AF" w14:textId="77777777" w:rsidTr="00BB5E11">
        <w:trPr>
          <w:cantSplit/>
        </w:trPr>
        <w:tc>
          <w:tcPr>
            <w:tcW w:w="1038" w:type="dxa"/>
            <w:vAlign w:val="center"/>
          </w:tcPr>
          <w:p w14:paraId="61396A3B" w14:textId="71DC2A40" w:rsidR="00BF0D22" w:rsidRPr="00A12944" w:rsidRDefault="00BF0D22" w:rsidP="00BB5E11">
            <w:pPr>
              <w:rPr>
                <w:rFonts w:cs="Open Sans"/>
                <w:sz w:val="16"/>
                <w:szCs w:val="16"/>
              </w:rPr>
            </w:pPr>
            <w:r w:rsidRPr="00A12944">
              <w:rPr>
                <w:rFonts w:cs="Open Sans"/>
                <w:sz w:val="16"/>
                <w:szCs w:val="16"/>
              </w:rPr>
              <w:t>9/18/19</w:t>
            </w:r>
          </w:p>
        </w:tc>
        <w:tc>
          <w:tcPr>
            <w:tcW w:w="2192" w:type="dxa"/>
            <w:vAlign w:val="center"/>
          </w:tcPr>
          <w:p w14:paraId="72AD45B4" w14:textId="0EEE53F1" w:rsidR="00BF0D22" w:rsidRPr="00A12944" w:rsidRDefault="00BF0D22" w:rsidP="00BB5E11">
            <w:pPr>
              <w:rPr>
                <w:rFonts w:cs="Open Sans"/>
                <w:sz w:val="16"/>
                <w:szCs w:val="16"/>
              </w:rPr>
            </w:pPr>
            <w:r w:rsidRPr="00A12944">
              <w:rPr>
                <w:rFonts w:cs="Open Sans"/>
                <w:sz w:val="16"/>
                <w:szCs w:val="16"/>
              </w:rPr>
              <w:t>DECA Advisors</w:t>
            </w:r>
          </w:p>
        </w:tc>
        <w:tc>
          <w:tcPr>
            <w:tcW w:w="1231" w:type="dxa"/>
            <w:vAlign w:val="center"/>
          </w:tcPr>
          <w:p w14:paraId="7C57F649" w14:textId="7DCFCC2C" w:rsidR="00BF0D22" w:rsidRPr="00A12944" w:rsidRDefault="00BF0D22" w:rsidP="00BB5E11">
            <w:pPr>
              <w:contextualSpacing/>
              <w:rPr>
                <w:rFonts w:cs="Open Sans"/>
                <w:sz w:val="16"/>
                <w:szCs w:val="16"/>
              </w:rPr>
            </w:pPr>
            <w:r w:rsidRPr="00A12944">
              <w:rPr>
                <w:rFonts w:cs="Open Sans"/>
                <w:sz w:val="16"/>
                <w:szCs w:val="16"/>
              </w:rPr>
              <w:t>D. Fowler</w:t>
            </w:r>
          </w:p>
        </w:tc>
        <w:tc>
          <w:tcPr>
            <w:tcW w:w="1698" w:type="dxa"/>
            <w:vAlign w:val="center"/>
          </w:tcPr>
          <w:p w14:paraId="55903DF0" w14:textId="122D653A" w:rsidR="00BF0D22" w:rsidRPr="00A12944" w:rsidRDefault="00BF0D22" w:rsidP="00BB5E11">
            <w:pPr>
              <w:rPr>
                <w:rFonts w:cs="Open Sans"/>
                <w:sz w:val="16"/>
                <w:szCs w:val="16"/>
              </w:rPr>
            </w:pPr>
            <w:r w:rsidRPr="00A12944">
              <w:rPr>
                <w:rFonts w:cs="Open Sans"/>
                <w:sz w:val="16"/>
                <w:szCs w:val="16"/>
              </w:rPr>
              <w:t>POS, IBC</w:t>
            </w:r>
          </w:p>
        </w:tc>
        <w:tc>
          <w:tcPr>
            <w:tcW w:w="1992" w:type="dxa"/>
            <w:vAlign w:val="center"/>
          </w:tcPr>
          <w:p w14:paraId="19A4FDED" w14:textId="4372060A" w:rsidR="00BF0D22" w:rsidRPr="00A12944" w:rsidRDefault="00BF0D22" w:rsidP="00BB5E11">
            <w:pPr>
              <w:rPr>
                <w:rFonts w:cs="Open Sans"/>
                <w:sz w:val="16"/>
                <w:szCs w:val="16"/>
              </w:rPr>
            </w:pPr>
            <w:r w:rsidRPr="00A12944">
              <w:rPr>
                <w:rFonts w:cs="Open Sans"/>
                <w:sz w:val="16"/>
                <w:szCs w:val="16"/>
              </w:rPr>
              <w:t>DECA Chapter Advisors</w:t>
            </w:r>
          </w:p>
        </w:tc>
        <w:tc>
          <w:tcPr>
            <w:tcW w:w="959" w:type="dxa"/>
            <w:vAlign w:val="center"/>
          </w:tcPr>
          <w:p w14:paraId="69AE297D" w14:textId="0E99BA0D" w:rsidR="00BF0D22" w:rsidRPr="00A12944" w:rsidRDefault="007A5EC9" w:rsidP="00BB5E11">
            <w:pPr>
              <w:rPr>
                <w:rFonts w:cs="Open Sans"/>
                <w:sz w:val="16"/>
                <w:szCs w:val="16"/>
              </w:rPr>
            </w:pPr>
            <w:r w:rsidRPr="00A12944">
              <w:rPr>
                <w:rFonts w:cs="Open Sans"/>
                <w:sz w:val="16"/>
                <w:szCs w:val="16"/>
              </w:rPr>
              <w:t>50</w:t>
            </w:r>
          </w:p>
        </w:tc>
      </w:tr>
      <w:tr w:rsidR="00FB6E10" w:rsidRPr="00A12944" w14:paraId="43531AD1" w14:textId="77777777" w:rsidTr="00BB5E11">
        <w:trPr>
          <w:cantSplit/>
        </w:trPr>
        <w:tc>
          <w:tcPr>
            <w:tcW w:w="1038" w:type="dxa"/>
            <w:shd w:val="clear" w:color="auto" w:fill="DEEAF6" w:themeFill="accent5" w:themeFillTint="33"/>
            <w:vAlign w:val="center"/>
          </w:tcPr>
          <w:p w14:paraId="4D00E048" w14:textId="21F19680" w:rsidR="00BF0D22" w:rsidRPr="00A12944" w:rsidRDefault="00BF0D22" w:rsidP="00BB5E11">
            <w:pPr>
              <w:rPr>
                <w:rFonts w:cs="Open Sans"/>
                <w:sz w:val="16"/>
                <w:szCs w:val="16"/>
              </w:rPr>
            </w:pPr>
            <w:r w:rsidRPr="00A12944">
              <w:rPr>
                <w:rFonts w:cs="Open Sans"/>
                <w:sz w:val="16"/>
                <w:szCs w:val="16"/>
              </w:rPr>
              <w:t>9/25/19</w:t>
            </w:r>
          </w:p>
        </w:tc>
        <w:tc>
          <w:tcPr>
            <w:tcW w:w="2192" w:type="dxa"/>
            <w:shd w:val="clear" w:color="auto" w:fill="DEEAF6" w:themeFill="accent5" w:themeFillTint="33"/>
            <w:vAlign w:val="center"/>
          </w:tcPr>
          <w:p w14:paraId="35A8FE9A" w14:textId="4046248F" w:rsidR="00BF0D22" w:rsidRPr="00A12944" w:rsidRDefault="00BF0D22" w:rsidP="00BB5E11">
            <w:pPr>
              <w:rPr>
                <w:rFonts w:cs="Open Sans"/>
                <w:sz w:val="16"/>
                <w:szCs w:val="16"/>
              </w:rPr>
            </w:pPr>
            <w:r w:rsidRPr="00A12944">
              <w:rPr>
                <w:rFonts w:cs="Open Sans"/>
                <w:sz w:val="16"/>
                <w:szCs w:val="16"/>
              </w:rPr>
              <w:t>Texas Travel Summit</w:t>
            </w:r>
          </w:p>
        </w:tc>
        <w:tc>
          <w:tcPr>
            <w:tcW w:w="1231" w:type="dxa"/>
            <w:shd w:val="clear" w:color="auto" w:fill="DEEAF6" w:themeFill="accent5" w:themeFillTint="33"/>
            <w:vAlign w:val="center"/>
          </w:tcPr>
          <w:p w14:paraId="2F3C289F" w14:textId="545F9BA1" w:rsidR="00BF0D22" w:rsidRPr="00A12944" w:rsidRDefault="00BF0D22" w:rsidP="00BB5E11">
            <w:pPr>
              <w:contextualSpacing/>
              <w:rPr>
                <w:rFonts w:cs="Open Sans"/>
                <w:sz w:val="16"/>
                <w:szCs w:val="16"/>
              </w:rPr>
            </w:pPr>
            <w:r w:rsidRPr="00A12944">
              <w:rPr>
                <w:rFonts w:cs="Open Sans"/>
                <w:sz w:val="16"/>
                <w:szCs w:val="16"/>
              </w:rPr>
              <w:t>D. Wieland</w:t>
            </w:r>
          </w:p>
        </w:tc>
        <w:tc>
          <w:tcPr>
            <w:tcW w:w="1698" w:type="dxa"/>
            <w:shd w:val="clear" w:color="auto" w:fill="DEEAF6" w:themeFill="accent5" w:themeFillTint="33"/>
            <w:vAlign w:val="center"/>
          </w:tcPr>
          <w:p w14:paraId="31EF2AF6" w14:textId="34E8BB0F" w:rsidR="00BF0D22" w:rsidRPr="00A12944" w:rsidRDefault="00BF0D22" w:rsidP="00BB5E11">
            <w:pPr>
              <w:rPr>
                <w:rFonts w:cs="Open Sans"/>
                <w:sz w:val="16"/>
                <w:szCs w:val="16"/>
              </w:rPr>
            </w:pPr>
            <w:r w:rsidRPr="00A12944">
              <w:rPr>
                <w:rFonts w:cs="Open Sans"/>
                <w:sz w:val="16"/>
                <w:szCs w:val="16"/>
              </w:rPr>
              <w:t>POS, IBC, Industry Partnerships, HT Enrollment Numbers</w:t>
            </w:r>
          </w:p>
        </w:tc>
        <w:tc>
          <w:tcPr>
            <w:tcW w:w="1992" w:type="dxa"/>
            <w:shd w:val="clear" w:color="auto" w:fill="DEEAF6" w:themeFill="accent5" w:themeFillTint="33"/>
            <w:vAlign w:val="center"/>
          </w:tcPr>
          <w:p w14:paraId="3F4FF8FB" w14:textId="6EDEF8DA" w:rsidR="00BF0D22" w:rsidRPr="00A12944" w:rsidRDefault="00BF0D22" w:rsidP="00BB5E11">
            <w:pPr>
              <w:rPr>
                <w:rFonts w:cs="Open Sans"/>
                <w:sz w:val="16"/>
                <w:szCs w:val="16"/>
              </w:rPr>
            </w:pPr>
            <w:r w:rsidRPr="00A12944">
              <w:rPr>
                <w:rFonts w:cs="Open Sans"/>
                <w:sz w:val="16"/>
                <w:szCs w:val="16"/>
              </w:rPr>
              <w:t>Industry Partners; Primarily CVB and Travel Industry</w:t>
            </w:r>
          </w:p>
        </w:tc>
        <w:tc>
          <w:tcPr>
            <w:tcW w:w="959" w:type="dxa"/>
            <w:shd w:val="clear" w:color="auto" w:fill="DEEAF6" w:themeFill="accent5" w:themeFillTint="33"/>
            <w:vAlign w:val="center"/>
          </w:tcPr>
          <w:p w14:paraId="7A0F984F" w14:textId="5334A7AC" w:rsidR="00BF0D22" w:rsidRPr="00A12944" w:rsidRDefault="007A5EC9" w:rsidP="00BB5E11">
            <w:pPr>
              <w:rPr>
                <w:rFonts w:cs="Open Sans"/>
                <w:sz w:val="16"/>
                <w:szCs w:val="16"/>
              </w:rPr>
            </w:pPr>
            <w:r w:rsidRPr="00A12944">
              <w:rPr>
                <w:rFonts w:cs="Open Sans"/>
                <w:sz w:val="16"/>
                <w:szCs w:val="16"/>
              </w:rPr>
              <w:t>300</w:t>
            </w:r>
          </w:p>
        </w:tc>
      </w:tr>
    </w:tbl>
    <w:p w14:paraId="6D386658" w14:textId="0B8CBC41" w:rsidR="002676FD" w:rsidRDefault="002676FD" w:rsidP="002348B2"/>
    <w:p w14:paraId="311EC389" w14:textId="77777777" w:rsidR="002676FD" w:rsidRDefault="002676FD">
      <w:pPr>
        <w:spacing w:after="0"/>
      </w:pPr>
      <w:r>
        <w:br w:type="page"/>
      </w:r>
    </w:p>
    <w:p w14:paraId="518415B0" w14:textId="77777777" w:rsidR="00E65A53" w:rsidRPr="00E65A53" w:rsidRDefault="00E65A53" w:rsidP="002676FD">
      <w:pPr>
        <w:jc w:val="center"/>
        <w:rPr>
          <w:b/>
          <w:bCs/>
          <w:sz w:val="24"/>
          <w:szCs w:val="24"/>
        </w:rPr>
      </w:pPr>
    </w:p>
    <w:p w14:paraId="7B9704A2" w14:textId="77777777" w:rsidR="00E65A53" w:rsidRPr="00E65A53" w:rsidRDefault="00E65A53" w:rsidP="002676FD">
      <w:pPr>
        <w:jc w:val="center"/>
        <w:rPr>
          <w:b/>
          <w:bCs/>
          <w:sz w:val="24"/>
          <w:szCs w:val="24"/>
        </w:rPr>
      </w:pPr>
    </w:p>
    <w:p w14:paraId="0153F4BD" w14:textId="77777777" w:rsidR="00E65A53" w:rsidRPr="00E65A53" w:rsidRDefault="00E65A53" w:rsidP="002676FD">
      <w:pPr>
        <w:jc w:val="center"/>
        <w:rPr>
          <w:b/>
          <w:bCs/>
          <w:sz w:val="24"/>
          <w:szCs w:val="24"/>
        </w:rPr>
      </w:pPr>
    </w:p>
    <w:p w14:paraId="1F22F277" w14:textId="77777777" w:rsidR="00E65A53" w:rsidRPr="00E65A53" w:rsidRDefault="00E65A53" w:rsidP="002676FD">
      <w:pPr>
        <w:jc w:val="center"/>
        <w:rPr>
          <w:b/>
          <w:bCs/>
          <w:sz w:val="24"/>
          <w:szCs w:val="24"/>
        </w:rPr>
      </w:pPr>
    </w:p>
    <w:p w14:paraId="4A207025" w14:textId="77777777" w:rsidR="00E65A53" w:rsidRPr="00E65A53" w:rsidRDefault="00E65A53" w:rsidP="002676FD">
      <w:pPr>
        <w:jc w:val="center"/>
        <w:rPr>
          <w:b/>
          <w:bCs/>
          <w:sz w:val="24"/>
          <w:szCs w:val="24"/>
        </w:rPr>
      </w:pPr>
    </w:p>
    <w:p w14:paraId="644671C5" w14:textId="77777777" w:rsidR="00E65A53" w:rsidRPr="00E65A53" w:rsidRDefault="00E65A53" w:rsidP="002676FD">
      <w:pPr>
        <w:jc w:val="center"/>
        <w:rPr>
          <w:b/>
          <w:bCs/>
          <w:sz w:val="24"/>
          <w:szCs w:val="24"/>
        </w:rPr>
      </w:pPr>
    </w:p>
    <w:p w14:paraId="52A3BD6E" w14:textId="77777777" w:rsidR="00E65A53" w:rsidRPr="00E65A53" w:rsidRDefault="00E65A53" w:rsidP="002676FD">
      <w:pPr>
        <w:jc w:val="center"/>
        <w:rPr>
          <w:b/>
          <w:bCs/>
          <w:sz w:val="24"/>
          <w:szCs w:val="24"/>
        </w:rPr>
      </w:pPr>
    </w:p>
    <w:p w14:paraId="19DFB53F" w14:textId="77777777" w:rsidR="00E65A53" w:rsidRPr="00E65A53" w:rsidRDefault="00E65A53" w:rsidP="002676FD">
      <w:pPr>
        <w:jc w:val="center"/>
        <w:rPr>
          <w:b/>
          <w:bCs/>
          <w:sz w:val="24"/>
          <w:szCs w:val="24"/>
        </w:rPr>
      </w:pPr>
    </w:p>
    <w:p w14:paraId="437E4785" w14:textId="77777777" w:rsidR="00E65A53" w:rsidRPr="00E65A53" w:rsidRDefault="00E65A53" w:rsidP="002676FD">
      <w:pPr>
        <w:jc w:val="center"/>
        <w:rPr>
          <w:b/>
          <w:bCs/>
          <w:sz w:val="24"/>
          <w:szCs w:val="24"/>
        </w:rPr>
      </w:pPr>
    </w:p>
    <w:p w14:paraId="071961BD" w14:textId="77777777" w:rsidR="00E65A53" w:rsidRPr="00E65A53" w:rsidRDefault="00E65A53" w:rsidP="002676FD">
      <w:pPr>
        <w:jc w:val="center"/>
        <w:rPr>
          <w:b/>
          <w:bCs/>
          <w:sz w:val="24"/>
          <w:szCs w:val="24"/>
        </w:rPr>
      </w:pPr>
    </w:p>
    <w:p w14:paraId="3F4D5D0A" w14:textId="77777777" w:rsidR="00E65A53" w:rsidRPr="00E65A53" w:rsidRDefault="00E65A53" w:rsidP="002676FD">
      <w:pPr>
        <w:jc w:val="center"/>
        <w:rPr>
          <w:b/>
          <w:bCs/>
          <w:sz w:val="24"/>
          <w:szCs w:val="24"/>
        </w:rPr>
      </w:pPr>
    </w:p>
    <w:p w14:paraId="473CB33F" w14:textId="77777777" w:rsidR="00E65A53" w:rsidRPr="00E65A53" w:rsidRDefault="00E65A53" w:rsidP="002676FD">
      <w:pPr>
        <w:jc w:val="center"/>
        <w:rPr>
          <w:b/>
          <w:bCs/>
          <w:sz w:val="24"/>
          <w:szCs w:val="24"/>
        </w:rPr>
      </w:pPr>
    </w:p>
    <w:p w14:paraId="6313D985" w14:textId="15F731C3" w:rsidR="00C13F3D" w:rsidRPr="00E65A53" w:rsidRDefault="002676FD" w:rsidP="002676FD">
      <w:pPr>
        <w:jc w:val="center"/>
        <w:rPr>
          <w:b/>
          <w:bCs/>
          <w:sz w:val="24"/>
          <w:szCs w:val="24"/>
        </w:rPr>
      </w:pPr>
      <w:r w:rsidRPr="00E65A53">
        <w:rPr>
          <w:b/>
          <w:bCs/>
          <w:sz w:val="24"/>
          <w:szCs w:val="24"/>
        </w:rPr>
        <w:t>TEA APPENDIX 2:</w:t>
      </w:r>
    </w:p>
    <w:p w14:paraId="083592C1" w14:textId="2485075F" w:rsidR="002676FD" w:rsidRPr="00E65A53" w:rsidRDefault="002676FD" w:rsidP="002676FD">
      <w:pPr>
        <w:jc w:val="center"/>
        <w:rPr>
          <w:b/>
          <w:bCs/>
          <w:sz w:val="24"/>
          <w:szCs w:val="24"/>
        </w:rPr>
      </w:pPr>
      <w:r w:rsidRPr="00E65A53">
        <w:rPr>
          <w:b/>
          <w:bCs/>
          <w:sz w:val="24"/>
          <w:szCs w:val="24"/>
        </w:rPr>
        <w:t>Public Comment Highlights</w:t>
      </w:r>
    </w:p>
    <w:p w14:paraId="1E789E0E" w14:textId="1454510F" w:rsidR="002676FD" w:rsidRDefault="002676FD">
      <w:pPr>
        <w:spacing w:after="0"/>
      </w:pPr>
      <w:r>
        <w:br w:type="page"/>
      </w:r>
    </w:p>
    <w:p w14:paraId="01B67B5A" w14:textId="7F7DE51D" w:rsidR="002676FD" w:rsidRPr="00A64A84" w:rsidRDefault="00656C83" w:rsidP="00A64A84">
      <w:pPr>
        <w:jc w:val="right"/>
        <w:rPr>
          <w:b/>
          <w:bCs/>
          <w:color w:val="4472C4" w:themeColor="accent1"/>
        </w:rPr>
      </w:pPr>
      <w:r w:rsidRPr="00EA3053">
        <w:rPr>
          <w:noProof/>
        </w:rPr>
        <w:lastRenderedPageBreak/>
        <w:drawing>
          <wp:inline distT="0" distB="0" distL="0" distR="0" wp14:anchorId="17B116B9" wp14:editId="2A3D3657">
            <wp:extent cx="1088020" cy="533570"/>
            <wp:effectExtent l="0" t="0" r="4445" b="0"/>
            <wp:docPr id="4" name="image5.png" descr="Texas Education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png" descr="Texas Education Agency"/>
                    <pic:cNvPicPr/>
                  </pic:nvPicPr>
                  <pic:blipFill>
                    <a:blip r:embed="rId11" cstate="print"/>
                    <a:stretch>
                      <a:fillRect/>
                    </a:stretch>
                  </pic:blipFill>
                  <pic:spPr>
                    <a:xfrm>
                      <a:off x="0" y="0"/>
                      <a:ext cx="1132977" cy="555617"/>
                    </a:xfrm>
                    <a:prstGeom prst="rect">
                      <a:avLst/>
                    </a:prstGeom>
                  </pic:spPr>
                </pic:pic>
              </a:graphicData>
            </a:graphic>
          </wp:inline>
        </w:drawing>
      </w:r>
      <w:r>
        <w:rPr>
          <w:b/>
          <w:bCs/>
          <w:color w:val="4472C4" w:themeColor="accent1"/>
        </w:rPr>
        <w:tab/>
      </w:r>
      <w:r>
        <w:rPr>
          <w:b/>
          <w:bCs/>
          <w:color w:val="4472C4" w:themeColor="accent1"/>
        </w:rPr>
        <w:tab/>
      </w:r>
      <w:r>
        <w:rPr>
          <w:b/>
          <w:bCs/>
          <w:color w:val="4472C4" w:themeColor="accent1"/>
        </w:rPr>
        <w:tab/>
      </w:r>
      <w:r>
        <w:rPr>
          <w:b/>
          <w:bCs/>
          <w:color w:val="4472C4" w:themeColor="accent1"/>
        </w:rPr>
        <w:tab/>
      </w:r>
      <w:r>
        <w:rPr>
          <w:b/>
          <w:bCs/>
          <w:color w:val="4472C4" w:themeColor="accent1"/>
        </w:rPr>
        <w:tab/>
      </w:r>
      <w:r>
        <w:rPr>
          <w:b/>
          <w:bCs/>
          <w:color w:val="4472C4" w:themeColor="accent1"/>
        </w:rPr>
        <w:tab/>
      </w:r>
      <w:r>
        <w:rPr>
          <w:b/>
          <w:bCs/>
          <w:color w:val="4472C4" w:themeColor="accent1"/>
        </w:rPr>
        <w:tab/>
      </w:r>
      <w:r w:rsidR="00A64A84" w:rsidRPr="00A64A84">
        <w:rPr>
          <w:b/>
          <w:bCs/>
          <w:color w:val="4472C4" w:themeColor="accent1"/>
        </w:rPr>
        <w:t>Commissioner Mike Morath</w:t>
      </w:r>
    </w:p>
    <w:p w14:paraId="000DE655" w14:textId="24ED0CB7" w:rsidR="000E0EA1" w:rsidRPr="00A64A84" w:rsidRDefault="00A64A84" w:rsidP="00B07B1D">
      <w:pPr>
        <w:shd w:val="clear" w:color="auto" w:fill="2E74B5" w:themeFill="accent5" w:themeFillShade="BF"/>
        <w:rPr>
          <w:b/>
          <w:bCs/>
          <w:color w:val="FFFFFF" w:themeColor="background1"/>
          <w:sz w:val="18"/>
          <w:szCs w:val="18"/>
        </w:rPr>
      </w:pPr>
      <w:r w:rsidRPr="00A64A84">
        <w:rPr>
          <w:b/>
          <w:bCs/>
          <w:color w:val="FFFFFF" w:themeColor="background1"/>
          <w:sz w:val="18"/>
          <w:szCs w:val="18"/>
        </w:rPr>
        <w:t>1701 North Congress Avenue • Austin, Texas 78701-1494 • 512 463-9734 • 512 463-9838 FAX • tea.texas.gov</w:t>
      </w:r>
    </w:p>
    <w:p w14:paraId="28D9E6EE" w14:textId="751E4EC0" w:rsidR="00AF73FB" w:rsidRPr="00AF73FB" w:rsidRDefault="00AF73FB" w:rsidP="007A1CCD">
      <w:pPr>
        <w:rPr>
          <w:b/>
          <w:bCs/>
        </w:rPr>
      </w:pPr>
      <w:r w:rsidRPr="00AF73FB">
        <w:rPr>
          <w:b/>
          <w:bCs/>
        </w:rPr>
        <w:t>DATE:</w:t>
      </w:r>
      <w:r w:rsidRPr="00AF73FB">
        <w:rPr>
          <w:b/>
          <w:bCs/>
        </w:rPr>
        <w:tab/>
      </w:r>
      <w:r w:rsidRPr="00AF73FB">
        <w:rPr>
          <w:b/>
          <w:bCs/>
        </w:rPr>
        <w:tab/>
        <w:t>August 30, 2019</w:t>
      </w:r>
    </w:p>
    <w:p w14:paraId="26C012F6" w14:textId="48544391" w:rsidR="00AF73FB" w:rsidRPr="00AF73FB" w:rsidRDefault="00AF73FB" w:rsidP="007A1CCD">
      <w:pPr>
        <w:rPr>
          <w:b/>
          <w:bCs/>
        </w:rPr>
      </w:pPr>
      <w:r w:rsidRPr="00AF73FB">
        <w:rPr>
          <w:b/>
          <w:bCs/>
        </w:rPr>
        <w:t>SUBJECT:</w:t>
      </w:r>
      <w:r w:rsidRPr="00AF73FB">
        <w:rPr>
          <w:b/>
          <w:bCs/>
        </w:rPr>
        <w:tab/>
        <w:t>Final CTE Programs of Study</w:t>
      </w:r>
    </w:p>
    <w:p w14:paraId="30D75E8D" w14:textId="4A7D02B7" w:rsidR="00A64A84" w:rsidRPr="007325AE" w:rsidRDefault="00A64A84" w:rsidP="007A1CCD">
      <w:r w:rsidRPr="007325AE">
        <w:t>Texas Education Agency (TEA) conducted a public comment period on proposed Career and Technical Education (CTE) statewide programs of study. Formal feedback was received from over 950 district and campus level administrators, CTE coordinators, CTE teachers, counselors, and industry representatives.</w:t>
      </w:r>
    </w:p>
    <w:p w14:paraId="7970BF4A" w14:textId="56ABC53B" w:rsidR="00A64A84" w:rsidRPr="007325AE" w:rsidRDefault="00A64A84" w:rsidP="007A1CCD">
      <w:r w:rsidRPr="007325AE">
        <w:t>In-person feedback was also collected from over 1,000 stakeholders through information sessions at multiple summer conferences including the Career and Technical Association of Texas, College and Career conferences held at education service centers, and the College and Career Readiness School Models Leadership Summit. The draft versions were also discussed with the Texas CTE Leadership Committee, made up of representatives from all twenty education service centers and members of the Career and Technical Association of Texas, in order to gather regional feedback from CTE leaders.</w:t>
      </w:r>
    </w:p>
    <w:p w14:paraId="0F8F0571" w14:textId="08C6C720" w:rsidR="00A64A84" w:rsidRPr="007325AE" w:rsidRDefault="00A64A84" w:rsidP="007A1CCD">
      <w:r w:rsidRPr="007325AE">
        <w:t xml:space="preserve">A significant </w:t>
      </w:r>
      <w:r w:rsidR="006A2477" w:rsidRPr="007325AE">
        <w:t>number</w:t>
      </w:r>
      <w:r w:rsidRPr="007325AE">
        <w:t xml:space="preserve"> of comments focused on concerns related to embedding STEM related courses into other career clusters, adding general courses to every program of study, and questions regarding flexibility within course sequences. The largest number of comments centered around adding additional CTE courses in fashion design to a course sequence.</w:t>
      </w:r>
      <w:r>
        <w:t xml:space="preserve"> </w:t>
      </w:r>
      <w:r w:rsidRPr="007325AE">
        <w:t>Positive letters were received in support of the new Energy career cluster and requests were made to allow energy sequences to count as a STEM endorsement.</w:t>
      </w:r>
    </w:p>
    <w:p w14:paraId="5101BE6F" w14:textId="539C0EA2" w:rsidR="007A1CCD" w:rsidRPr="007325AE" w:rsidRDefault="00A64A84" w:rsidP="007A1CCD">
      <w:r w:rsidRPr="007325AE">
        <w:t>The following table covers the highlights of significant changes based upon public comment while maintaining the methodology used to develop the statewide programs of study:</w:t>
      </w:r>
    </w:p>
    <w:tbl>
      <w:tblPr>
        <w:tblStyle w:val="TableGrid"/>
        <w:tblW w:w="0" w:type="auto"/>
        <w:tblLook w:val="0620" w:firstRow="1" w:lastRow="0" w:firstColumn="0" w:lastColumn="0" w:noHBand="1" w:noVBand="1"/>
      </w:tblPr>
      <w:tblGrid>
        <w:gridCol w:w="9350"/>
      </w:tblGrid>
      <w:tr w:rsidR="00FB6E10" w:rsidRPr="004B5960" w14:paraId="163DC81A" w14:textId="77777777" w:rsidTr="00FB6E10">
        <w:tc>
          <w:tcPr>
            <w:tcW w:w="9350" w:type="dxa"/>
            <w:shd w:val="clear" w:color="auto" w:fill="2E74B5" w:themeFill="accent5" w:themeFillShade="BF"/>
          </w:tcPr>
          <w:p w14:paraId="3A778533" w14:textId="25D2531F" w:rsidR="00A64A84" w:rsidRPr="004B5960" w:rsidRDefault="00A64A84" w:rsidP="007A1CCD">
            <w:pPr>
              <w:jc w:val="center"/>
              <w:rPr>
                <w:b/>
                <w:bCs/>
                <w:i/>
                <w:iCs/>
                <w:color w:val="FFFFFF" w:themeColor="background1"/>
                <w:sz w:val="16"/>
                <w:szCs w:val="16"/>
              </w:rPr>
            </w:pPr>
            <w:r w:rsidRPr="004B5960">
              <w:rPr>
                <w:b/>
                <w:bCs/>
                <w:i/>
                <w:iCs/>
                <w:color w:val="FFFFFF" w:themeColor="background1"/>
                <w:sz w:val="16"/>
                <w:szCs w:val="16"/>
              </w:rPr>
              <w:t>Highlights of Changes to Programs of Study Based on Public Comment</w:t>
            </w:r>
          </w:p>
        </w:tc>
      </w:tr>
      <w:tr w:rsidR="00A64A84" w:rsidRPr="004B5960" w14:paraId="32E8A449" w14:textId="77777777" w:rsidTr="00FB6E10">
        <w:tc>
          <w:tcPr>
            <w:tcW w:w="9350" w:type="dxa"/>
            <w:shd w:val="clear" w:color="auto" w:fill="DEEAF6" w:themeFill="accent5" w:themeFillTint="33"/>
          </w:tcPr>
          <w:p w14:paraId="5B32475D" w14:textId="16BD944F" w:rsidR="00A64A84" w:rsidRPr="004B5960" w:rsidRDefault="00A64A84" w:rsidP="00F01EBD">
            <w:pPr>
              <w:pStyle w:val="ListParagraph"/>
              <w:numPr>
                <w:ilvl w:val="0"/>
                <w:numId w:val="64"/>
              </w:numPr>
              <w:contextualSpacing w:val="0"/>
              <w:rPr>
                <w:sz w:val="16"/>
                <w:szCs w:val="16"/>
              </w:rPr>
            </w:pPr>
            <w:r w:rsidRPr="004B5960">
              <w:rPr>
                <w:sz w:val="16"/>
                <w:szCs w:val="16"/>
              </w:rPr>
              <w:t>STEM career cluster will remain in place and STEM related programs of study have been organized under the cluster to better align with current endorsement rules</w:t>
            </w:r>
          </w:p>
        </w:tc>
      </w:tr>
      <w:tr w:rsidR="00A64A84" w:rsidRPr="004B5960" w14:paraId="0F07D1A7" w14:textId="77777777" w:rsidTr="00FB6E10">
        <w:tc>
          <w:tcPr>
            <w:tcW w:w="9350" w:type="dxa"/>
            <w:shd w:val="clear" w:color="auto" w:fill="DEEAF6" w:themeFill="accent5" w:themeFillTint="33"/>
          </w:tcPr>
          <w:p w14:paraId="21F354C5" w14:textId="05A182EF" w:rsidR="00A64A84" w:rsidRPr="004B5960" w:rsidRDefault="00A64A84" w:rsidP="00F01EBD">
            <w:pPr>
              <w:pStyle w:val="ListParagraph"/>
              <w:numPr>
                <w:ilvl w:val="0"/>
                <w:numId w:val="64"/>
              </w:numPr>
              <w:contextualSpacing w:val="0"/>
              <w:rPr>
                <w:sz w:val="16"/>
                <w:szCs w:val="16"/>
              </w:rPr>
            </w:pPr>
            <w:r w:rsidRPr="004B5960">
              <w:rPr>
                <w:sz w:val="16"/>
                <w:szCs w:val="16"/>
              </w:rPr>
              <w:t>Technology Application courses have been added to programs of study as a result of recent legislation</w:t>
            </w:r>
          </w:p>
        </w:tc>
      </w:tr>
      <w:tr w:rsidR="00A64A84" w:rsidRPr="004B5960" w14:paraId="1151D972" w14:textId="77777777" w:rsidTr="00FB6E10">
        <w:tc>
          <w:tcPr>
            <w:tcW w:w="9350" w:type="dxa"/>
            <w:shd w:val="clear" w:color="auto" w:fill="DEEAF6" w:themeFill="accent5" w:themeFillTint="33"/>
          </w:tcPr>
          <w:p w14:paraId="3A029D1B" w14:textId="7BFB20B3" w:rsidR="00A64A84" w:rsidRPr="004B5960" w:rsidRDefault="00A64A84" w:rsidP="00F01EBD">
            <w:pPr>
              <w:pStyle w:val="ListParagraph"/>
              <w:numPr>
                <w:ilvl w:val="0"/>
                <w:numId w:val="64"/>
              </w:numPr>
              <w:contextualSpacing w:val="0"/>
              <w:rPr>
                <w:sz w:val="16"/>
                <w:szCs w:val="16"/>
              </w:rPr>
            </w:pPr>
            <w:r w:rsidRPr="004B5960">
              <w:rPr>
                <w:sz w:val="16"/>
                <w:szCs w:val="16"/>
              </w:rPr>
              <w:t>Engineering courses sequences were adjusted to align with Project Lead the Way guidelines</w:t>
            </w:r>
          </w:p>
        </w:tc>
      </w:tr>
      <w:tr w:rsidR="00A64A84" w:rsidRPr="004B5960" w14:paraId="505C6C27" w14:textId="77777777" w:rsidTr="00FB6E10">
        <w:tc>
          <w:tcPr>
            <w:tcW w:w="9350" w:type="dxa"/>
            <w:shd w:val="clear" w:color="auto" w:fill="DEEAF6" w:themeFill="accent5" w:themeFillTint="33"/>
          </w:tcPr>
          <w:p w14:paraId="0C0FAC94" w14:textId="7BFBCAD7" w:rsidR="00A64A84" w:rsidRPr="004B5960" w:rsidRDefault="00A64A84" w:rsidP="00F01EBD">
            <w:pPr>
              <w:pStyle w:val="ListParagraph"/>
              <w:numPr>
                <w:ilvl w:val="0"/>
                <w:numId w:val="64"/>
              </w:numPr>
              <w:contextualSpacing w:val="0"/>
              <w:rPr>
                <w:sz w:val="16"/>
                <w:szCs w:val="16"/>
              </w:rPr>
            </w:pPr>
            <w:r w:rsidRPr="004B5960">
              <w:rPr>
                <w:sz w:val="16"/>
                <w:szCs w:val="16"/>
              </w:rPr>
              <w:t>Principles of Health Science and Medical Terminology courses are now included in five out of the six course sequences in Health Science</w:t>
            </w:r>
          </w:p>
        </w:tc>
      </w:tr>
      <w:tr w:rsidR="00A64A84" w:rsidRPr="004B5960" w14:paraId="1F2ED8CC" w14:textId="77777777" w:rsidTr="00FB6E10">
        <w:tc>
          <w:tcPr>
            <w:tcW w:w="9350" w:type="dxa"/>
            <w:shd w:val="clear" w:color="auto" w:fill="DEEAF6" w:themeFill="accent5" w:themeFillTint="33"/>
          </w:tcPr>
          <w:p w14:paraId="04ADEB77" w14:textId="56C5D9E2" w:rsidR="00A64A84" w:rsidRPr="004B5960" w:rsidRDefault="00A64A84" w:rsidP="00F01EBD">
            <w:pPr>
              <w:pStyle w:val="ListParagraph"/>
              <w:numPr>
                <w:ilvl w:val="0"/>
                <w:numId w:val="64"/>
              </w:numPr>
              <w:contextualSpacing w:val="0"/>
              <w:rPr>
                <w:sz w:val="16"/>
                <w:szCs w:val="16"/>
              </w:rPr>
            </w:pPr>
            <w:r w:rsidRPr="004B5960">
              <w:rPr>
                <w:sz w:val="16"/>
                <w:szCs w:val="16"/>
              </w:rPr>
              <w:t>Fashion II/Lab was added to the Design &amp; Multimedia program of study</w:t>
            </w:r>
          </w:p>
        </w:tc>
      </w:tr>
    </w:tbl>
    <w:p w14:paraId="4AAE8498" w14:textId="4AF3871C" w:rsidR="007A1CCD" w:rsidRPr="007325AE" w:rsidRDefault="007A1CCD" w:rsidP="007A1CCD">
      <w:r w:rsidRPr="007325AE">
        <w:t>These revisions have been made to the statewide programs of study documents and the final versions have been vetted through the CTE Leadership Committee. Plans are in place to publish the statewide programs of study on Thursday, September 5, 2019. Once the statewide course sequences have been released, an application process will begin for districts to apply for regional programs of study.</w:t>
      </w:r>
    </w:p>
    <w:p w14:paraId="607D29B9" w14:textId="01B3FE25" w:rsidR="004109A7" w:rsidRDefault="004109A7" w:rsidP="002348B2">
      <w:pPr>
        <w:sectPr w:rsidR="004109A7" w:rsidSect="002121B8">
          <w:pgSz w:w="12240" w:h="15840"/>
          <w:pgMar w:top="1440" w:right="1440" w:bottom="1440" w:left="1440" w:header="720" w:footer="720" w:gutter="0"/>
          <w:cols w:space="720"/>
          <w:titlePg/>
          <w:docGrid w:linePitch="360"/>
        </w:sectPr>
      </w:pPr>
    </w:p>
    <w:tbl>
      <w:tblPr>
        <w:tblStyle w:val="TableGrid"/>
        <w:tblW w:w="11875" w:type="dxa"/>
        <w:tblLook w:val="0620" w:firstRow="1" w:lastRow="0" w:firstColumn="0" w:lastColumn="0" w:noHBand="1" w:noVBand="1"/>
      </w:tblPr>
      <w:tblGrid>
        <w:gridCol w:w="846"/>
        <w:gridCol w:w="1032"/>
        <w:gridCol w:w="860"/>
        <w:gridCol w:w="875"/>
        <w:gridCol w:w="5655"/>
        <w:gridCol w:w="2607"/>
      </w:tblGrid>
      <w:tr w:rsidR="004109A7" w:rsidRPr="004109A7" w14:paraId="15C9064F" w14:textId="77777777" w:rsidTr="00BB5E11">
        <w:trPr>
          <w:cantSplit/>
          <w:tblHeader/>
        </w:trPr>
        <w:tc>
          <w:tcPr>
            <w:tcW w:w="847" w:type="dxa"/>
            <w:shd w:val="clear" w:color="auto" w:fill="E2EFD9" w:themeFill="accent6" w:themeFillTint="33"/>
            <w:vAlign w:val="center"/>
          </w:tcPr>
          <w:p w14:paraId="365DD71B" w14:textId="6B37625C" w:rsidR="004109A7" w:rsidRPr="004109A7" w:rsidRDefault="004109A7" w:rsidP="004945AD">
            <w:pPr>
              <w:jc w:val="center"/>
              <w:rPr>
                <w:b/>
                <w:bCs/>
                <w:sz w:val="9"/>
                <w:szCs w:val="9"/>
              </w:rPr>
            </w:pPr>
            <w:r w:rsidRPr="004109A7">
              <w:rPr>
                <w:b/>
                <w:bCs/>
                <w:sz w:val="9"/>
                <w:szCs w:val="9"/>
              </w:rPr>
              <w:lastRenderedPageBreak/>
              <w:t xml:space="preserve">Stakeholder </w:t>
            </w:r>
            <w:r w:rsidRPr="004109A7">
              <w:rPr>
                <w:b/>
                <w:bCs/>
                <w:sz w:val="9"/>
                <w:szCs w:val="9"/>
              </w:rPr>
              <w:br/>
              <w:t>Type</w:t>
            </w:r>
          </w:p>
        </w:tc>
        <w:tc>
          <w:tcPr>
            <w:tcW w:w="1032" w:type="dxa"/>
            <w:shd w:val="clear" w:color="auto" w:fill="E2EFD9" w:themeFill="accent6" w:themeFillTint="33"/>
            <w:vAlign w:val="center"/>
          </w:tcPr>
          <w:p w14:paraId="4911F795" w14:textId="224AD348" w:rsidR="004109A7" w:rsidRPr="004109A7" w:rsidRDefault="004109A7" w:rsidP="004945AD">
            <w:pPr>
              <w:jc w:val="center"/>
              <w:rPr>
                <w:b/>
                <w:bCs/>
                <w:sz w:val="9"/>
                <w:szCs w:val="9"/>
              </w:rPr>
            </w:pPr>
            <w:r w:rsidRPr="004109A7">
              <w:rPr>
                <w:b/>
                <w:bCs/>
                <w:sz w:val="9"/>
                <w:szCs w:val="9"/>
              </w:rPr>
              <w:t>Section of State Plan for feedback</w:t>
            </w:r>
          </w:p>
        </w:tc>
        <w:tc>
          <w:tcPr>
            <w:tcW w:w="849" w:type="dxa"/>
            <w:shd w:val="clear" w:color="auto" w:fill="E2EFD9" w:themeFill="accent6" w:themeFillTint="33"/>
            <w:vAlign w:val="center"/>
          </w:tcPr>
          <w:p w14:paraId="0177783C" w14:textId="16F292B5" w:rsidR="004109A7" w:rsidRPr="004109A7" w:rsidRDefault="004109A7" w:rsidP="004945AD">
            <w:pPr>
              <w:jc w:val="center"/>
              <w:rPr>
                <w:b/>
                <w:bCs/>
                <w:sz w:val="9"/>
                <w:szCs w:val="9"/>
              </w:rPr>
            </w:pPr>
            <w:r w:rsidRPr="004109A7">
              <w:rPr>
                <w:b/>
                <w:bCs/>
                <w:sz w:val="9"/>
                <w:szCs w:val="9"/>
              </w:rPr>
              <w:t xml:space="preserve">Page numbers </w:t>
            </w:r>
            <w:r w:rsidRPr="004109A7">
              <w:rPr>
                <w:b/>
                <w:bCs/>
                <w:sz w:val="9"/>
                <w:szCs w:val="9"/>
              </w:rPr>
              <w:br/>
              <w:t xml:space="preserve">of section </w:t>
            </w:r>
            <w:r w:rsidRPr="004109A7">
              <w:rPr>
                <w:b/>
                <w:bCs/>
                <w:sz w:val="9"/>
                <w:szCs w:val="9"/>
              </w:rPr>
              <w:br/>
              <w:t>for feedback</w:t>
            </w:r>
          </w:p>
        </w:tc>
        <w:tc>
          <w:tcPr>
            <w:tcW w:w="875" w:type="dxa"/>
            <w:shd w:val="clear" w:color="auto" w:fill="E2EFD9" w:themeFill="accent6" w:themeFillTint="33"/>
            <w:vAlign w:val="center"/>
          </w:tcPr>
          <w:p w14:paraId="5F4C46D6" w14:textId="09CAEFDC" w:rsidR="004109A7" w:rsidRPr="004109A7" w:rsidRDefault="004109A7" w:rsidP="004945AD">
            <w:pPr>
              <w:jc w:val="center"/>
              <w:rPr>
                <w:b/>
                <w:bCs/>
                <w:sz w:val="9"/>
                <w:szCs w:val="9"/>
              </w:rPr>
            </w:pPr>
            <w:r w:rsidRPr="004109A7">
              <w:rPr>
                <w:b/>
                <w:bCs/>
                <w:sz w:val="9"/>
                <w:szCs w:val="9"/>
              </w:rPr>
              <w:t xml:space="preserve">Secondary or </w:t>
            </w:r>
            <w:r w:rsidRPr="004109A7">
              <w:rPr>
                <w:b/>
                <w:bCs/>
                <w:sz w:val="9"/>
                <w:szCs w:val="9"/>
              </w:rPr>
              <w:br/>
              <w:t xml:space="preserve">Postsecondary </w:t>
            </w:r>
            <w:r w:rsidRPr="004109A7">
              <w:rPr>
                <w:b/>
                <w:bCs/>
                <w:sz w:val="9"/>
                <w:szCs w:val="9"/>
              </w:rPr>
              <w:br/>
              <w:t>Feedback</w:t>
            </w:r>
          </w:p>
        </w:tc>
        <w:tc>
          <w:tcPr>
            <w:tcW w:w="5662" w:type="dxa"/>
            <w:shd w:val="clear" w:color="auto" w:fill="E2EFD9" w:themeFill="accent6" w:themeFillTint="33"/>
            <w:vAlign w:val="center"/>
          </w:tcPr>
          <w:p w14:paraId="5153E1A0" w14:textId="5BB3C96E" w:rsidR="004109A7" w:rsidRPr="004109A7" w:rsidRDefault="004109A7" w:rsidP="004945AD">
            <w:pPr>
              <w:jc w:val="center"/>
              <w:rPr>
                <w:b/>
                <w:bCs/>
                <w:sz w:val="9"/>
                <w:szCs w:val="9"/>
              </w:rPr>
            </w:pPr>
            <w:r w:rsidRPr="004109A7">
              <w:rPr>
                <w:b/>
                <w:bCs/>
                <w:sz w:val="9"/>
                <w:szCs w:val="9"/>
              </w:rPr>
              <w:t>Feedback on the Perkins V State Plan for Texas</w:t>
            </w:r>
          </w:p>
        </w:tc>
        <w:tc>
          <w:tcPr>
            <w:tcW w:w="2610" w:type="dxa"/>
            <w:shd w:val="clear" w:color="auto" w:fill="E2EFD9" w:themeFill="accent6" w:themeFillTint="33"/>
            <w:vAlign w:val="center"/>
          </w:tcPr>
          <w:p w14:paraId="1A039071" w14:textId="63F89C10" w:rsidR="004109A7" w:rsidRPr="004109A7" w:rsidRDefault="004109A7" w:rsidP="004945AD">
            <w:pPr>
              <w:jc w:val="center"/>
              <w:rPr>
                <w:b/>
                <w:bCs/>
                <w:sz w:val="9"/>
                <w:szCs w:val="9"/>
              </w:rPr>
            </w:pPr>
            <w:r w:rsidRPr="004109A7">
              <w:rPr>
                <w:b/>
                <w:bCs/>
                <w:sz w:val="9"/>
                <w:szCs w:val="9"/>
              </w:rPr>
              <w:t>Public Comment Response</w:t>
            </w:r>
          </w:p>
        </w:tc>
      </w:tr>
      <w:tr w:rsidR="004109A7" w:rsidRPr="004109A7" w14:paraId="62B69F49" w14:textId="77777777" w:rsidTr="00BB5E11">
        <w:trPr>
          <w:cantSplit/>
        </w:trPr>
        <w:tc>
          <w:tcPr>
            <w:tcW w:w="847" w:type="dxa"/>
          </w:tcPr>
          <w:p w14:paraId="5C03D492" w14:textId="3DEF3D78" w:rsidR="004109A7" w:rsidRPr="004109A7" w:rsidRDefault="004109A7" w:rsidP="004109A7">
            <w:pPr>
              <w:rPr>
                <w:sz w:val="9"/>
                <w:szCs w:val="9"/>
              </w:rPr>
            </w:pPr>
            <w:r w:rsidRPr="004109A7">
              <w:rPr>
                <w:sz w:val="9"/>
                <w:szCs w:val="9"/>
              </w:rPr>
              <w:t>Business &amp; Industry Representative</w:t>
            </w:r>
          </w:p>
        </w:tc>
        <w:tc>
          <w:tcPr>
            <w:tcW w:w="1032" w:type="dxa"/>
          </w:tcPr>
          <w:p w14:paraId="19FED702" w14:textId="0AB02589" w:rsidR="004109A7" w:rsidRPr="004109A7" w:rsidRDefault="004109A7" w:rsidP="004109A7">
            <w:pPr>
              <w:rPr>
                <w:sz w:val="9"/>
                <w:szCs w:val="9"/>
              </w:rPr>
            </w:pPr>
            <w:r w:rsidRPr="004109A7">
              <w:rPr>
                <w:sz w:val="9"/>
                <w:szCs w:val="9"/>
              </w:rPr>
              <w:t>B2-Implementing Career and Technical Education Programs and Programs of Study</w:t>
            </w:r>
          </w:p>
        </w:tc>
        <w:tc>
          <w:tcPr>
            <w:tcW w:w="849" w:type="dxa"/>
          </w:tcPr>
          <w:p w14:paraId="48213E52" w14:textId="2C4AE769" w:rsidR="004109A7" w:rsidRPr="004109A7" w:rsidRDefault="006A2477" w:rsidP="004109A7">
            <w:pPr>
              <w:rPr>
                <w:sz w:val="9"/>
                <w:szCs w:val="9"/>
              </w:rPr>
            </w:pPr>
            <w:r w:rsidRPr="004109A7">
              <w:rPr>
                <w:sz w:val="9"/>
                <w:szCs w:val="9"/>
              </w:rPr>
              <w:t>Pg.</w:t>
            </w:r>
            <w:r w:rsidR="004109A7" w:rsidRPr="004109A7">
              <w:rPr>
                <w:sz w:val="9"/>
                <w:szCs w:val="9"/>
              </w:rPr>
              <w:t xml:space="preserve"> 123;</w:t>
            </w:r>
          </w:p>
          <w:p w14:paraId="041C5CE5" w14:textId="3E60AA61" w:rsidR="004109A7" w:rsidRPr="004109A7" w:rsidRDefault="004109A7" w:rsidP="004109A7">
            <w:pPr>
              <w:rPr>
                <w:sz w:val="9"/>
                <w:szCs w:val="9"/>
              </w:rPr>
            </w:pPr>
            <w:r w:rsidRPr="004109A7">
              <w:rPr>
                <w:sz w:val="9"/>
                <w:szCs w:val="9"/>
              </w:rPr>
              <w:t>Electrical Program of Study Chart</w:t>
            </w:r>
          </w:p>
        </w:tc>
        <w:tc>
          <w:tcPr>
            <w:tcW w:w="875" w:type="dxa"/>
          </w:tcPr>
          <w:p w14:paraId="4F246786" w14:textId="14B0CE78" w:rsidR="004109A7" w:rsidRPr="004109A7" w:rsidRDefault="004109A7" w:rsidP="004109A7">
            <w:pPr>
              <w:rPr>
                <w:sz w:val="9"/>
                <w:szCs w:val="9"/>
              </w:rPr>
            </w:pPr>
            <w:r w:rsidRPr="004109A7">
              <w:rPr>
                <w:sz w:val="9"/>
                <w:szCs w:val="9"/>
              </w:rPr>
              <w:t>Secondary</w:t>
            </w:r>
          </w:p>
        </w:tc>
        <w:tc>
          <w:tcPr>
            <w:tcW w:w="5662" w:type="dxa"/>
          </w:tcPr>
          <w:p w14:paraId="608B25C4" w14:textId="48011B74" w:rsidR="004109A7" w:rsidRPr="004109A7" w:rsidRDefault="004109A7" w:rsidP="004109A7">
            <w:pPr>
              <w:rPr>
                <w:sz w:val="9"/>
                <w:szCs w:val="9"/>
              </w:rPr>
            </w:pPr>
            <w:r w:rsidRPr="004109A7">
              <w:rPr>
                <w:sz w:val="9"/>
                <w:szCs w:val="9"/>
              </w:rPr>
              <w:t>As a stakeholder in the Perkins v. State Plan, the Independent Electrical Contractors of Texas believes the chart on the page is inaccurate. Under certificate/license on Electrical Apprenticeship Certificate Level 1, the student will receive a Texas State issued apprenticeship license as a high school student and be able to work in the field and be paid while in school. The certificate will be earned at the end of their senior year, but they will still be licensed and able to work and complete the other 3 years of the electrical program and prepares them to earn a journeyman license. The student will have a state issued license and a job and that is not listed on the chart.</w:t>
            </w:r>
          </w:p>
        </w:tc>
        <w:tc>
          <w:tcPr>
            <w:tcW w:w="2610" w:type="dxa"/>
          </w:tcPr>
          <w:p w14:paraId="5534B954" w14:textId="224841BF" w:rsidR="004109A7" w:rsidRPr="004109A7" w:rsidRDefault="004109A7" w:rsidP="004109A7">
            <w:pPr>
              <w:rPr>
                <w:sz w:val="9"/>
                <w:szCs w:val="9"/>
              </w:rPr>
            </w:pPr>
            <w:r w:rsidRPr="004109A7">
              <w:rPr>
                <w:sz w:val="9"/>
                <w:szCs w:val="9"/>
              </w:rPr>
              <w:t>The Electrical program of study included in the appendix provides examples of industry certifications, licenses and degree options for secondary and postsecondary students. TEA will revisit additions and changes to specific sections on the program of study framework.</w:t>
            </w:r>
          </w:p>
        </w:tc>
      </w:tr>
      <w:tr w:rsidR="004109A7" w:rsidRPr="004109A7" w14:paraId="786392C6" w14:textId="77777777" w:rsidTr="00BB5E11">
        <w:trPr>
          <w:cantSplit/>
        </w:trPr>
        <w:tc>
          <w:tcPr>
            <w:tcW w:w="847" w:type="dxa"/>
          </w:tcPr>
          <w:p w14:paraId="13099035" w14:textId="27C35C48" w:rsidR="004109A7" w:rsidRPr="004109A7" w:rsidRDefault="004109A7" w:rsidP="004109A7">
            <w:pPr>
              <w:rPr>
                <w:sz w:val="9"/>
                <w:szCs w:val="9"/>
              </w:rPr>
            </w:pPr>
            <w:r w:rsidRPr="004109A7">
              <w:rPr>
                <w:sz w:val="9"/>
                <w:szCs w:val="9"/>
              </w:rPr>
              <w:t>Business &amp; Industry Representative</w:t>
            </w:r>
          </w:p>
        </w:tc>
        <w:tc>
          <w:tcPr>
            <w:tcW w:w="1032" w:type="dxa"/>
          </w:tcPr>
          <w:p w14:paraId="70EE0F2D" w14:textId="7A326516" w:rsidR="004109A7" w:rsidRPr="004109A7" w:rsidRDefault="004109A7" w:rsidP="004109A7">
            <w:pPr>
              <w:rPr>
                <w:sz w:val="9"/>
                <w:szCs w:val="9"/>
              </w:rPr>
            </w:pPr>
            <w:r w:rsidRPr="004109A7">
              <w:rPr>
                <w:sz w:val="9"/>
                <w:szCs w:val="9"/>
              </w:rPr>
              <w:t>B2-Implementing Career and Technical Education Programs and Programs of Study</w:t>
            </w:r>
          </w:p>
        </w:tc>
        <w:tc>
          <w:tcPr>
            <w:tcW w:w="849" w:type="dxa"/>
          </w:tcPr>
          <w:p w14:paraId="3D0E2FD6" w14:textId="7B4AB8E7" w:rsidR="004109A7" w:rsidRPr="004109A7" w:rsidRDefault="006A2477" w:rsidP="004109A7">
            <w:pPr>
              <w:rPr>
                <w:sz w:val="9"/>
                <w:szCs w:val="9"/>
              </w:rPr>
            </w:pPr>
            <w:r w:rsidRPr="004109A7">
              <w:rPr>
                <w:sz w:val="9"/>
                <w:szCs w:val="9"/>
              </w:rPr>
              <w:t>Pg.</w:t>
            </w:r>
            <w:r w:rsidR="004109A7" w:rsidRPr="004109A7">
              <w:rPr>
                <w:sz w:val="9"/>
                <w:szCs w:val="9"/>
              </w:rPr>
              <w:t xml:space="preserve"> </w:t>
            </w:r>
            <w:r w:rsidRPr="004109A7">
              <w:rPr>
                <w:sz w:val="9"/>
                <w:szCs w:val="9"/>
              </w:rPr>
              <w:t>26.</w:t>
            </w:r>
          </w:p>
          <w:p w14:paraId="39A5CB7A" w14:textId="644DFD75" w:rsidR="004109A7" w:rsidRPr="004109A7" w:rsidRDefault="004109A7" w:rsidP="004109A7">
            <w:pPr>
              <w:rPr>
                <w:sz w:val="9"/>
                <w:szCs w:val="9"/>
              </w:rPr>
            </w:pPr>
            <w:r w:rsidRPr="004109A7">
              <w:rPr>
                <w:sz w:val="9"/>
                <w:szCs w:val="9"/>
              </w:rPr>
              <w:t>programs of study must</w:t>
            </w:r>
          </w:p>
        </w:tc>
        <w:tc>
          <w:tcPr>
            <w:tcW w:w="875" w:type="dxa"/>
          </w:tcPr>
          <w:p w14:paraId="287BCE34" w14:textId="4F4784E6" w:rsidR="004109A7" w:rsidRPr="004109A7" w:rsidRDefault="004109A7" w:rsidP="004109A7">
            <w:pPr>
              <w:rPr>
                <w:sz w:val="9"/>
                <w:szCs w:val="9"/>
              </w:rPr>
            </w:pPr>
            <w:r w:rsidRPr="004109A7">
              <w:rPr>
                <w:sz w:val="9"/>
                <w:szCs w:val="9"/>
              </w:rPr>
              <w:t>Secondary</w:t>
            </w:r>
          </w:p>
        </w:tc>
        <w:tc>
          <w:tcPr>
            <w:tcW w:w="5662" w:type="dxa"/>
          </w:tcPr>
          <w:p w14:paraId="77C92DF3" w14:textId="1D6983CF" w:rsidR="004109A7" w:rsidRPr="004109A7" w:rsidRDefault="004109A7" w:rsidP="004109A7">
            <w:pPr>
              <w:rPr>
                <w:sz w:val="9"/>
                <w:szCs w:val="9"/>
              </w:rPr>
            </w:pPr>
            <w:r w:rsidRPr="004109A7">
              <w:rPr>
                <w:sz w:val="9"/>
                <w:szCs w:val="9"/>
              </w:rPr>
              <w:t>The Independent Electrical Contractors of Texas' Electrical Apprentice Certificate Level 1 Industry-Based Certification meets all 7 requirements under HB 2628 and should have the end date on the program removed.</w:t>
            </w:r>
          </w:p>
        </w:tc>
        <w:tc>
          <w:tcPr>
            <w:tcW w:w="2610" w:type="dxa"/>
          </w:tcPr>
          <w:p w14:paraId="7BF4C62C" w14:textId="3BAE24A3" w:rsidR="004109A7" w:rsidRPr="004109A7" w:rsidRDefault="004109A7" w:rsidP="004109A7">
            <w:pPr>
              <w:rPr>
                <w:sz w:val="9"/>
                <w:szCs w:val="9"/>
              </w:rPr>
            </w:pPr>
            <w:r w:rsidRPr="004109A7">
              <w:rPr>
                <w:sz w:val="9"/>
                <w:szCs w:val="9"/>
              </w:rPr>
              <w:t>The end date on the 2019-2020 List of Industry-based certifications for public school accountability indicates that the certification did not meet one of the five evaluation criteria. TEA has been in contact with the vendor and communications about inclusion in the next round of revisions for industry-based certifications are under way.</w:t>
            </w:r>
          </w:p>
        </w:tc>
      </w:tr>
      <w:tr w:rsidR="004109A7" w:rsidRPr="004109A7" w14:paraId="59B37F4B" w14:textId="77777777" w:rsidTr="00BB5E11">
        <w:trPr>
          <w:cantSplit/>
        </w:trPr>
        <w:tc>
          <w:tcPr>
            <w:tcW w:w="847" w:type="dxa"/>
          </w:tcPr>
          <w:p w14:paraId="1F029B76" w14:textId="1CF8EE49" w:rsidR="004109A7" w:rsidRPr="004109A7" w:rsidRDefault="004109A7" w:rsidP="004109A7">
            <w:pPr>
              <w:rPr>
                <w:sz w:val="9"/>
                <w:szCs w:val="9"/>
              </w:rPr>
            </w:pPr>
            <w:r w:rsidRPr="004109A7">
              <w:rPr>
                <w:sz w:val="9"/>
                <w:szCs w:val="9"/>
              </w:rPr>
              <w:t>Business &amp; Industry Representative</w:t>
            </w:r>
          </w:p>
        </w:tc>
        <w:tc>
          <w:tcPr>
            <w:tcW w:w="1032" w:type="dxa"/>
          </w:tcPr>
          <w:p w14:paraId="4212B623" w14:textId="284A3999" w:rsidR="004109A7" w:rsidRPr="004109A7" w:rsidRDefault="004109A7" w:rsidP="004109A7">
            <w:pPr>
              <w:rPr>
                <w:sz w:val="9"/>
                <w:szCs w:val="9"/>
              </w:rPr>
            </w:pPr>
            <w:r w:rsidRPr="004109A7">
              <w:rPr>
                <w:sz w:val="9"/>
                <w:szCs w:val="9"/>
              </w:rPr>
              <w:t>B1-State's Vision for Education and Workforce Development</w:t>
            </w:r>
          </w:p>
        </w:tc>
        <w:tc>
          <w:tcPr>
            <w:tcW w:w="849" w:type="dxa"/>
          </w:tcPr>
          <w:p w14:paraId="6353F4BA" w14:textId="20CE255A" w:rsidR="004109A7" w:rsidRPr="004109A7" w:rsidRDefault="004109A7" w:rsidP="004109A7">
            <w:pPr>
              <w:rPr>
                <w:sz w:val="9"/>
                <w:szCs w:val="9"/>
              </w:rPr>
            </w:pPr>
            <w:r w:rsidRPr="004109A7">
              <w:rPr>
                <w:sz w:val="9"/>
                <w:szCs w:val="9"/>
              </w:rPr>
              <w:t>17, 19, 35, 54</w:t>
            </w:r>
          </w:p>
        </w:tc>
        <w:tc>
          <w:tcPr>
            <w:tcW w:w="875" w:type="dxa"/>
          </w:tcPr>
          <w:p w14:paraId="26E0661A" w14:textId="0EF8E7C2" w:rsidR="004109A7" w:rsidRPr="004109A7" w:rsidRDefault="004109A7" w:rsidP="004109A7">
            <w:pPr>
              <w:rPr>
                <w:sz w:val="9"/>
                <w:szCs w:val="9"/>
              </w:rPr>
            </w:pPr>
            <w:r w:rsidRPr="004109A7">
              <w:rPr>
                <w:sz w:val="9"/>
                <w:szCs w:val="9"/>
              </w:rPr>
              <w:t>Secondary</w:t>
            </w:r>
          </w:p>
        </w:tc>
        <w:tc>
          <w:tcPr>
            <w:tcW w:w="5662" w:type="dxa"/>
          </w:tcPr>
          <w:p w14:paraId="632EE865" w14:textId="0ECBE031" w:rsidR="004109A7" w:rsidRPr="004109A7" w:rsidRDefault="004109A7" w:rsidP="004109A7">
            <w:pPr>
              <w:rPr>
                <w:sz w:val="9"/>
                <w:szCs w:val="9"/>
              </w:rPr>
            </w:pPr>
            <w:r w:rsidRPr="004109A7">
              <w:rPr>
                <w:sz w:val="9"/>
                <w:szCs w:val="9"/>
              </w:rPr>
              <w:t>On behalf of Project Lead The Way, I thank you for the opportunity to comment on Texas’s state plan for the Strengthening Career and Technical Education for the 21st Century Act (Perkins V). Project Lead The Way (PLTW) is a nonprofit organization that provides a transformative learning experience for PreK-12 students and teachers across the U.S. through more than 14,000 programs in approximately 11,500 schools.</w:t>
            </w:r>
          </w:p>
          <w:p w14:paraId="396A720E" w14:textId="3E6473BE" w:rsidR="004109A7" w:rsidRPr="004109A7" w:rsidRDefault="004109A7" w:rsidP="004109A7">
            <w:pPr>
              <w:rPr>
                <w:sz w:val="9"/>
                <w:szCs w:val="9"/>
              </w:rPr>
            </w:pPr>
            <w:r w:rsidRPr="004109A7">
              <w:rPr>
                <w:sz w:val="9"/>
                <w:szCs w:val="9"/>
              </w:rPr>
              <w:t>PLTW empowers students to develop and apply in-demand, transportable skills by exploring real-world challenges. Through our pathways in computer science, engineering, and biomedical science, students not only learn technical skills, but also learn to solve problems, think critically and creatively, communicate, and collaborate. We also provide teachers with the training, resources, and support they need to engage students in real-world learning. PLTW was proud to provide programs to more than 85,000 students through over 1,000 programs in Texas during the 2019 – 2020 academic year. It is our hope that all PLTW students become highly-qualified individuals who are in demand in today’s workforce.</w:t>
            </w:r>
          </w:p>
          <w:p w14:paraId="5FF74564" w14:textId="2EB925DA" w:rsidR="004109A7" w:rsidRPr="004109A7" w:rsidRDefault="004109A7" w:rsidP="004109A7">
            <w:pPr>
              <w:rPr>
                <w:sz w:val="9"/>
                <w:szCs w:val="9"/>
              </w:rPr>
            </w:pPr>
            <w:r w:rsidRPr="004109A7">
              <w:rPr>
                <w:sz w:val="9"/>
                <w:szCs w:val="9"/>
              </w:rPr>
              <w:t>PLTW has become a leader in achieving the goals and outcomes championed by Perkins. In response to the President’s budget proposal released last month, PLTW’s President and CEO, Vince Bertram, provided the following statement to the U.S. Department of Education, “America's global competitiveness requires a highly skilled workforce, and the opportunity to pursue the American Dream can be realized if our students develop the knowledge and skills necessary to thrive in our rapidly evolving economy. Investing today in America's students and career and technical education is an essential investment in our nation's future."</w:t>
            </w:r>
          </w:p>
          <w:p w14:paraId="78046E8C" w14:textId="0FEDF045" w:rsidR="004109A7" w:rsidRPr="004109A7" w:rsidRDefault="004109A7" w:rsidP="004109A7">
            <w:pPr>
              <w:rPr>
                <w:sz w:val="9"/>
                <w:szCs w:val="9"/>
              </w:rPr>
            </w:pPr>
            <w:r w:rsidRPr="004109A7">
              <w:rPr>
                <w:sz w:val="9"/>
                <w:szCs w:val="9"/>
              </w:rPr>
              <w:t>We applaud the Texas Education Agency (TEA) on the time and forethought that was put into the development of the Perkins V state plan, and we ask that you consider the following recommendations:</w:t>
            </w:r>
          </w:p>
          <w:p w14:paraId="1584B71D" w14:textId="71B3A167" w:rsidR="004109A7" w:rsidRPr="004109A7" w:rsidRDefault="004109A7" w:rsidP="004109A7">
            <w:pPr>
              <w:rPr>
                <w:sz w:val="9"/>
                <w:szCs w:val="9"/>
              </w:rPr>
            </w:pPr>
            <w:r w:rsidRPr="00386CC8">
              <w:rPr>
                <w:b/>
                <w:bCs/>
                <w:sz w:val="9"/>
                <w:szCs w:val="9"/>
              </w:rPr>
              <w:t>Page 17</w:t>
            </w:r>
            <w:r w:rsidRPr="004109A7">
              <w:rPr>
                <w:sz w:val="9"/>
                <w:szCs w:val="9"/>
              </w:rPr>
              <w:t xml:space="preserve"> – Development of a STEM framework in secondary education. As the provider of a number of courses that are classified under the STEM program of study, PLTW would love to serve as a thought partner on this initiative. Note that would not include the advocacy of our programs alone, rather a resource in the planning process. PLTW representatives have served as resources through participating on state education and workforce development councils in various states, including California and Florida. In Texas, we are currently a member of the Computer Science for Texas (CS4TX) coalition for the advancement of computer science education. On the federal level, PLTW’s President and CEO, Dr. Vince Bertram, was appointed to the Congress-Authorized Science, Technology, Engineering, and Mathematics (STEM) Education Advisory Panel by the National Science Foundation back in 2018.</w:t>
            </w:r>
          </w:p>
          <w:p w14:paraId="62E2465D" w14:textId="6A8056D4" w:rsidR="004109A7" w:rsidRPr="004109A7" w:rsidRDefault="004109A7" w:rsidP="004109A7">
            <w:pPr>
              <w:rPr>
                <w:sz w:val="9"/>
                <w:szCs w:val="9"/>
              </w:rPr>
            </w:pPr>
            <w:r w:rsidRPr="00386CC8">
              <w:rPr>
                <w:b/>
                <w:bCs/>
                <w:sz w:val="9"/>
                <w:szCs w:val="9"/>
              </w:rPr>
              <w:t>Page 17 and 35</w:t>
            </w:r>
            <w:r w:rsidRPr="004109A7">
              <w:rPr>
                <w:sz w:val="9"/>
                <w:szCs w:val="9"/>
              </w:rPr>
              <w:t xml:space="preserve"> – Work-Based Learning. PLTW has successfully demonstrated the connection between classroom and career as highlighted through our partnerships with companies like Toyota and Lockheed Martin. We will continue to work in the arena with state departments of education and workforce across the country to make work</w:t>
            </w:r>
          </w:p>
        </w:tc>
        <w:tc>
          <w:tcPr>
            <w:tcW w:w="2610" w:type="dxa"/>
          </w:tcPr>
          <w:p w14:paraId="1DB23BF9" w14:textId="55978E79" w:rsidR="004109A7" w:rsidRPr="004109A7" w:rsidRDefault="004109A7" w:rsidP="004109A7">
            <w:pPr>
              <w:rPr>
                <w:sz w:val="9"/>
                <w:szCs w:val="9"/>
              </w:rPr>
            </w:pPr>
            <w:r w:rsidRPr="004109A7">
              <w:rPr>
                <w:sz w:val="9"/>
                <w:szCs w:val="9"/>
              </w:rPr>
              <w:t>TEA submitted additional areas for consideration of the STEM endorsement to the State Board of Education. This includes many of the items specifically identified in the response. Vendors will be able to submit their materials for instructional material review as CTE courses are revised through the State Board of Education process.</w:t>
            </w:r>
          </w:p>
        </w:tc>
      </w:tr>
      <w:tr w:rsidR="004109A7" w:rsidRPr="004109A7" w14:paraId="142BF10C" w14:textId="77777777" w:rsidTr="00BB5E11">
        <w:trPr>
          <w:cantSplit/>
        </w:trPr>
        <w:tc>
          <w:tcPr>
            <w:tcW w:w="847" w:type="dxa"/>
          </w:tcPr>
          <w:p w14:paraId="3E8A2BA4" w14:textId="1D42AF21" w:rsidR="004109A7" w:rsidRPr="004109A7" w:rsidRDefault="004109A7" w:rsidP="004109A7">
            <w:pPr>
              <w:rPr>
                <w:sz w:val="9"/>
                <w:szCs w:val="9"/>
              </w:rPr>
            </w:pPr>
            <w:r w:rsidRPr="004109A7">
              <w:rPr>
                <w:sz w:val="9"/>
                <w:szCs w:val="9"/>
              </w:rPr>
              <w:t>Business &amp; Industry Representative</w:t>
            </w:r>
          </w:p>
        </w:tc>
        <w:tc>
          <w:tcPr>
            <w:tcW w:w="1032" w:type="dxa"/>
          </w:tcPr>
          <w:p w14:paraId="55B90539" w14:textId="219DE35D" w:rsidR="004109A7" w:rsidRPr="004109A7" w:rsidRDefault="004109A7" w:rsidP="004109A7">
            <w:pPr>
              <w:rPr>
                <w:sz w:val="9"/>
                <w:szCs w:val="9"/>
              </w:rPr>
            </w:pPr>
            <w:r w:rsidRPr="004109A7">
              <w:rPr>
                <w:sz w:val="9"/>
                <w:szCs w:val="9"/>
              </w:rPr>
              <w:t>B1-State's Vision for Education and Workforce Development</w:t>
            </w:r>
          </w:p>
        </w:tc>
        <w:tc>
          <w:tcPr>
            <w:tcW w:w="849" w:type="dxa"/>
          </w:tcPr>
          <w:p w14:paraId="360A42F6" w14:textId="3D922AD6" w:rsidR="004109A7" w:rsidRPr="004109A7" w:rsidRDefault="004109A7" w:rsidP="004109A7">
            <w:pPr>
              <w:rPr>
                <w:sz w:val="9"/>
                <w:szCs w:val="9"/>
              </w:rPr>
            </w:pPr>
            <w:r w:rsidRPr="004109A7">
              <w:rPr>
                <w:sz w:val="9"/>
                <w:szCs w:val="9"/>
              </w:rPr>
              <w:t>22</w:t>
            </w:r>
          </w:p>
        </w:tc>
        <w:tc>
          <w:tcPr>
            <w:tcW w:w="875" w:type="dxa"/>
          </w:tcPr>
          <w:p w14:paraId="42B79662" w14:textId="17207F81" w:rsidR="004109A7" w:rsidRPr="004109A7" w:rsidRDefault="004109A7" w:rsidP="004109A7">
            <w:pPr>
              <w:rPr>
                <w:sz w:val="9"/>
                <w:szCs w:val="9"/>
              </w:rPr>
            </w:pPr>
            <w:r w:rsidRPr="004109A7">
              <w:rPr>
                <w:sz w:val="9"/>
                <w:szCs w:val="9"/>
              </w:rPr>
              <w:t>Secondary</w:t>
            </w:r>
          </w:p>
        </w:tc>
        <w:tc>
          <w:tcPr>
            <w:tcW w:w="5662" w:type="dxa"/>
          </w:tcPr>
          <w:p w14:paraId="4C7610F9" w14:textId="485FFF65" w:rsidR="004109A7" w:rsidRPr="004109A7" w:rsidRDefault="004109A7" w:rsidP="004109A7">
            <w:pPr>
              <w:rPr>
                <w:sz w:val="9"/>
                <w:szCs w:val="9"/>
              </w:rPr>
            </w:pPr>
            <w:r w:rsidRPr="004109A7">
              <w:rPr>
                <w:sz w:val="9"/>
                <w:szCs w:val="9"/>
              </w:rPr>
              <w:t>College Board is pleased to see that the state is clear that districts must offer a specific number of programs of study based on district high school enrollment numbers, and that these programs of study align to statewide graduation endorsements.</w:t>
            </w:r>
          </w:p>
          <w:p w14:paraId="11C51F23" w14:textId="75B1FDBC" w:rsidR="004109A7" w:rsidRPr="004109A7" w:rsidRDefault="004109A7" w:rsidP="004109A7">
            <w:pPr>
              <w:rPr>
                <w:sz w:val="9"/>
                <w:szCs w:val="9"/>
              </w:rPr>
            </w:pPr>
            <w:r w:rsidRPr="004109A7">
              <w:rPr>
                <w:sz w:val="9"/>
                <w:szCs w:val="9"/>
              </w:rPr>
              <w:t>We hope that Texas uses Perkins V to further innovate their CTE programs and provide additional pathways for students. Texas could further expand their CTE programs of study by integrating rigorous Advanced Placement (AP) courses in the statewide approved programs of study that do not include AP. AP is only available in the Networking System program of study in the Information Technology Cluster and the Cybersecurity and Programming and Software Development programs of study in the STEM Cluster.</w:t>
            </w:r>
          </w:p>
          <w:p w14:paraId="38723BDC" w14:textId="62B5DB7C" w:rsidR="004109A7" w:rsidRPr="004109A7" w:rsidRDefault="004109A7" w:rsidP="004109A7">
            <w:pPr>
              <w:rPr>
                <w:sz w:val="9"/>
                <w:szCs w:val="9"/>
              </w:rPr>
            </w:pPr>
            <w:r w:rsidRPr="004109A7">
              <w:rPr>
                <w:sz w:val="9"/>
                <w:szCs w:val="9"/>
              </w:rPr>
              <w:t>Perkins V encourages states to support accelerated learning programs, defined as AP, IB, or dual-credit programs, and state plans must outline opportunities for students to earn college credit in high school. In fact, AP fits into many different CTE programs of study. Advanced CTE, College Board, and CTE directors from multiple states teamed up to publish a report articulating how AP courses connect to the 16 Career Clusters listed in the National Career Cluster Framework.</w:t>
            </w:r>
          </w:p>
          <w:p w14:paraId="7336F478" w14:textId="1EB6B7CC" w:rsidR="004109A7" w:rsidRPr="004109A7" w:rsidRDefault="004109A7" w:rsidP="004109A7">
            <w:pPr>
              <w:rPr>
                <w:sz w:val="9"/>
                <w:szCs w:val="9"/>
              </w:rPr>
            </w:pPr>
            <w:r w:rsidRPr="004109A7">
              <w:rPr>
                <w:sz w:val="9"/>
                <w:szCs w:val="9"/>
              </w:rPr>
              <w:t>AP and CTE courses can, and should, work in tandem to support career readiness by encouraging the development of the academic knowledge and technical skills that are—together—increasingly important to students’ overall employability. AP and CTE courses complement and supplement each other by allowing students to explore coursework and develop relevant skills focused on career areas in which they aspire to work. Moreover, integrating AP and CTE courses gives students the opportunity to leverage the investments Texas has made in support of AP as part of its overall 60x30 goals.</w:t>
            </w:r>
          </w:p>
          <w:p w14:paraId="1810FE3A" w14:textId="1E4D8367" w:rsidR="004109A7" w:rsidRPr="004109A7" w:rsidRDefault="004109A7" w:rsidP="004109A7">
            <w:pPr>
              <w:rPr>
                <w:sz w:val="9"/>
                <w:szCs w:val="9"/>
              </w:rPr>
            </w:pPr>
            <w:r w:rsidRPr="004109A7">
              <w:rPr>
                <w:sz w:val="9"/>
                <w:szCs w:val="9"/>
              </w:rPr>
              <w:t>We hope to work with you to expand access to rigorous advanced coursework for your CTE students. link to report referenced above: https://careertech.org/resource/ap-cte-working-together</w:t>
            </w:r>
          </w:p>
        </w:tc>
        <w:tc>
          <w:tcPr>
            <w:tcW w:w="2610" w:type="dxa"/>
          </w:tcPr>
          <w:p w14:paraId="5EF5BBA1" w14:textId="1080E8A2" w:rsidR="004109A7" w:rsidRPr="004109A7" w:rsidRDefault="004109A7" w:rsidP="004109A7">
            <w:pPr>
              <w:rPr>
                <w:sz w:val="9"/>
                <w:szCs w:val="9"/>
              </w:rPr>
            </w:pPr>
            <w:r w:rsidRPr="004109A7">
              <w:rPr>
                <w:sz w:val="9"/>
                <w:szCs w:val="9"/>
              </w:rPr>
              <w:t>TEA will continue to review programs of study and relevant/applicable advanced academics courses such as advanced placement. The programs of study will be revised every two years to coincide with updated labor market projections.</w:t>
            </w:r>
          </w:p>
        </w:tc>
      </w:tr>
      <w:tr w:rsidR="0007166A" w:rsidRPr="00633282" w14:paraId="4F5444B5" w14:textId="77777777" w:rsidTr="00BB5E11">
        <w:trPr>
          <w:cantSplit/>
        </w:trPr>
        <w:tc>
          <w:tcPr>
            <w:tcW w:w="847" w:type="dxa"/>
          </w:tcPr>
          <w:p w14:paraId="26D1ABA7" w14:textId="77777777" w:rsidR="0007166A" w:rsidRPr="00633282" w:rsidRDefault="0007166A" w:rsidP="00BC6BFD">
            <w:pPr>
              <w:rPr>
                <w:sz w:val="9"/>
                <w:szCs w:val="9"/>
              </w:rPr>
            </w:pPr>
            <w:r w:rsidRPr="00633282">
              <w:rPr>
                <w:sz w:val="9"/>
                <w:szCs w:val="9"/>
              </w:rPr>
              <w:lastRenderedPageBreak/>
              <w:t>Business &amp; Industry Representative</w:t>
            </w:r>
          </w:p>
        </w:tc>
        <w:tc>
          <w:tcPr>
            <w:tcW w:w="1032" w:type="dxa"/>
          </w:tcPr>
          <w:p w14:paraId="54B2F41E" w14:textId="77777777" w:rsidR="0007166A" w:rsidRPr="00633282" w:rsidRDefault="0007166A" w:rsidP="00BC6BFD">
            <w:pPr>
              <w:rPr>
                <w:sz w:val="9"/>
                <w:szCs w:val="9"/>
              </w:rPr>
            </w:pPr>
            <w:r w:rsidRPr="00633282">
              <w:rPr>
                <w:sz w:val="9"/>
                <w:szCs w:val="9"/>
              </w:rPr>
              <w:t>B1-State's Vision for Education and Workforce Development</w:t>
            </w:r>
          </w:p>
        </w:tc>
        <w:tc>
          <w:tcPr>
            <w:tcW w:w="849" w:type="dxa"/>
          </w:tcPr>
          <w:p w14:paraId="704C038E" w14:textId="77777777" w:rsidR="0007166A" w:rsidRPr="00633282" w:rsidRDefault="0007166A" w:rsidP="00BC6BFD">
            <w:pPr>
              <w:rPr>
                <w:sz w:val="9"/>
                <w:szCs w:val="9"/>
              </w:rPr>
            </w:pPr>
            <w:r w:rsidRPr="00633282">
              <w:rPr>
                <w:sz w:val="9"/>
                <w:szCs w:val="9"/>
              </w:rPr>
              <w:t>9-21</w:t>
            </w:r>
          </w:p>
        </w:tc>
        <w:tc>
          <w:tcPr>
            <w:tcW w:w="875" w:type="dxa"/>
          </w:tcPr>
          <w:p w14:paraId="2F314491" w14:textId="77777777" w:rsidR="0007166A" w:rsidRPr="00633282" w:rsidRDefault="0007166A" w:rsidP="00BC6BFD">
            <w:pPr>
              <w:rPr>
                <w:sz w:val="9"/>
                <w:szCs w:val="9"/>
              </w:rPr>
            </w:pPr>
            <w:r w:rsidRPr="00633282">
              <w:rPr>
                <w:sz w:val="9"/>
                <w:szCs w:val="9"/>
              </w:rPr>
              <w:t>Secondary</w:t>
            </w:r>
          </w:p>
        </w:tc>
        <w:tc>
          <w:tcPr>
            <w:tcW w:w="5662" w:type="dxa"/>
          </w:tcPr>
          <w:p w14:paraId="10202A66" w14:textId="77777777" w:rsidR="0007166A" w:rsidRPr="00633282" w:rsidRDefault="0007166A" w:rsidP="00BC6BFD">
            <w:pPr>
              <w:rPr>
                <w:sz w:val="9"/>
                <w:szCs w:val="9"/>
              </w:rPr>
            </w:pPr>
            <w:r w:rsidRPr="00633282">
              <w:rPr>
                <w:sz w:val="9"/>
                <w:szCs w:val="9"/>
              </w:rPr>
              <w:t>The College Board looks forward to working with the TEA and other partners as they execute their vision for increasing student access to CTE so that all students have a fair shot at preparing for high skill and high- wage jobs.</w:t>
            </w:r>
          </w:p>
          <w:p w14:paraId="3D07359D" w14:textId="77777777" w:rsidR="0007166A" w:rsidRPr="00633282" w:rsidRDefault="0007166A" w:rsidP="00BC6BFD">
            <w:pPr>
              <w:rPr>
                <w:sz w:val="9"/>
                <w:szCs w:val="9"/>
              </w:rPr>
            </w:pPr>
            <w:r w:rsidRPr="00633282">
              <w:rPr>
                <w:sz w:val="9"/>
                <w:szCs w:val="9"/>
              </w:rPr>
              <w:t>College Board is especially interested in ensuring that students are informed of both college and career opportunities, and have equal access to quality tools and dashboards as part of this decision-making process. That is why we are pleased to see that the TEA will use Perkins State Leadership funds to develop and strengthen career exploration activities such as curriculum on college and career prep for middle school; counselor and advisor training; and student dashboards that include data on high- skill, high-wage, and in-demand occupations.</w:t>
            </w:r>
          </w:p>
          <w:p w14:paraId="58A0A877" w14:textId="77777777" w:rsidR="0007166A" w:rsidRPr="00633282" w:rsidRDefault="0007166A" w:rsidP="00BC6BFD">
            <w:pPr>
              <w:rPr>
                <w:sz w:val="9"/>
                <w:szCs w:val="9"/>
              </w:rPr>
            </w:pPr>
            <w:r w:rsidRPr="00633282">
              <w:rPr>
                <w:sz w:val="9"/>
                <w:szCs w:val="9"/>
              </w:rPr>
              <w:t>College Board, as part of our mission to clear a path for students to own their future, partnered with Roadtrip Nation® to create Career Finder™, a unique online tool that lets students explore majors and careers that align with their personal interests and connects them to compatible schools on BigFuture™. We believe that Career Finder aligns with some of the items Texas plans to develop as part of Perkins V and encourage the TEA and its partners to consider Career Finder as an option as part of overall efforts to increase student access to valuable jobs data. We look forward to working with you to ensure students have access to this valuable tool.</w:t>
            </w:r>
          </w:p>
          <w:p w14:paraId="266BD4AB" w14:textId="27A9AB7F" w:rsidR="0007166A" w:rsidRPr="00633282" w:rsidRDefault="0007166A" w:rsidP="00BC6BFD">
            <w:pPr>
              <w:rPr>
                <w:sz w:val="9"/>
                <w:szCs w:val="9"/>
              </w:rPr>
            </w:pPr>
            <w:r w:rsidRPr="00633282">
              <w:rPr>
                <w:sz w:val="9"/>
                <w:szCs w:val="9"/>
              </w:rPr>
              <w:t>Benefits for Students</w:t>
            </w:r>
            <w:r w:rsidR="00386CC8">
              <w:rPr>
                <w:sz w:val="9"/>
                <w:szCs w:val="9"/>
              </w:rPr>
              <w:t>:</w:t>
            </w:r>
          </w:p>
          <w:p w14:paraId="11CA6C21" w14:textId="3DDC1CB8" w:rsidR="0007166A" w:rsidRPr="00386CC8" w:rsidRDefault="0007166A" w:rsidP="00F01EBD">
            <w:pPr>
              <w:pStyle w:val="ListParagraph"/>
              <w:numPr>
                <w:ilvl w:val="0"/>
                <w:numId w:val="205"/>
              </w:numPr>
              <w:rPr>
                <w:sz w:val="9"/>
                <w:szCs w:val="9"/>
              </w:rPr>
            </w:pPr>
            <w:r w:rsidRPr="00386CC8">
              <w:rPr>
                <w:sz w:val="9"/>
                <w:szCs w:val="9"/>
              </w:rPr>
              <w:t>Personalized major and career recommendations, plus course and activity ideas</w:t>
            </w:r>
          </w:p>
          <w:p w14:paraId="1DA2F6D2" w14:textId="41E9F899" w:rsidR="0007166A" w:rsidRPr="00386CC8" w:rsidRDefault="0007166A" w:rsidP="00F01EBD">
            <w:pPr>
              <w:pStyle w:val="ListParagraph"/>
              <w:numPr>
                <w:ilvl w:val="0"/>
                <w:numId w:val="205"/>
              </w:numPr>
              <w:rPr>
                <w:sz w:val="9"/>
                <w:szCs w:val="9"/>
              </w:rPr>
            </w:pPr>
            <w:r w:rsidRPr="00386CC8">
              <w:rPr>
                <w:sz w:val="9"/>
                <w:szCs w:val="9"/>
              </w:rPr>
              <w:t>Seamless connections to college planning with BigFuture</w:t>
            </w:r>
          </w:p>
          <w:p w14:paraId="0FE39F0C" w14:textId="2371B00B" w:rsidR="0007166A" w:rsidRPr="00386CC8" w:rsidRDefault="0007166A" w:rsidP="00F01EBD">
            <w:pPr>
              <w:pStyle w:val="ListParagraph"/>
              <w:numPr>
                <w:ilvl w:val="0"/>
                <w:numId w:val="205"/>
              </w:numPr>
              <w:rPr>
                <w:sz w:val="9"/>
                <w:szCs w:val="9"/>
              </w:rPr>
            </w:pPr>
            <w:r w:rsidRPr="00386CC8">
              <w:rPr>
                <w:sz w:val="9"/>
                <w:szCs w:val="9"/>
              </w:rPr>
              <w:t>Access to videos featuring insights from successful professionals</w:t>
            </w:r>
          </w:p>
          <w:p w14:paraId="2A595126" w14:textId="5B7B639F" w:rsidR="0007166A" w:rsidRPr="00633282" w:rsidRDefault="0007166A" w:rsidP="00BC6BFD">
            <w:pPr>
              <w:rPr>
                <w:sz w:val="9"/>
                <w:szCs w:val="9"/>
              </w:rPr>
            </w:pPr>
            <w:r w:rsidRPr="00633282">
              <w:rPr>
                <w:sz w:val="9"/>
                <w:szCs w:val="9"/>
              </w:rPr>
              <w:t>Benefits for Counselors</w:t>
            </w:r>
            <w:r w:rsidR="00386CC8">
              <w:rPr>
                <w:sz w:val="9"/>
                <w:szCs w:val="9"/>
              </w:rPr>
              <w:t>:</w:t>
            </w:r>
          </w:p>
          <w:p w14:paraId="3F8AE4B7" w14:textId="67B5A7D1" w:rsidR="0007166A" w:rsidRPr="00386CC8" w:rsidRDefault="0007166A" w:rsidP="00F01EBD">
            <w:pPr>
              <w:pStyle w:val="ListParagraph"/>
              <w:numPr>
                <w:ilvl w:val="0"/>
                <w:numId w:val="207"/>
              </w:numPr>
              <w:rPr>
                <w:sz w:val="9"/>
                <w:szCs w:val="9"/>
              </w:rPr>
            </w:pPr>
            <w:r w:rsidRPr="00386CC8">
              <w:rPr>
                <w:sz w:val="9"/>
                <w:szCs w:val="9"/>
              </w:rPr>
              <w:t>Actionable information for conversations with students about relevant colleges and careers</w:t>
            </w:r>
          </w:p>
          <w:p w14:paraId="4E750603" w14:textId="6E7B21E4" w:rsidR="0007166A" w:rsidRPr="00386CC8" w:rsidRDefault="0007166A" w:rsidP="00F01EBD">
            <w:pPr>
              <w:pStyle w:val="ListParagraph"/>
              <w:numPr>
                <w:ilvl w:val="0"/>
                <w:numId w:val="207"/>
              </w:numPr>
              <w:rPr>
                <w:sz w:val="9"/>
                <w:szCs w:val="9"/>
              </w:rPr>
            </w:pPr>
            <w:r w:rsidRPr="00386CC8">
              <w:rPr>
                <w:sz w:val="9"/>
                <w:szCs w:val="9"/>
              </w:rPr>
              <w:t>Course-planning ideas for students based on their career roadmaps</w:t>
            </w:r>
          </w:p>
          <w:p w14:paraId="7A749081" w14:textId="6A5D43BB" w:rsidR="0007166A" w:rsidRPr="00386CC8" w:rsidRDefault="0007166A" w:rsidP="00F01EBD">
            <w:pPr>
              <w:pStyle w:val="ListParagraph"/>
              <w:numPr>
                <w:ilvl w:val="0"/>
                <w:numId w:val="207"/>
              </w:numPr>
              <w:rPr>
                <w:sz w:val="9"/>
                <w:szCs w:val="9"/>
              </w:rPr>
            </w:pPr>
            <w:r w:rsidRPr="00386CC8">
              <w:rPr>
                <w:sz w:val="9"/>
                <w:szCs w:val="9"/>
              </w:rPr>
              <w:t>Simple, engaging course and career-planning tool using the power of storytelling</w:t>
            </w:r>
          </w:p>
          <w:p w14:paraId="64D8A8E3" w14:textId="77777777" w:rsidR="0007166A" w:rsidRPr="00633282" w:rsidRDefault="0007166A" w:rsidP="00BC6BFD">
            <w:pPr>
              <w:rPr>
                <w:sz w:val="9"/>
                <w:szCs w:val="9"/>
              </w:rPr>
            </w:pPr>
            <w:r w:rsidRPr="00633282">
              <w:rPr>
                <w:sz w:val="9"/>
                <w:szCs w:val="9"/>
              </w:rPr>
              <w:t>Benefits for Texas and School Districts</w:t>
            </w:r>
          </w:p>
          <w:p w14:paraId="66D3E866" w14:textId="6B2D9C56" w:rsidR="0007166A" w:rsidRPr="00386CC8" w:rsidRDefault="0007166A" w:rsidP="00F01EBD">
            <w:pPr>
              <w:pStyle w:val="ListParagraph"/>
              <w:numPr>
                <w:ilvl w:val="0"/>
                <w:numId w:val="206"/>
              </w:numPr>
              <w:rPr>
                <w:sz w:val="9"/>
                <w:szCs w:val="9"/>
              </w:rPr>
            </w:pPr>
            <w:r w:rsidRPr="00386CC8">
              <w:rPr>
                <w:sz w:val="9"/>
                <w:szCs w:val="9"/>
              </w:rPr>
              <w:t>Student career and course planning based on their passions and interests</w:t>
            </w:r>
          </w:p>
          <w:p w14:paraId="6A878C62" w14:textId="1F736828" w:rsidR="0007166A" w:rsidRPr="00386CC8" w:rsidRDefault="0007166A" w:rsidP="00F01EBD">
            <w:pPr>
              <w:pStyle w:val="ListParagraph"/>
              <w:numPr>
                <w:ilvl w:val="0"/>
                <w:numId w:val="206"/>
              </w:numPr>
              <w:rPr>
                <w:sz w:val="9"/>
                <w:szCs w:val="9"/>
              </w:rPr>
            </w:pPr>
            <w:r w:rsidRPr="00386CC8">
              <w:rPr>
                <w:sz w:val="9"/>
                <w:szCs w:val="9"/>
              </w:rPr>
              <w:t>Easy-to-use counselor and administrator resource to monitor student college and career planning</w:t>
            </w:r>
          </w:p>
          <w:p w14:paraId="6D218B0D" w14:textId="3C42B61A" w:rsidR="0007166A" w:rsidRPr="00386CC8" w:rsidRDefault="0007166A" w:rsidP="00F01EBD">
            <w:pPr>
              <w:pStyle w:val="ListParagraph"/>
              <w:numPr>
                <w:ilvl w:val="0"/>
                <w:numId w:val="206"/>
              </w:numPr>
              <w:rPr>
                <w:sz w:val="9"/>
                <w:szCs w:val="9"/>
              </w:rPr>
            </w:pPr>
            <w:r w:rsidRPr="00386CC8">
              <w:rPr>
                <w:sz w:val="9"/>
                <w:szCs w:val="9"/>
              </w:rPr>
              <w:t>Personalized college and career action plans for students</w:t>
            </w:r>
          </w:p>
        </w:tc>
        <w:tc>
          <w:tcPr>
            <w:tcW w:w="2610" w:type="dxa"/>
          </w:tcPr>
          <w:p w14:paraId="3AE070CD" w14:textId="77777777" w:rsidR="0007166A" w:rsidRPr="00633282" w:rsidRDefault="0007166A" w:rsidP="00BC6BFD">
            <w:pPr>
              <w:rPr>
                <w:sz w:val="9"/>
                <w:szCs w:val="9"/>
              </w:rPr>
            </w:pPr>
            <w:r w:rsidRPr="00633282">
              <w:rPr>
                <w:sz w:val="9"/>
                <w:szCs w:val="9"/>
              </w:rPr>
              <w:t>Instructional materials review will be adopted as a part of CTE TEKS review per the State Board of Education process.</w:t>
            </w:r>
          </w:p>
        </w:tc>
      </w:tr>
      <w:tr w:rsidR="0007166A" w:rsidRPr="00633282" w14:paraId="3CE6C2E1" w14:textId="77777777" w:rsidTr="00BB5E11">
        <w:trPr>
          <w:cantSplit/>
        </w:trPr>
        <w:tc>
          <w:tcPr>
            <w:tcW w:w="847" w:type="dxa"/>
          </w:tcPr>
          <w:p w14:paraId="6EDCC498" w14:textId="77777777" w:rsidR="0007166A" w:rsidRPr="00633282" w:rsidRDefault="0007166A" w:rsidP="00BC6BFD">
            <w:pPr>
              <w:rPr>
                <w:sz w:val="9"/>
                <w:szCs w:val="9"/>
              </w:rPr>
            </w:pPr>
            <w:r w:rsidRPr="00633282">
              <w:rPr>
                <w:sz w:val="9"/>
                <w:szCs w:val="9"/>
              </w:rPr>
              <w:t>School District</w:t>
            </w:r>
          </w:p>
        </w:tc>
        <w:tc>
          <w:tcPr>
            <w:tcW w:w="1032" w:type="dxa"/>
          </w:tcPr>
          <w:p w14:paraId="266EEA30" w14:textId="77777777" w:rsidR="0007166A" w:rsidRPr="00633282" w:rsidRDefault="0007166A" w:rsidP="00BC6BFD">
            <w:pPr>
              <w:rPr>
                <w:sz w:val="9"/>
                <w:szCs w:val="9"/>
              </w:rPr>
            </w:pPr>
            <w:r w:rsidRPr="00633282">
              <w:rPr>
                <w:sz w:val="9"/>
                <w:szCs w:val="9"/>
              </w:rPr>
              <w:t>B2-Implementing Career and Technical Education Programs and Programs</w:t>
            </w:r>
            <w:r>
              <w:rPr>
                <w:sz w:val="9"/>
                <w:szCs w:val="9"/>
              </w:rPr>
              <w:t xml:space="preserve"> </w:t>
            </w:r>
            <w:r w:rsidRPr="00633282">
              <w:rPr>
                <w:sz w:val="9"/>
                <w:szCs w:val="9"/>
              </w:rPr>
              <w:t>of Study</w:t>
            </w:r>
          </w:p>
        </w:tc>
        <w:tc>
          <w:tcPr>
            <w:tcW w:w="849" w:type="dxa"/>
          </w:tcPr>
          <w:p w14:paraId="081B0DBB" w14:textId="77777777" w:rsidR="0007166A" w:rsidRPr="00633282" w:rsidRDefault="0007166A" w:rsidP="00BC6BFD">
            <w:pPr>
              <w:rPr>
                <w:sz w:val="9"/>
                <w:szCs w:val="9"/>
              </w:rPr>
            </w:pPr>
            <w:r w:rsidRPr="00633282">
              <w:rPr>
                <w:sz w:val="9"/>
                <w:szCs w:val="9"/>
              </w:rPr>
              <w:t>22-25</w:t>
            </w:r>
          </w:p>
        </w:tc>
        <w:tc>
          <w:tcPr>
            <w:tcW w:w="875" w:type="dxa"/>
          </w:tcPr>
          <w:p w14:paraId="10EA6DB1" w14:textId="77777777" w:rsidR="0007166A" w:rsidRPr="00633282" w:rsidRDefault="0007166A" w:rsidP="00BC6BFD">
            <w:pPr>
              <w:rPr>
                <w:sz w:val="9"/>
                <w:szCs w:val="9"/>
              </w:rPr>
            </w:pPr>
            <w:r w:rsidRPr="00633282">
              <w:rPr>
                <w:sz w:val="9"/>
                <w:szCs w:val="9"/>
              </w:rPr>
              <w:t>Secondary</w:t>
            </w:r>
          </w:p>
        </w:tc>
        <w:tc>
          <w:tcPr>
            <w:tcW w:w="5662" w:type="dxa"/>
          </w:tcPr>
          <w:p w14:paraId="0C7EDFF8" w14:textId="77777777" w:rsidR="0007166A" w:rsidRPr="00633282" w:rsidRDefault="0007166A" w:rsidP="00BC6BFD">
            <w:pPr>
              <w:rPr>
                <w:sz w:val="9"/>
                <w:szCs w:val="9"/>
              </w:rPr>
            </w:pPr>
            <w:r w:rsidRPr="00633282">
              <w:rPr>
                <w:sz w:val="9"/>
                <w:szCs w:val="9"/>
              </w:rPr>
              <w:t>The Programs of Study format and documentation, as displayed on pages 23 and 24, present the information clearly and in a concise manner. The format is strong and serves as an excellent planning and guidance tool as students are advised over their potential Program of Study and future career. Page 25 also displays the new formatted webpage as it applies to the Programs of Study and highly useful. Future documents should reflect the same framework to maintain consistency and integrity.</w:t>
            </w:r>
          </w:p>
        </w:tc>
        <w:tc>
          <w:tcPr>
            <w:tcW w:w="2610" w:type="dxa"/>
          </w:tcPr>
          <w:p w14:paraId="7A62D733" w14:textId="77777777" w:rsidR="0007166A" w:rsidRPr="00633282" w:rsidRDefault="0007166A" w:rsidP="00BC6BFD">
            <w:pPr>
              <w:rPr>
                <w:sz w:val="9"/>
                <w:szCs w:val="9"/>
              </w:rPr>
            </w:pPr>
            <w:r w:rsidRPr="00633282">
              <w:rPr>
                <w:sz w:val="9"/>
                <w:szCs w:val="9"/>
              </w:rPr>
              <w:t>Thank you for sharing your comment with the Texas Education Agency.</w:t>
            </w:r>
          </w:p>
        </w:tc>
      </w:tr>
      <w:tr w:rsidR="0007166A" w:rsidRPr="00633282" w14:paraId="2A2FBBAC" w14:textId="77777777" w:rsidTr="00BB5E11">
        <w:trPr>
          <w:cantSplit/>
        </w:trPr>
        <w:tc>
          <w:tcPr>
            <w:tcW w:w="847" w:type="dxa"/>
          </w:tcPr>
          <w:p w14:paraId="7BCEF53F" w14:textId="77777777" w:rsidR="0007166A" w:rsidRPr="00633282" w:rsidRDefault="0007166A" w:rsidP="00BC6BFD">
            <w:pPr>
              <w:rPr>
                <w:sz w:val="9"/>
                <w:szCs w:val="9"/>
              </w:rPr>
            </w:pPr>
            <w:r w:rsidRPr="00633282">
              <w:rPr>
                <w:sz w:val="9"/>
                <w:szCs w:val="9"/>
              </w:rPr>
              <w:t>School District</w:t>
            </w:r>
          </w:p>
        </w:tc>
        <w:tc>
          <w:tcPr>
            <w:tcW w:w="1032" w:type="dxa"/>
          </w:tcPr>
          <w:p w14:paraId="4DA364FA" w14:textId="77777777" w:rsidR="0007166A" w:rsidRPr="00633282" w:rsidRDefault="0007166A" w:rsidP="00BC6BFD">
            <w:pPr>
              <w:rPr>
                <w:sz w:val="9"/>
                <w:szCs w:val="9"/>
              </w:rPr>
            </w:pPr>
            <w:r w:rsidRPr="00633282">
              <w:rPr>
                <w:sz w:val="9"/>
                <w:szCs w:val="9"/>
              </w:rPr>
              <w:t>B2-Implementing Career and Technical Education Programs and Programs</w:t>
            </w:r>
            <w:r>
              <w:rPr>
                <w:sz w:val="9"/>
                <w:szCs w:val="9"/>
              </w:rPr>
              <w:t xml:space="preserve"> </w:t>
            </w:r>
            <w:r w:rsidRPr="00633282">
              <w:rPr>
                <w:sz w:val="9"/>
                <w:szCs w:val="9"/>
              </w:rPr>
              <w:t>of Study</w:t>
            </w:r>
          </w:p>
        </w:tc>
        <w:tc>
          <w:tcPr>
            <w:tcW w:w="849" w:type="dxa"/>
          </w:tcPr>
          <w:p w14:paraId="1065A4AA" w14:textId="77777777" w:rsidR="0007166A" w:rsidRPr="00633282" w:rsidRDefault="0007166A" w:rsidP="00BC6BFD">
            <w:pPr>
              <w:rPr>
                <w:sz w:val="9"/>
                <w:szCs w:val="9"/>
              </w:rPr>
            </w:pPr>
          </w:p>
        </w:tc>
        <w:tc>
          <w:tcPr>
            <w:tcW w:w="875" w:type="dxa"/>
          </w:tcPr>
          <w:p w14:paraId="266AB911" w14:textId="77777777" w:rsidR="0007166A" w:rsidRPr="00633282" w:rsidRDefault="0007166A" w:rsidP="00BC6BFD">
            <w:pPr>
              <w:rPr>
                <w:sz w:val="9"/>
                <w:szCs w:val="9"/>
              </w:rPr>
            </w:pPr>
            <w:r w:rsidRPr="00633282">
              <w:rPr>
                <w:sz w:val="9"/>
                <w:szCs w:val="9"/>
              </w:rPr>
              <w:t>Secondary</w:t>
            </w:r>
          </w:p>
        </w:tc>
        <w:tc>
          <w:tcPr>
            <w:tcW w:w="5662" w:type="dxa"/>
          </w:tcPr>
          <w:p w14:paraId="674A9A90" w14:textId="77777777" w:rsidR="0007166A" w:rsidRPr="00633282" w:rsidRDefault="0007166A" w:rsidP="00BC6BFD">
            <w:pPr>
              <w:rPr>
                <w:sz w:val="9"/>
                <w:szCs w:val="9"/>
              </w:rPr>
            </w:pPr>
            <w:r w:rsidRPr="00633282">
              <w:rPr>
                <w:sz w:val="9"/>
                <w:szCs w:val="9"/>
              </w:rPr>
              <w:t>The Perkins V approved programs of study for Programming and Software Development under the STEM pathway does not include Robotics I and II. These two courses could be considered programming, but they are placed under the Advanced Manufacturing and Machinery Mechanics program of study. I would like to see Robotics I and II duplicated in the STEM Programming and Software Development program of study.</w:t>
            </w:r>
          </w:p>
        </w:tc>
        <w:tc>
          <w:tcPr>
            <w:tcW w:w="2610" w:type="dxa"/>
          </w:tcPr>
          <w:p w14:paraId="34187AE7" w14:textId="77777777" w:rsidR="0007166A" w:rsidRPr="00633282" w:rsidRDefault="0007166A" w:rsidP="00BC6BFD">
            <w:pPr>
              <w:rPr>
                <w:sz w:val="9"/>
                <w:szCs w:val="9"/>
              </w:rPr>
            </w:pPr>
            <w:r w:rsidRPr="00633282">
              <w:rPr>
                <w:sz w:val="9"/>
                <w:szCs w:val="9"/>
              </w:rPr>
              <w:t>Thank you for sharing your comment with the Texas Education Agency. TEA will continue to review programs of study and we appreicate the information shared.</w:t>
            </w:r>
          </w:p>
        </w:tc>
      </w:tr>
      <w:tr w:rsidR="0007166A" w:rsidRPr="00633282" w14:paraId="09D9E5A6" w14:textId="77777777" w:rsidTr="00BB5E11">
        <w:trPr>
          <w:cantSplit/>
        </w:trPr>
        <w:tc>
          <w:tcPr>
            <w:tcW w:w="847" w:type="dxa"/>
          </w:tcPr>
          <w:p w14:paraId="043F8177" w14:textId="77777777" w:rsidR="0007166A" w:rsidRPr="00633282" w:rsidRDefault="0007166A" w:rsidP="00BC6BFD">
            <w:pPr>
              <w:rPr>
                <w:sz w:val="9"/>
                <w:szCs w:val="9"/>
              </w:rPr>
            </w:pPr>
            <w:r w:rsidRPr="00633282">
              <w:rPr>
                <w:sz w:val="9"/>
                <w:szCs w:val="9"/>
              </w:rPr>
              <w:t>School District</w:t>
            </w:r>
          </w:p>
        </w:tc>
        <w:tc>
          <w:tcPr>
            <w:tcW w:w="1032" w:type="dxa"/>
          </w:tcPr>
          <w:p w14:paraId="13566CC1" w14:textId="77777777" w:rsidR="0007166A" w:rsidRPr="00633282" w:rsidRDefault="0007166A" w:rsidP="00BC6BFD">
            <w:pPr>
              <w:rPr>
                <w:sz w:val="9"/>
                <w:szCs w:val="9"/>
              </w:rPr>
            </w:pPr>
            <w:r w:rsidRPr="00633282">
              <w:rPr>
                <w:sz w:val="9"/>
                <w:szCs w:val="9"/>
              </w:rPr>
              <w:t>A-Plan Development and Consultation</w:t>
            </w:r>
          </w:p>
        </w:tc>
        <w:tc>
          <w:tcPr>
            <w:tcW w:w="849" w:type="dxa"/>
          </w:tcPr>
          <w:p w14:paraId="7596D644" w14:textId="77777777" w:rsidR="0007166A" w:rsidRPr="00633282" w:rsidRDefault="0007166A" w:rsidP="00BC6BFD">
            <w:pPr>
              <w:rPr>
                <w:sz w:val="9"/>
                <w:szCs w:val="9"/>
              </w:rPr>
            </w:pPr>
            <w:r w:rsidRPr="00633282">
              <w:rPr>
                <w:sz w:val="9"/>
                <w:szCs w:val="9"/>
              </w:rPr>
              <w:t>Whole Document</w:t>
            </w:r>
          </w:p>
        </w:tc>
        <w:tc>
          <w:tcPr>
            <w:tcW w:w="875" w:type="dxa"/>
          </w:tcPr>
          <w:p w14:paraId="36A6EAB6" w14:textId="77777777" w:rsidR="0007166A" w:rsidRPr="00633282" w:rsidRDefault="0007166A" w:rsidP="00BC6BFD">
            <w:pPr>
              <w:rPr>
                <w:sz w:val="9"/>
                <w:szCs w:val="9"/>
              </w:rPr>
            </w:pPr>
            <w:r w:rsidRPr="00633282">
              <w:rPr>
                <w:sz w:val="9"/>
                <w:szCs w:val="9"/>
              </w:rPr>
              <w:t>Secondary</w:t>
            </w:r>
          </w:p>
        </w:tc>
        <w:tc>
          <w:tcPr>
            <w:tcW w:w="5662" w:type="dxa"/>
          </w:tcPr>
          <w:p w14:paraId="3C871345" w14:textId="77777777" w:rsidR="0007166A" w:rsidRPr="00633282" w:rsidRDefault="0007166A" w:rsidP="00BC6BFD">
            <w:pPr>
              <w:rPr>
                <w:sz w:val="9"/>
                <w:szCs w:val="9"/>
              </w:rPr>
            </w:pPr>
            <w:r w:rsidRPr="00633282">
              <w:rPr>
                <w:sz w:val="9"/>
                <w:szCs w:val="9"/>
              </w:rPr>
              <w:t>In future versions, I think it would be helpful to have separate sections for Secondary vs Postsecondary to ensure requirements and guiding entities are clear.</w:t>
            </w:r>
          </w:p>
          <w:p w14:paraId="24FB1F07" w14:textId="77777777" w:rsidR="0007166A" w:rsidRPr="00633282" w:rsidRDefault="0007166A" w:rsidP="00BC6BFD">
            <w:pPr>
              <w:rPr>
                <w:sz w:val="9"/>
                <w:szCs w:val="9"/>
              </w:rPr>
            </w:pPr>
            <w:r w:rsidRPr="00633282">
              <w:rPr>
                <w:sz w:val="9"/>
                <w:szCs w:val="9"/>
              </w:rPr>
              <w:t>But overall, the plan is very comprehensive and gives a great picture of what is happening with CTE in the state of Texas. Thanks!</w:t>
            </w:r>
          </w:p>
        </w:tc>
        <w:tc>
          <w:tcPr>
            <w:tcW w:w="2610" w:type="dxa"/>
          </w:tcPr>
          <w:p w14:paraId="50E204AB" w14:textId="77777777" w:rsidR="0007166A" w:rsidRPr="00633282" w:rsidRDefault="0007166A" w:rsidP="00BC6BFD">
            <w:pPr>
              <w:rPr>
                <w:sz w:val="9"/>
                <w:szCs w:val="9"/>
              </w:rPr>
            </w:pPr>
            <w:r w:rsidRPr="00633282">
              <w:rPr>
                <w:sz w:val="9"/>
                <w:szCs w:val="9"/>
              </w:rPr>
              <w:t>Thank you for sharing your comment with the Texas Education Agency.</w:t>
            </w:r>
          </w:p>
        </w:tc>
      </w:tr>
      <w:tr w:rsidR="0007166A" w:rsidRPr="00633282" w14:paraId="41BFF253" w14:textId="77777777" w:rsidTr="00BB5E11">
        <w:trPr>
          <w:cantSplit/>
        </w:trPr>
        <w:tc>
          <w:tcPr>
            <w:tcW w:w="847" w:type="dxa"/>
          </w:tcPr>
          <w:p w14:paraId="074BB666" w14:textId="77777777" w:rsidR="0007166A" w:rsidRPr="00633282" w:rsidRDefault="0007166A" w:rsidP="00BC6BFD">
            <w:pPr>
              <w:rPr>
                <w:sz w:val="9"/>
                <w:szCs w:val="9"/>
              </w:rPr>
            </w:pPr>
            <w:r w:rsidRPr="00633282">
              <w:rPr>
                <w:sz w:val="9"/>
                <w:szCs w:val="9"/>
              </w:rPr>
              <w:t>School District</w:t>
            </w:r>
          </w:p>
        </w:tc>
        <w:tc>
          <w:tcPr>
            <w:tcW w:w="1032" w:type="dxa"/>
          </w:tcPr>
          <w:p w14:paraId="7EA11728" w14:textId="77777777" w:rsidR="0007166A" w:rsidRPr="00633282" w:rsidRDefault="0007166A" w:rsidP="00BC6BFD">
            <w:pPr>
              <w:rPr>
                <w:sz w:val="9"/>
                <w:szCs w:val="9"/>
              </w:rPr>
            </w:pPr>
            <w:r w:rsidRPr="00633282">
              <w:rPr>
                <w:sz w:val="9"/>
                <w:szCs w:val="9"/>
              </w:rPr>
              <w:t>B2-Implementing  Career</w:t>
            </w:r>
            <w:r>
              <w:rPr>
                <w:sz w:val="9"/>
                <w:szCs w:val="9"/>
              </w:rPr>
              <w:t xml:space="preserve"> </w:t>
            </w:r>
            <w:r w:rsidRPr="00633282">
              <w:rPr>
                <w:sz w:val="9"/>
                <w:szCs w:val="9"/>
              </w:rPr>
              <w:t>and Technical Education Programs and Programs</w:t>
            </w:r>
          </w:p>
        </w:tc>
        <w:tc>
          <w:tcPr>
            <w:tcW w:w="849" w:type="dxa"/>
          </w:tcPr>
          <w:p w14:paraId="05024AE7" w14:textId="77777777" w:rsidR="0007166A" w:rsidRPr="00633282" w:rsidRDefault="0007166A" w:rsidP="00BC6BFD">
            <w:pPr>
              <w:rPr>
                <w:sz w:val="9"/>
                <w:szCs w:val="9"/>
              </w:rPr>
            </w:pPr>
            <w:r w:rsidRPr="00633282">
              <w:rPr>
                <w:sz w:val="9"/>
                <w:szCs w:val="9"/>
              </w:rPr>
              <w:t>32</w:t>
            </w:r>
          </w:p>
        </w:tc>
        <w:tc>
          <w:tcPr>
            <w:tcW w:w="875" w:type="dxa"/>
          </w:tcPr>
          <w:p w14:paraId="44002CA6" w14:textId="77777777" w:rsidR="0007166A" w:rsidRPr="00633282" w:rsidRDefault="0007166A" w:rsidP="00BC6BFD">
            <w:pPr>
              <w:rPr>
                <w:sz w:val="9"/>
                <w:szCs w:val="9"/>
              </w:rPr>
            </w:pPr>
            <w:r w:rsidRPr="00633282">
              <w:rPr>
                <w:sz w:val="9"/>
                <w:szCs w:val="9"/>
              </w:rPr>
              <w:t>Secondary</w:t>
            </w:r>
          </w:p>
        </w:tc>
        <w:tc>
          <w:tcPr>
            <w:tcW w:w="5662" w:type="dxa"/>
          </w:tcPr>
          <w:p w14:paraId="55BDC700" w14:textId="77777777" w:rsidR="0007166A" w:rsidRPr="00633282" w:rsidRDefault="0007166A" w:rsidP="00BC6BFD">
            <w:pPr>
              <w:rPr>
                <w:sz w:val="9"/>
                <w:szCs w:val="9"/>
              </w:rPr>
            </w:pPr>
            <w:r w:rsidRPr="00633282">
              <w:rPr>
                <w:sz w:val="9"/>
                <w:szCs w:val="9"/>
              </w:rPr>
              <w:t>I love the Pathway samples for the Programs of Study. The inclusion of the Academic Knowledge and WBL all on one page is so important!</w:t>
            </w:r>
          </w:p>
        </w:tc>
        <w:tc>
          <w:tcPr>
            <w:tcW w:w="2610" w:type="dxa"/>
          </w:tcPr>
          <w:p w14:paraId="6C883E03" w14:textId="77777777" w:rsidR="0007166A" w:rsidRPr="00633282" w:rsidRDefault="0007166A" w:rsidP="00BC6BFD">
            <w:pPr>
              <w:rPr>
                <w:sz w:val="9"/>
                <w:szCs w:val="9"/>
              </w:rPr>
            </w:pPr>
            <w:r w:rsidRPr="00633282">
              <w:rPr>
                <w:sz w:val="9"/>
                <w:szCs w:val="9"/>
              </w:rPr>
              <w:t>Thank you for sharing your comment with the Texas Education Agency.</w:t>
            </w:r>
          </w:p>
        </w:tc>
      </w:tr>
      <w:tr w:rsidR="0007166A" w:rsidRPr="00633282" w14:paraId="310F26C0" w14:textId="77777777" w:rsidTr="00BB5E11">
        <w:trPr>
          <w:cantSplit/>
        </w:trPr>
        <w:tc>
          <w:tcPr>
            <w:tcW w:w="847" w:type="dxa"/>
          </w:tcPr>
          <w:p w14:paraId="7BC03017" w14:textId="77777777" w:rsidR="0007166A" w:rsidRPr="00633282" w:rsidRDefault="0007166A" w:rsidP="00BC6BFD">
            <w:pPr>
              <w:rPr>
                <w:sz w:val="9"/>
                <w:szCs w:val="9"/>
              </w:rPr>
            </w:pPr>
            <w:r w:rsidRPr="00633282">
              <w:rPr>
                <w:sz w:val="9"/>
                <w:szCs w:val="9"/>
              </w:rPr>
              <w:t>School District</w:t>
            </w:r>
          </w:p>
        </w:tc>
        <w:tc>
          <w:tcPr>
            <w:tcW w:w="1032" w:type="dxa"/>
          </w:tcPr>
          <w:p w14:paraId="1701EFAC" w14:textId="77777777" w:rsidR="0007166A" w:rsidRPr="00633282" w:rsidRDefault="0007166A" w:rsidP="00BC6BFD">
            <w:pPr>
              <w:rPr>
                <w:sz w:val="9"/>
                <w:szCs w:val="9"/>
              </w:rPr>
            </w:pPr>
            <w:r w:rsidRPr="00633282">
              <w:rPr>
                <w:sz w:val="9"/>
                <w:szCs w:val="9"/>
              </w:rPr>
              <w:t>A-Plan Development and Consultation</w:t>
            </w:r>
          </w:p>
        </w:tc>
        <w:tc>
          <w:tcPr>
            <w:tcW w:w="849" w:type="dxa"/>
          </w:tcPr>
          <w:p w14:paraId="40546324" w14:textId="77777777" w:rsidR="0007166A" w:rsidRPr="00633282" w:rsidRDefault="0007166A" w:rsidP="00BC6BFD">
            <w:pPr>
              <w:rPr>
                <w:sz w:val="9"/>
                <w:szCs w:val="9"/>
              </w:rPr>
            </w:pPr>
            <w:r w:rsidRPr="00633282">
              <w:rPr>
                <w:sz w:val="9"/>
                <w:szCs w:val="9"/>
              </w:rPr>
              <w:t>Texas</w:t>
            </w:r>
          </w:p>
        </w:tc>
        <w:tc>
          <w:tcPr>
            <w:tcW w:w="875" w:type="dxa"/>
          </w:tcPr>
          <w:p w14:paraId="006C24C3" w14:textId="77777777" w:rsidR="0007166A" w:rsidRPr="00633282" w:rsidRDefault="0007166A" w:rsidP="00BC6BFD">
            <w:pPr>
              <w:rPr>
                <w:sz w:val="9"/>
                <w:szCs w:val="9"/>
              </w:rPr>
            </w:pPr>
            <w:r w:rsidRPr="00633282">
              <w:rPr>
                <w:sz w:val="9"/>
                <w:szCs w:val="9"/>
              </w:rPr>
              <w:t>Secondary</w:t>
            </w:r>
          </w:p>
        </w:tc>
        <w:tc>
          <w:tcPr>
            <w:tcW w:w="5662" w:type="dxa"/>
          </w:tcPr>
          <w:p w14:paraId="3AF1A86D" w14:textId="127F835E" w:rsidR="0007166A" w:rsidRPr="00633282" w:rsidRDefault="0007166A" w:rsidP="00BC6BFD">
            <w:pPr>
              <w:rPr>
                <w:sz w:val="9"/>
                <w:szCs w:val="9"/>
              </w:rPr>
            </w:pPr>
            <w:r w:rsidRPr="00633282">
              <w:rPr>
                <w:sz w:val="9"/>
                <w:szCs w:val="9"/>
              </w:rPr>
              <w:t>In spite of claims that TEA will improve outcomes for all public school students in the state by providing leadership, guidance, and support to school systems, to the</w:t>
            </w:r>
            <w:r w:rsidR="002D5065">
              <w:rPr>
                <w:sz w:val="9"/>
                <w:szCs w:val="9"/>
              </w:rPr>
              <w:t xml:space="preserve"> </w:t>
            </w:r>
            <w:r w:rsidRPr="00633282">
              <w:rPr>
                <w:sz w:val="9"/>
                <w:szCs w:val="9"/>
              </w:rPr>
              <w:t>contrary, TEA mandates have become more extensive, cumbersome and dictatorial than in years past</w:t>
            </w:r>
          </w:p>
          <w:p w14:paraId="51150544" w14:textId="2DD4CBEE" w:rsidR="0007166A" w:rsidRPr="00633282" w:rsidRDefault="0007166A" w:rsidP="00BC6BFD">
            <w:pPr>
              <w:rPr>
                <w:sz w:val="9"/>
                <w:szCs w:val="9"/>
              </w:rPr>
            </w:pPr>
            <w:r w:rsidRPr="00633282">
              <w:rPr>
                <w:sz w:val="9"/>
                <w:szCs w:val="9"/>
              </w:rPr>
              <w:t>The public input that TEA claims to have sought on multiple occasions and from multiple sources, is exaggerated and was totally controlled by TEA. Transparency was</w:t>
            </w:r>
            <w:r w:rsidR="002D5065">
              <w:rPr>
                <w:sz w:val="9"/>
                <w:szCs w:val="9"/>
              </w:rPr>
              <w:t xml:space="preserve"> </w:t>
            </w:r>
            <w:r w:rsidRPr="00633282">
              <w:rPr>
                <w:sz w:val="9"/>
                <w:szCs w:val="9"/>
              </w:rPr>
              <w:t>minimal at best and TEA representatives were not available to answer questions. Site visits were carefully selected and not extensive in nature.</w:t>
            </w:r>
          </w:p>
          <w:p w14:paraId="2E77E343" w14:textId="59BAC6B9" w:rsidR="0007166A" w:rsidRPr="00633282" w:rsidRDefault="0007166A" w:rsidP="00BC6BFD">
            <w:pPr>
              <w:rPr>
                <w:sz w:val="9"/>
                <w:szCs w:val="9"/>
              </w:rPr>
            </w:pPr>
            <w:r w:rsidRPr="00633282">
              <w:rPr>
                <w:sz w:val="9"/>
                <w:szCs w:val="9"/>
              </w:rPr>
              <w:t>Needs assessment is extensive and most of the information is unnecessary. I would hate to do the amount of work required to have it rejected because TEA does not think the answers are complete. The needs assessment goes out in Feb and the actual application should go out in June, but if the application runs as everything else, we won’t have Fed funds before the next year begins</w:t>
            </w:r>
          </w:p>
        </w:tc>
        <w:tc>
          <w:tcPr>
            <w:tcW w:w="2610" w:type="dxa"/>
          </w:tcPr>
          <w:p w14:paraId="485647D9" w14:textId="77777777" w:rsidR="0007166A" w:rsidRPr="00633282" w:rsidRDefault="0007166A" w:rsidP="00BC6BFD">
            <w:pPr>
              <w:rPr>
                <w:sz w:val="9"/>
                <w:szCs w:val="9"/>
              </w:rPr>
            </w:pPr>
            <w:r w:rsidRPr="00633282">
              <w:rPr>
                <w:sz w:val="9"/>
                <w:szCs w:val="9"/>
              </w:rPr>
              <w:t>Thank you for sharing your comment with the Texas Education Agency. We would welcome specifics as to where your questions or comments were not addressed.</w:t>
            </w:r>
          </w:p>
        </w:tc>
      </w:tr>
      <w:tr w:rsidR="0007166A" w:rsidRPr="00633282" w14:paraId="044D916E" w14:textId="77777777" w:rsidTr="00BB5E11">
        <w:trPr>
          <w:cantSplit/>
        </w:trPr>
        <w:tc>
          <w:tcPr>
            <w:tcW w:w="847" w:type="dxa"/>
          </w:tcPr>
          <w:p w14:paraId="6BA48785" w14:textId="77777777" w:rsidR="0007166A" w:rsidRPr="00633282" w:rsidRDefault="0007166A" w:rsidP="00BC6BFD">
            <w:pPr>
              <w:rPr>
                <w:sz w:val="9"/>
                <w:szCs w:val="9"/>
              </w:rPr>
            </w:pPr>
            <w:r w:rsidRPr="00633282">
              <w:rPr>
                <w:sz w:val="9"/>
                <w:szCs w:val="9"/>
              </w:rPr>
              <w:lastRenderedPageBreak/>
              <w:t>School District</w:t>
            </w:r>
          </w:p>
        </w:tc>
        <w:tc>
          <w:tcPr>
            <w:tcW w:w="1032" w:type="dxa"/>
          </w:tcPr>
          <w:p w14:paraId="21EFDC26" w14:textId="77777777" w:rsidR="0007166A" w:rsidRPr="00633282" w:rsidRDefault="0007166A" w:rsidP="00BC6BFD">
            <w:pPr>
              <w:rPr>
                <w:sz w:val="9"/>
                <w:szCs w:val="9"/>
              </w:rPr>
            </w:pPr>
            <w:r w:rsidRPr="00633282">
              <w:rPr>
                <w:sz w:val="9"/>
                <w:szCs w:val="9"/>
              </w:rPr>
              <w:t>B2-Implementing Career and Technical Education Programs and Programs of Study</w:t>
            </w:r>
          </w:p>
        </w:tc>
        <w:tc>
          <w:tcPr>
            <w:tcW w:w="849" w:type="dxa"/>
          </w:tcPr>
          <w:p w14:paraId="09DD67C3" w14:textId="77777777" w:rsidR="0007166A" w:rsidRPr="00633282" w:rsidRDefault="0007166A" w:rsidP="00BC6BFD">
            <w:pPr>
              <w:rPr>
                <w:sz w:val="9"/>
                <w:szCs w:val="9"/>
              </w:rPr>
            </w:pPr>
            <w:r w:rsidRPr="00633282">
              <w:rPr>
                <w:sz w:val="9"/>
                <w:szCs w:val="9"/>
              </w:rPr>
              <w:t>20-42</w:t>
            </w:r>
          </w:p>
        </w:tc>
        <w:tc>
          <w:tcPr>
            <w:tcW w:w="875" w:type="dxa"/>
          </w:tcPr>
          <w:p w14:paraId="0DE26209" w14:textId="77777777" w:rsidR="0007166A" w:rsidRPr="00633282" w:rsidRDefault="0007166A" w:rsidP="00BC6BFD">
            <w:pPr>
              <w:rPr>
                <w:sz w:val="9"/>
                <w:szCs w:val="9"/>
              </w:rPr>
            </w:pPr>
            <w:r w:rsidRPr="00633282">
              <w:rPr>
                <w:sz w:val="9"/>
                <w:szCs w:val="9"/>
              </w:rPr>
              <w:t>Secondary</w:t>
            </w:r>
          </w:p>
        </w:tc>
        <w:tc>
          <w:tcPr>
            <w:tcW w:w="5662" w:type="dxa"/>
          </w:tcPr>
          <w:p w14:paraId="40D79D9B" w14:textId="77777777" w:rsidR="0007166A" w:rsidRPr="00633282" w:rsidRDefault="0007166A" w:rsidP="00BC6BFD">
            <w:pPr>
              <w:rPr>
                <w:sz w:val="9"/>
                <w:szCs w:val="9"/>
              </w:rPr>
            </w:pPr>
            <w:r w:rsidRPr="00633282">
              <w:rPr>
                <w:sz w:val="9"/>
                <w:szCs w:val="9"/>
              </w:rPr>
              <w:t>State leadership will facilitate Board of Director training related to roles and responsibilities, Perkins 5 and programs of study. Training will be implemented annually.</w:t>
            </w:r>
          </w:p>
          <w:p w14:paraId="2AC60ED7" w14:textId="77777777" w:rsidR="0007166A" w:rsidRPr="00633282" w:rsidRDefault="0007166A" w:rsidP="00BC6BFD">
            <w:pPr>
              <w:rPr>
                <w:sz w:val="9"/>
                <w:szCs w:val="9"/>
              </w:rPr>
            </w:pPr>
            <w:r w:rsidRPr="00633282">
              <w:rPr>
                <w:sz w:val="9"/>
                <w:szCs w:val="9"/>
              </w:rPr>
              <w:t>3.1Pg 20 – State CTE staff will facilitate a Landscape Analysis for CTSO state performance measurements.</w:t>
            </w:r>
          </w:p>
          <w:p w14:paraId="0B34052E" w14:textId="77777777" w:rsidR="0007166A" w:rsidRPr="00633282" w:rsidRDefault="0007166A" w:rsidP="00BC6BFD">
            <w:pPr>
              <w:rPr>
                <w:sz w:val="9"/>
                <w:szCs w:val="9"/>
              </w:rPr>
            </w:pPr>
            <w:r w:rsidRPr="00633282">
              <w:rPr>
                <w:sz w:val="9"/>
                <w:szCs w:val="9"/>
              </w:rPr>
              <w:t>1CTSOs are guided by the national organizations and although they are considered “co-curricular” in the state of Texas, the CTSOs are the student organizations that POS</w:t>
            </w:r>
          </w:p>
          <w:p w14:paraId="65B77C97" w14:textId="77777777" w:rsidR="0007166A" w:rsidRPr="00633282" w:rsidRDefault="0007166A" w:rsidP="00BC6BFD">
            <w:pPr>
              <w:rPr>
                <w:sz w:val="9"/>
                <w:szCs w:val="9"/>
              </w:rPr>
            </w:pPr>
            <w:r w:rsidRPr="00633282">
              <w:rPr>
                <w:sz w:val="9"/>
                <w:szCs w:val="9"/>
              </w:rPr>
              <w:t>support. State CTE staff should not be serving on these boards</w:t>
            </w:r>
          </w:p>
          <w:p w14:paraId="4B33A69D" w14:textId="77777777" w:rsidR="0007166A" w:rsidRPr="00633282" w:rsidRDefault="0007166A" w:rsidP="00BC6BFD">
            <w:pPr>
              <w:rPr>
                <w:sz w:val="9"/>
                <w:szCs w:val="9"/>
              </w:rPr>
            </w:pPr>
            <w:r w:rsidRPr="00633282">
              <w:rPr>
                <w:sz w:val="9"/>
                <w:szCs w:val="9"/>
              </w:rPr>
              <w:t>1CTSO board members do not speak for districts regarding program offerings, local policy, or the local LEA mission and vision. State CTE staff should not be providing training to CTSO board members because they (for the most part) are teachers, not directors and work with the students in the district- they do not set policy, procedures, or design programs and services. Districts are not required to have CTSOs and many do not offer all of the CTSOs available.</w:t>
            </w:r>
          </w:p>
          <w:p w14:paraId="178BB53F" w14:textId="77777777" w:rsidR="0007166A" w:rsidRPr="00633282" w:rsidRDefault="0007166A" w:rsidP="00BC6BFD">
            <w:pPr>
              <w:rPr>
                <w:sz w:val="9"/>
                <w:szCs w:val="9"/>
              </w:rPr>
            </w:pPr>
            <w:r w:rsidRPr="00633282">
              <w:rPr>
                <w:sz w:val="9"/>
                <w:szCs w:val="9"/>
              </w:rPr>
              <w:t>1Not sure what is meant by “Landscape Analysis” but appears to be a in conflict with what is currently measured through programs. Quarterly report from Texas Workforce Commission provides partnership opportunities with business and industry…. Really? The only reports we get are from Interlink. All other information must be secured through the Workforce Boards and it is virtually impossible to find anyone that can assist you with questions or concerns. Furthermore, many, if not all of the opportunities for students through mentorships, internships and summer programs are targeted to specific districts and are not inclusive. Professional Development opportunities may be available, but the information is not relevant or timely and there is no real instructional benefit.5.1ESC will participate in the review of the Comprehensive Local Needs Assessment for LEAs within their district. If TEA approves, the district can apply for funds. Another barrier to simplifying the process of progress with CTE. The application (including the needs assessment) has doubled in size and information requirements.</w:t>
            </w:r>
          </w:p>
          <w:p w14:paraId="65B4EE0D" w14:textId="77777777" w:rsidR="0007166A" w:rsidRPr="00633282" w:rsidRDefault="0007166A" w:rsidP="00BC6BFD">
            <w:pPr>
              <w:rPr>
                <w:sz w:val="9"/>
                <w:szCs w:val="9"/>
              </w:rPr>
            </w:pPr>
            <w:r w:rsidRPr="00633282">
              <w:rPr>
                <w:sz w:val="9"/>
                <w:szCs w:val="9"/>
              </w:rPr>
              <w:t>6.1Pg 28- Process for Regional Programs of Study- Once again, making the process for offering programs that are needed and in-demand within your region difficult to achieve. TEA dictates who can and who cannot offer programs based on their data sources and could take an extensive amount of time to meet with advisory boards and workforce boards to finalize the application. LEAs are dependent on Regional Service Centers to process requests in a timely manner- something that did not happen this first year.</w:t>
            </w:r>
          </w:p>
          <w:p w14:paraId="691D6374" w14:textId="77777777" w:rsidR="0007166A" w:rsidRPr="00633282" w:rsidRDefault="0007166A" w:rsidP="00BC6BFD">
            <w:pPr>
              <w:rPr>
                <w:sz w:val="9"/>
                <w:szCs w:val="9"/>
              </w:rPr>
            </w:pPr>
            <w:r w:rsidRPr="00633282">
              <w:rPr>
                <w:sz w:val="9"/>
                <w:szCs w:val="9"/>
              </w:rPr>
              <w:t>7.1Pg 41- TEA will develop or procure software to collect, analyze, store, monitor and report on work-based learning opportunities that students have participated in  across Texas based on information submitted through LEAs. The thought being that TEA can facilitate connections between educational institutions and employers. We don’t need TEA to facilitate, we need TEA to provide funding to support local positions to achieve this goal. We do not need more government interventions through intermediaries around the state. Look at the Workforce Boards- they work for some, but not all school districts. Texas is too big for TEA to try and control what opportunities are available in each community. 8.1Data to be submitted- not sure how this will impact funding. If CTE students do not meet baseline data, will district not receive funds? Postsecondary data- looks as if they are tracking students after graduation. How will this work?9.1Middle school courses- it appears that TEA is writing modules for the College and Career Readiness course and the Investigating Careers course. Does this mean that districts will no longer be able to focus on various POS through Investigating Careers? Still not funded?</w:t>
            </w:r>
          </w:p>
          <w:p w14:paraId="277D4736" w14:textId="77777777" w:rsidR="0007166A" w:rsidRPr="00633282" w:rsidRDefault="0007166A" w:rsidP="00BC6BFD">
            <w:pPr>
              <w:rPr>
                <w:sz w:val="9"/>
                <w:szCs w:val="9"/>
              </w:rPr>
            </w:pPr>
            <w:r w:rsidRPr="00633282">
              <w:rPr>
                <w:sz w:val="9"/>
                <w:szCs w:val="9"/>
              </w:rPr>
              <w:t>10.1Training- ESCs are to provide training for counselors, administrators and parents. I feel that the general overview of the state plan will be okay, but again, districts</w:t>
            </w:r>
          </w:p>
        </w:tc>
        <w:tc>
          <w:tcPr>
            <w:tcW w:w="2610" w:type="dxa"/>
          </w:tcPr>
          <w:p w14:paraId="0C21B5F1" w14:textId="77777777" w:rsidR="0007166A" w:rsidRPr="00633282" w:rsidRDefault="0007166A" w:rsidP="00BC6BFD">
            <w:pPr>
              <w:rPr>
                <w:sz w:val="9"/>
                <w:szCs w:val="9"/>
              </w:rPr>
            </w:pPr>
            <w:r w:rsidRPr="00633282">
              <w:rPr>
                <w:sz w:val="9"/>
                <w:szCs w:val="9"/>
              </w:rPr>
              <w:t>Thank you for sharing your comment with the Texas Education Agency. Revisions related to comments on Career and Technical Student Organizations have been reflected in the state plan to address this concern. Important to note is the definition of size, scope, and quality, where Career and Technical Student Organizations are a part of the definition of a quality program. The Comprehensive Local Needs Assessment (CLNA) is a requirement of the Perkins V legislation. TEA released regional labor market information to every district and made this available on the website to assist in receiving this information and not having to go through a workforce board to receive the information. Additionally all district data was sent to districts so they did not need to compile this information to respond to the CLNA. This was done in conjunction with a CLNA guide to assist districts in fulfilling this new requirement. Districts are encouraged to innovate and submit new programs of study through the regional program of study process, TEA was pleased to approve 8 of those regional programs of study for districts to offer in 2020-2021. This process will continue every year to provide districts the opportunity to meet the needs of their community.</w:t>
            </w:r>
          </w:p>
        </w:tc>
      </w:tr>
      <w:tr w:rsidR="0007166A" w:rsidRPr="00633282" w14:paraId="6E5FE998" w14:textId="77777777" w:rsidTr="00BB5E11">
        <w:trPr>
          <w:cantSplit/>
        </w:trPr>
        <w:tc>
          <w:tcPr>
            <w:tcW w:w="847" w:type="dxa"/>
          </w:tcPr>
          <w:p w14:paraId="2ED0E940" w14:textId="77777777" w:rsidR="0007166A" w:rsidRPr="00633282" w:rsidRDefault="0007166A" w:rsidP="00BC6BFD">
            <w:pPr>
              <w:rPr>
                <w:sz w:val="9"/>
                <w:szCs w:val="9"/>
              </w:rPr>
            </w:pPr>
            <w:r w:rsidRPr="00633282">
              <w:rPr>
                <w:sz w:val="9"/>
                <w:szCs w:val="9"/>
              </w:rPr>
              <w:t>School District</w:t>
            </w:r>
          </w:p>
        </w:tc>
        <w:tc>
          <w:tcPr>
            <w:tcW w:w="1032" w:type="dxa"/>
          </w:tcPr>
          <w:p w14:paraId="1F91103F" w14:textId="77777777" w:rsidR="0007166A" w:rsidRPr="00633282" w:rsidRDefault="0007166A" w:rsidP="00BC6BFD">
            <w:pPr>
              <w:rPr>
                <w:sz w:val="9"/>
                <w:szCs w:val="9"/>
              </w:rPr>
            </w:pPr>
            <w:r w:rsidRPr="00633282">
              <w:rPr>
                <w:sz w:val="9"/>
                <w:szCs w:val="9"/>
              </w:rPr>
              <w:t>B2-Implementing Career and Technical Education Programs and Programs of Study</w:t>
            </w:r>
          </w:p>
        </w:tc>
        <w:tc>
          <w:tcPr>
            <w:tcW w:w="849" w:type="dxa"/>
          </w:tcPr>
          <w:p w14:paraId="1B290C1E" w14:textId="77777777" w:rsidR="0007166A" w:rsidRPr="00633282" w:rsidRDefault="0007166A" w:rsidP="00BC6BFD">
            <w:pPr>
              <w:rPr>
                <w:sz w:val="9"/>
                <w:szCs w:val="9"/>
              </w:rPr>
            </w:pPr>
            <w:r w:rsidRPr="00633282">
              <w:rPr>
                <w:sz w:val="9"/>
                <w:szCs w:val="9"/>
              </w:rPr>
              <w:t>Texas</w:t>
            </w:r>
          </w:p>
        </w:tc>
        <w:tc>
          <w:tcPr>
            <w:tcW w:w="875" w:type="dxa"/>
          </w:tcPr>
          <w:p w14:paraId="10C29C77" w14:textId="77777777" w:rsidR="0007166A" w:rsidRPr="00633282" w:rsidRDefault="0007166A" w:rsidP="00BC6BFD">
            <w:pPr>
              <w:rPr>
                <w:sz w:val="9"/>
                <w:szCs w:val="9"/>
              </w:rPr>
            </w:pPr>
            <w:r w:rsidRPr="00633282">
              <w:rPr>
                <w:sz w:val="9"/>
                <w:szCs w:val="9"/>
              </w:rPr>
              <w:t>Secondary</w:t>
            </w:r>
          </w:p>
        </w:tc>
        <w:tc>
          <w:tcPr>
            <w:tcW w:w="5662" w:type="dxa"/>
          </w:tcPr>
          <w:p w14:paraId="14F9323D" w14:textId="77777777" w:rsidR="0007166A" w:rsidRPr="00633282" w:rsidRDefault="0007166A" w:rsidP="00BC6BFD">
            <w:pPr>
              <w:rPr>
                <w:sz w:val="9"/>
                <w:szCs w:val="9"/>
              </w:rPr>
            </w:pPr>
            <w:r w:rsidRPr="00633282">
              <w:rPr>
                <w:sz w:val="9"/>
                <w:szCs w:val="9"/>
              </w:rPr>
              <w:t>As an educator and parent of a student in high school I am firmly against the requirement of students following pathways. Yes they should be offered but students should be allowed to explore all the different options to find out what they are truly interested in. We say we want the students to minimize the debt they take on in postsecondary education but how many students change their majors once if not multiple times as they try to find their way in life? All that is doing is causing them to take on more debt that could have been avoided if we had encouraged students to explore architecture, computer programming, A/V, etc.</w:t>
            </w:r>
          </w:p>
        </w:tc>
        <w:tc>
          <w:tcPr>
            <w:tcW w:w="2610" w:type="dxa"/>
          </w:tcPr>
          <w:p w14:paraId="3708F9B2" w14:textId="77777777" w:rsidR="0007166A" w:rsidRPr="00633282" w:rsidRDefault="0007166A" w:rsidP="00BC6BFD">
            <w:pPr>
              <w:rPr>
                <w:sz w:val="9"/>
                <w:szCs w:val="9"/>
              </w:rPr>
            </w:pPr>
            <w:r w:rsidRPr="00633282">
              <w:rPr>
                <w:sz w:val="9"/>
                <w:szCs w:val="9"/>
              </w:rPr>
              <w:t>Thank you for sharing your comment with the Texas Education Agency. We agree that career exploration is vitally important for our students. This is reflected in the middle school career exploration curriculum as well as in work-based learning career awareness and exploration activities that are encouraged to take place in earlier grades and not wait until high school. Students are still allowed to change their program of study and are not required to complete a program of study.</w:t>
            </w:r>
          </w:p>
        </w:tc>
      </w:tr>
      <w:tr w:rsidR="0007166A" w:rsidRPr="00633282" w14:paraId="13D16001" w14:textId="77777777" w:rsidTr="00BB5E11">
        <w:trPr>
          <w:cantSplit/>
        </w:trPr>
        <w:tc>
          <w:tcPr>
            <w:tcW w:w="847" w:type="dxa"/>
          </w:tcPr>
          <w:p w14:paraId="70915471" w14:textId="77777777" w:rsidR="0007166A" w:rsidRPr="00633282" w:rsidRDefault="0007166A" w:rsidP="00BC6BFD">
            <w:pPr>
              <w:rPr>
                <w:sz w:val="9"/>
                <w:szCs w:val="9"/>
              </w:rPr>
            </w:pPr>
            <w:r w:rsidRPr="00633282">
              <w:rPr>
                <w:sz w:val="9"/>
                <w:szCs w:val="9"/>
              </w:rPr>
              <w:lastRenderedPageBreak/>
              <w:t>Business &amp; Industry Representative</w:t>
            </w:r>
          </w:p>
        </w:tc>
        <w:tc>
          <w:tcPr>
            <w:tcW w:w="1032" w:type="dxa"/>
          </w:tcPr>
          <w:p w14:paraId="1261665E" w14:textId="77777777" w:rsidR="0007166A" w:rsidRPr="00633282" w:rsidRDefault="0007166A" w:rsidP="00BC6BFD">
            <w:pPr>
              <w:rPr>
                <w:sz w:val="9"/>
                <w:szCs w:val="9"/>
              </w:rPr>
            </w:pPr>
            <w:r w:rsidRPr="00633282">
              <w:rPr>
                <w:sz w:val="9"/>
                <w:szCs w:val="9"/>
              </w:rPr>
              <w:t>B1-State's Vision for Education and Workforce Development</w:t>
            </w:r>
          </w:p>
        </w:tc>
        <w:tc>
          <w:tcPr>
            <w:tcW w:w="849" w:type="dxa"/>
          </w:tcPr>
          <w:p w14:paraId="3DA0EC9B" w14:textId="77777777" w:rsidR="0007166A" w:rsidRPr="00633282" w:rsidRDefault="0007166A" w:rsidP="00BC6BFD">
            <w:pPr>
              <w:rPr>
                <w:sz w:val="9"/>
                <w:szCs w:val="9"/>
              </w:rPr>
            </w:pPr>
          </w:p>
        </w:tc>
        <w:tc>
          <w:tcPr>
            <w:tcW w:w="875" w:type="dxa"/>
          </w:tcPr>
          <w:p w14:paraId="61A1C295" w14:textId="77777777" w:rsidR="0007166A" w:rsidRPr="00633282" w:rsidRDefault="0007166A" w:rsidP="00BC6BFD">
            <w:pPr>
              <w:rPr>
                <w:sz w:val="9"/>
                <w:szCs w:val="9"/>
              </w:rPr>
            </w:pPr>
          </w:p>
        </w:tc>
        <w:tc>
          <w:tcPr>
            <w:tcW w:w="5662" w:type="dxa"/>
          </w:tcPr>
          <w:p w14:paraId="15B2CAE3" w14:textId="77777777" w:rsidR="0007166A" w:rsidRPr="00633282" w:rsidRDefault="0007166A" w:rsidP="00BC6BFD">
            <w:pPr>
              <w:rPr>
                <w:sz w:val="9"/>
                <w:szCs w:val="9"/>
              </w:rPr>
            </w:pPr>
            <w:r w:rsidRPr="00633282">
              <w:rPr>
                <w:sz w:val="9"/>
                <w:szCs w:val="9"/>
              </w:rPr>
              <w:t>Adobe appreciates having this opportunity to provide input on the Texas Department of Education’s Perkins Career and Technical Act (Perkins V) plan. We strongly support the state’s Essential Knowledge and Skills for Career Development, including the expectation that high school students are able to apply critical- and creative-thinking skills to solve complex problems and middle school students are able to use problem-solving models and critical-thinking skills to make informed decisions. As a global technology leader, we need creative, collaborative employees who can solve problems and communicate effectively with each other and our customers. We deeply value these competencies. We also recognize the growing worldwide demand for them by other leading private and public sector employers and the communities they serve. Career and technical education experiences and activities should recognize these workplace needs and align with the work and life experiences students will encounter after graduation. As your agency completes Texas’s plan for implementing Perkins V, we respectfully encourage you to consider using Perkins V’s performance based learning provisions as a tool to expand the state’s career development leadership. Performance based learning is one of the most effective and engaging way for career and technical education students to acquire, at their own pace, the deep content knowledge and an array of essential skills they will need to thrive as workers, community members, and lifelong learners. This approach includes providing opportunities for students to use technology to maximize their creative contributions and impact and demonstrate the knowledge and skills they are acquiring through CTE courses. Consistent with this vision, we respectfully urge you to consider adding the following ideas to Texas’s long term Perkins V plan.</w:t>
            </w:r>
          </w:p>
          <w:p w14:paraId="071E2A81" w14:textId="77777777" w:rsidR="0007166A" w:rsidRPr="00633282" w:rsidRDefault="0007166A" w:rsidP="00BC6BFD">
            <w:pPr>
              <w:rPr>
                <w:sz w:val="9"/>
                <w:szCs w:val="9"/>
              </w:rPr>
            </w:pPr>
            <w:r w:rsidRPr="00633282">
              <w:rPr>
                <w:sz w:val="9"/>
                <w:szCs w:val="9"/>
              </w:rPr>
              <w:t>INVEST IN CAREER AND TECHNICAL EDUCATION TEACHERS AND COUNSELORS</w:t>
            </w:r>
          </w:p>
          <w:p w14:paraId="2B5147A5" w14:textId="77777777" w:rsidR="0007166A" w:rsidRPr="00633282" w:rsidRDefault="0007166A" w:rsidP="00BC6BFD">
            <w:pPr>
              <w:rPr>
                <w:sz w:val="9"/>
                <w:szCs w:val="9"/>
              </w:rPr>
            </w:pPr>
            <w:r w:rsidRPr="00633282">
              <w:rPr>
                <w:sz w:val="9"/>
                <w:szCs w:val="9"/>
              </w:rPr>
              <w:t>Adobe strongly supports the Texas Perkins V Transition plan’s emphasis on training career and technical education teachers, including training “CTE teachers as licensed instructors in specific industry certifications and/or become a testing site.” Evidence shows that teachers and school leaders play the most important role in promoting student achievement, including in career and technical education. Teachers and school leaders are also best positioned to establish learning environments that will cultivate the next generation of creative workers and citizens. Given the critical importance of highly effective teachers to CTE programs, we encourage Texas to include language in the Perkins V plan encouraging school districts to provide professional development opportunities for teachers, school leaders, and other CTE professionals to build their capacity to use competency-based models and other performance based learning practices. For example, Perkins funding could be used to help Texas CTE teachers develop and use high quality performance assessments that better illustrate CTE student’s knowledge and skills; effectively use student data gathered through portfolios and other innovative assessments to support personalized learning; and integrate technology to support rich CTE instruction, experiences, and assessments of learning. Adobe also urges Texas to ensure that all school counselors in the state are encouraged and equipped to help students understand the value of acquiring creative literacy, critical thinking, collaboration and communication skills, consistent with the Texas Essential Knowledge and Skills for Career Development. Counselors should also encourage CTE students to seek work based learning opportunities and help them seek out CTE courses that use performance based learning models. This recommendation aligns directly with Perkins V’s permitted state level investment in “improv[in] career guidance and academic counseling programs”, which can include helping students recognize the value in cultivating their creativity, critical thinking, communication, and collaboration skills.</w:t>
            </w:r>
          </w:p>
          <w:p w14:paraId="683641EE" w14:textId="77777777" w:rsidR="0007166A" w:rsidRPr="00633282" w:rsidRDefault="0007166A" w:rsidP="00BC6BFD">
            <w:pPr>
              <w:rPr>
                <w:sz w:val="9"/>
                <w:szCs w:val="9"/>
              </w:rPr>
            </w:pPr>
            <w:r w:rsidRPr="00633282">
              <w:rPr>
                <w:sz w:val="9"/>
                <w:szCs w:val="9"/>
              </w:rPr>
              <w:t>ENCOURAGE ELIGIBLE RECIPIENTS TO PROMOTE CTE INNOVATION</w:t>
            </w:r>
          </w:p>
        </w:tc>
        <w:tc>
          <w:tcPr>
            <w:tcW w:w="2610" w:type="dxa"/>
          </w:tcPr>
          <w:p w14:paraId="048C421F" w14:textId="77777777" w:rsidR="0007166A" w:rsidRPr="00633282" w:rsidRDefault="0007166A" w:rsidP="00BC6BFD">
            <w:pPr>
              <w:rPr>
                <w:sz w:val="9"/>
                <w:szCs w:val="9"/>
              </w:rPr>
            </w:pPr>
            <w:r w:rsidRPr="00633282">
              <w:rPr>
                <w:sz w:val="9"/>
                <w:szCs w:val="9"/>
              </w:rPr>
              <w:t>Thank you for sharing your comment with the Texas Education Agency. In response to invest in CTE Teachers and Counselors, please see the section on uses of leadership funds. In this section, there are specific activities designed to support CTE teachers in terms of training and certification alignment. There are also activities specifically supporting the training of counselors. In response to promoting innovation, we will be looking to add some of these categories into the Perkins Reserve Grant in future years. We are excited to already begin promoting CTE TEKS with specific knowledge and skills related to what students need to know and be able to do as well as creating our work-based learning framework to start to address how to work with employers to provide robust opportunities for students to get hands on real world application.</w:t>
            </w:r>
          </w:p>
        </w:tc>
      </w:tr>
      <w:tr w:rsidR="0007166A" w:rsidRPr="00633282" w14:paraId="1BFAD94D" w14:textId="77777777" w:rsidTr="00BB5E11">
        <w:trPr>
          <w:cantSplit/>
        </w:trPr>
        <w:tc>
          <w:tcPr>
            <w:tcW w:w="847" w:type="dxa"/>
          </w:tcPr>
          <w:p w14:paraId="625CB771" w14:textId="77777777" w:rsidR="0007166A" w:rsidRPr="00633282" w:rsidRDefault="0007166A" w:rsidP="00BC6BFD">
            <w:pPr>
              <w:rPr>
                <w:sz w:val="9"/>
                <w:szCs w:val="9"/>
              </w:rPr>
            </w:pPr>
            <w:r w:rsidRPr="00633282">
              <w:rPr>
                <w:sz w:val="9"/>
                <w:szCs w:val="9"/>
              </w:rPr>
              <w:t>School District</w:t>
            </w:r>
          </w:p>
        </w:tc>
        <w:tc>
          <w:tcPr>
            <w:tcW w:w="1032" w:type="dxa"/>
          </w:tcPr>
          <w:p w14:paraId="19F642EB" w14:textId="77777777" w:rsidR="0007166A" w:rsidRPr="00633282" w:rsidRDefault="0007166A" w:rsidP="00BC6BFD">
            <w:pPr>
              <w:rPr>
                <w:sz w:val="9"/>
                <w:szCs w:val="9"/>
              </w:rPr>
            </w:pPr>
            <w:r w:rsidRPr="00633282">
              <w:rPr>
                <w:sz w:val="9"/>
                <w:szCs w:val="9"/>
              </w:rPr>
              <w:t>B2-Implementing Career and Technical Education Programs and Programs of Study</w:t>
            </w:r>
          </w:p>
        </w:tc>
        <w:tc>
          <w:tcPr>
            <w:tcW w:w="849" w:type="dxa"/>
          </w:tcPr>
          <w:p w14:paraId="1771F52F" w14:textId="77777777" w:rsidR="0007166A" w:rsidRPr="00633282" w:rsidRDefault="0007166A" w:rsidP="00BC6BFD">
            <w:pPr>
              <w:rPr>
                <w:sz w:val="9"/>
                <w:szCs w:val="9"/>
              </w:rPr>
            </w:pPr>
            <w:r w:rsidRPr="00633282">
              <w:rPr>
                <w:sz w:val="9"/>
                <w:szCs w:val="9"/>
              </w:rPr>
              <w:t>TX</w:t>
            </w:r>
          </w:p>
        </w:tc>
        <w:tc>
          <w:tcPr>
            <w:tcW w:w="875" w:type="dxa"/>
          </w:tcPr>
          <w:p w14:paraId="09D7CE51" w14:textId="77777777" w:rsidR="0007166A" w:rsidRPr="00633282" w:rsidRDefault="0007166A" w:rsidP="00BC6BFD">
            <w:pPr>
              <w:rPr>
                <w:sz w:val="9"/>
                <w:szCs w:val="9"/>
              </w:rPr>
            </w:pPr>
            <w:r w:rsidRPr="00633282">
              <w:rPr>
                <w:sz w:val="9"/>
                <w:szCs w:val="9"/>
              </w:rPr>
              <w:t>Secondary</w:t>
            </w:r>
          </w:p>
        </w:tc>
        <w:tc>
          <w:tcPr>
            <w:tcW w:w="5662" w:type="dxa"/>
          </w:tcPr>
          <w:p w14:paraId="37129C6B" w14:textId="77777777" w:rsidR="0007166A" w:rsidRPr="00633282" w:rsidRDefault="0007166A" w:rsidP="00BC6BFD">
            <w:pPr>
              <w:rPr>
                <w:sz w:val="9"/>
                <w:szCs w:val="9"/>
              </w:rPr>
            </w:pPr>
            <w:r w:rsidRPr="00633282">
              <w:rPr>
                <w:sz w:val="9"/>
                <w:szCs w:val="9"/>
              </w:rPr>
              <w:t>I feel student participation and success in CTE student organizations should carry as much weight as Industry Certifications toward district's accountability. Currently the list on industry certifications is very limited due to student age and hours of training required to obtain certifications.</w:t>
            </w:r>
          </w:p>
        </w:tc>
        <w:tc>
          <w:tcPr>
            <w:tcW w:w="2610" w:type="dxa"/>
          </w:tcPr>
          <w:p w14:paraId="6007880A" w14:textId="77777777" w:rsidR="0007166A" w:rsidRPr="00633282" w:rsidRDefault="0007166A" w:rsidP="00BC6BFD">
            <w:pPr>
              <w:rPr>
                <w:sz w:val="9"/>
                <w:szCs w:val="9"/>
              </w:rPr>
            </w:pPr>
            <w:r w:rsidRPr="00633282">
              <w:rPr>
                <w:sz w:val="9"/>
                <w:szCs w:val="9"/>
              </w:rPr>
              <w:t>Thank you for sharing your comment with the Texas Education Agency. Please note that we added a component to the size, scope, and quality definition to include Career and Technical Student Organizations as a component of a quality program. Please also note that the list of industry-based certifications has grown from the original list of 73 to now 245 recognized industry-based certifications.</w:t>
            </w:r>
          </w:p>
        </w:tc>
      </w:tr>
      <w:tr w:rsidR="0007166A" w:rsidRPr="00633282" w14:paraId="122D36F7" w14:textId="77777777" w:rsidTr="00BB5E11">
        <w:trPr>
          <w:cantSplit/>
        </w:trPr>
        <w:tc>
          <w:tcPr>
            <w:tcW w:w="847" w:type="dxa"/>
          </w:tcPr>
          <w:p w14:paraId="1C6FD812" w14:textId="494B1A63" w:rsidR="0007166A" w:rsidRPr="00633282" w:rsidRDefault="0007166A" w:rsidP="0007166A">
            <w:pPr>
              <w:rPr>
                <w:sz w:val="9"/>
                <w:szCs w:val="9"/>
              </w:rPr>
            </w:pPr>
            <w:r w:rsidRPr="00EA3053">
              <w:rPr>
                <w:sz w:val="10"/>
              </w:rPr>
              <w:t>School District</w:t>
            </w:r>
          </w:p>
        </w:tc>
        <w:tc>
          <w:tcPr>
            <w:tcW w:w="1032" w:type="dxa"/>
          </w:tcPr>
          <w:p w14:paraId="09C0EB6E" w14:textId="118DF16A" w:rsidR="0007166A" w:rsidRPr="00633282" w:rsidRDefault="0007166A" w:rsidP="0007166A">
            <w:pPr>
              <w:rPr>
                <w:sz w:val="9"/>
                <w:szCs w:val="9"/>
              </w:rPr>
            </w:pPr>
            <w:r w:rsidRPr="00EA3053">
              <w:rPr>
                <w:sz w:val="10"/>
              </w:rPr>
              <w:t>B2-Implementing Career and Technical Education Programs and Programs of Study</w:t>
            </w:r>
          </w:p>
        </w:tc>
        <w:tc>
          <w:tcPr>
            <w:tcW w:w="849" w:type="dxa"/>
          </w:tcPr>
          <w:p w14:paraId="491499FA" w14:textId="77777777" w:rsidR="0007166A" w:rsidRPr="00633282" w:rsidRDefault="0007166A" w:rsidP="0007166A">
            <w:pPr>
              <w:rPr>
                <w:sz w:val="9"/>
                <w:szCs w:val="9"/>
              </w:rPr>
            </w:pPr>
          </w:p>
        </w:tc>
        <w:tc>
          <w:tcPr>
            <w:tcW w:w="875" w:type="dxa"/>
          </w:tcPr>
          <w:p w14:paraId="3663DC72" w14:textId="5F107C0C" w:rsidR="0007166A" w:rsidRPr="00633282" w:rsidRDefault="0007166A" w:rsidP="0007166A">
            <w:pPr>
              <w:rPr>
                <w:sz w:val="9"/>
                <w:szCs w:val="9"/>
              </w:rPr>
            </w:pPr>
            <w:r w:rsidRPr="00EA3053">
              <w:rPr>
                <w:sz w:val="10"/>
              </w:rPr>
              <w:t>Secondary</w:t>
            </w:r>
          </w:p>
        </w:tc>
        <w:tc>
          <w:tcPr>
            <w:tcW w:w="5662" w:type="dxa"/>
          </w:tcPr>
          <w:p w14:paraId="36CD3FFC" w14:textId="77777777" w:rsidR="0007166A" w:rsidRPr="00EA3053" w:rsidRDefault="0007166A" w:rsidP="0007166A">
            <w:pPr>
              <w:pStyle w:val="TableParagraph"/>
              <w:spacing w:before="4" w:line="266" w:lineRule="auto"/>
              <w:ind w:left="22" w:right="38"/>
              <w:rPr>
                <w:rFonts w:ascii="Open Sans" w:hAnsi="Open Sans" w:cs="Open Sans"/>
                <w:sz w:val="10"/>
              </w:rPr>
            </w:pPr>
            <w:r w:rsidRPr="00EA3053">
              <w:rPr>
                <w:rFonts w:ascii="Open Sans" w:hAnsi="Open Sans" w:cs="Open Sans"/>
                <w:sz w:val="10"/>
              </w:rPr>
              <w:t>Although area employment data is certainly a key point of consideration, there is the risk of becoming too restrictive in our programming if we tie all of our offerings to local employment information. Although we certainly want our students to have opportunities to become well-equipped employees, we need to think more broadly. Balancing student interests, national and international trends, along with local employability data should all be considered. The pace of change increases exponentially and becoming too restrictive in our programming is not a risk we can not endure when it comes to the futures of our students... whether they stay with us or move on. In addition to local employment data, we should also be working with projection analysts to help us understand our needs 10-15 years down the road, as well as national</w:t>
            </w:r>
          </w:p>
          <w:p w14:paraId="300CC5FA" w14:textId="7B1C863A" w:rsidR="0007166A" w:rsidRPr="00633282" w:rsidRDefault="0007166A" w:rsidP="0007166A">
            <w:pPr>
              <w:rPr>
                <w:sz w:val="9"/>
                <w:szCs w:val="9"/>
              </w:rPr>
            </w:pPr>
            <w:r w:rsidRPr="00EA3053">
              <w:rPr>
                <w:sz w:val="10"/>
              </w:rPr>
              <w:t>trends that could quickly impact our local areas.</w:t>
            </w:r>
          </w:p>
        </w:tc>
        <w:tc>
          <w:tcPr>
            <w:tcW w:w="2610" w:type="dxa"/>
          </w:tcPr>
          <w:p w14:paraId="7513C303" w14:textId="28A7E44F" w:rsidR="0007166A" w:rsidRPr="00633282" w:rsidRDefault="0007166A" w:rsidP="0007166A">
            <w:pPr>
              <w:rPr>
                <w:sz w:val="9"/>
                <w:szCs w:val="9"/>
              </w:rPr>
            </w:pPr>
            <w:r w:rsidRPr="00EA3053">
              <w:rPr>
                <w:sz w:val="10"/>
              </w:rPr>
              <w:t>Thank you for sharing your comment with the Texas Education Agency. We agree that national trends and preparing students for skills that will be required of future occupations is vitally important. Please let us know if there are specific data sets or skills you would like to see included.</w:t>
            </w:r>
          </w:p>
        </w:tc>
      </w:tr>
      <w:tr w:rsidR="0007166A" w:rsidRPr="00633282" w14:paraId="241761D6" w14:textId="77777777" w:rsidTr="00BB5E11">
        <w:trPr>
          <w:cantSplit/>
        </w:trPr>
        <w:tc>
          <w:tcPr>
            <w:tcW w:w="847" w:type="dxa"/>
          </w:tcPr>
          <w:p w14:paraId="2BEC9835" w14:textId="6E303DE5" w:rsidR="0007166A" w:rsidRPr="00633282" w:rsidRDefault="0007166A" w:rsidP="0007166A">
            <w:pPr>
              <w:rPr>
                <w:sz w:val="9"/>
                <w:szCs w:val="9"/>
              </w:rPr>
            </w:pPr>
            <w:r w:rsidRPr="00EA3053">
              <w:rPr>
                <w:sz w:val="10"/>
              </w:rPr>
              <w:lastRenderedPageBreak/>
              <w:t>School District</w:t>
            </w:r>
          </w:p>
        </w:tc>
        <w:tc>
          <w:tcPr>
            <w:tcW w:w="1032" w:type="dxa"/>
          </w:tcPr>
          <w:p w14:paraId="2E97E4F9" w14:textId="2BD0CEF8" w:rsidR="0007166A" w:rsidRPr="00633282" w:rsidRDefault="0007166A" w:rsidP="0007166A">
            <w:pPr>
              <w:rPr>
                <w:sz w:val="9"/>
                <w:szCs w:val="9"/>
              </w:rPr>
            </w:pPr>
            <w:r w:rsidRPr="00EA3053">
              <w:rPr>
                <w:sz w:val="10"/>
              </w:rPr>
              <w:t>B2-Implementing Career and Technical Education Programs and Programs of Study</w:t>
            </w:r>
          </w:p>
        </w:tc>
        <w:tc>
          <w:tcPr>
            <w:tcW w:w="849" w:type="dxa"/>
          </w:tcPr>
          <w:p w14:paraId="1437F562" w14:textId="71BFF648" w:rsidR="0007166A" w:rsidRPr="00633282" w:rsidRDefault="0007166A" w:rsidP="0007166A">
            <w:pPr>
              <w:rPr>
                <w:sz w:val="9"/>
                <w:szCs w:val="9"/>
              </w:rPr>
            </w:pPr>
            <w:r>
              <w:rPr>
                <w:sz w:val="9"/>
                <w:szCs w:val="9"/>
              </w:rPr>
              <w:t>TX</w:t>
            </w:r>
          </w:p>
        </w:tc>
        <w:tc>
          <w:tcPr>
            <w:tcW w:w="875" w:type="dxa"/>
          </w:tcPr>
          <w:p w14:paraId="41CD6AAC" w14:textId="3CF2CAAC" w:rsidR="0007166A" w:rsidRPr="00633282" w:rsidRDefault="0007166A" w:rsidP="0007166A">
            <w:pPr>
              <w:rPr>
                <w:sz w:val="9"/>
                <w:szCs w:val="9"/>
              </w:rPr>
            </w:pPr>
            <w:r w:rsidRPr="00EA3053">
              <w:rPr>
                <w:sz w:val="10"/>
              </w:rPr>
              <w:t>Secondary</w:t>
            </w:r>
          </w:p>
        </w:tc>
        <w:tc>
          <w:tcPr>
            <w:tcW w:w="5662" w:type="dxa"/>
          </w:tcPr>
          <w:p w14:paraId="5815B43E" w14:textId="78162DC5" w:rsidR="0007166A" w:rsidRPr="0007166A" w:rsidRDefault="0007166A" w:rsidP="0007166A">
            <w:pPr>
              <w:pStyle w:val="TableParagraph"/>
              <w:spacing w:before="4" w:line="266" w:lineRule="auto"/>
              <w:ind w:left="22" w:right="38"/>
              <w:rPr>
                <w:rFonts w:ascii="Open Sans" w:hAnsi="Open Sans" w:cs="Open Sans"/>
                <w:sz w:val="10"/>
              </w:rPr>
            </w:pPr>
            <w:r w:rsidRPr="00EA3053">
              <w:rPr>
                <w:rFonts w:ascii="Open Sans" w:hAnsi="Open Sans" w:cs="Open Sans"/>
                <w:sz w:val="10"/>
              </w:rPr>
              <w:t>The intention of Programs of Study were to identify local/regional employment opportunities and create course pathways for career preparation. The POS that TEA developed do not meet the local / regional / workforce demand in our area. It is ok for our district to offer Hospitality POS but there is genuinely not any good CAREER opportunities (for a high wage, high demand job) in this area. Its again a case of trying to be prescriptive and applying the same medicine to every case. We submitted a request for a Regional POS and it was shot down. Districts are tasked with ensuring we know what our community needs and being able to substantiate it, but when we requested a regional POS to support that, it was not approved.</w:t>
            </w:r>
          </w:p>
          <w:p w14:paraId="53B09B52" w14:textId="77777777" w:rsidR="0007166A" w:rsidRPr="00EA3053" w:rsidRDefault="0007166A" w:rsidP="0007166A">
            <w:pPr>
              <w:pStyle w:val="TableParagraph"/>
              <w:spacing w:line="266" w:lineRule="auto"/>
              <w:ind w:left="22" w:right="38"/>
              <w:rPr>
                <w:rFonts w:ascii="Open Sans" w:hAnsi="Open Sans" w:cs="Open Sans"/>
                <w:sz w:val="10"/>
              </w:rPr>
            </w:pPr>
            <w:r w:rsidRPr="00EA3053">
              <w:rPr>
                <w:rFonts w:ascii="Open Sans" w:hAnsi="Open Sans" w:cs="Open Sans"/>
                <w:sz w:val="10"/>
              </w:rPr>
              <w:t>The programs of study are too specific with their course options. The career clusters worked well to give districts the ability to create pathways that really did meet their local needs. The POS do not.</w:t>
            </w:r>
          </w:p>
          <w:p w14:paraId="00821990" w14:textId="394368BD" w:rsidR="0007166A" w:rsidRPr="00633282" w:rsidRDefault="0007166A" w:rsidP="0007166A">
            <w:pPr>
              <w:rPr>
                <w:sz w:val="9"/>
                <w:szCs w:val="9"/>
              </w:rPr>
            </w:pPr>
            <w:r w:rsidRPr="00EA3053">
              <w:rPr>
                <w:sz w:val="10"/>
              </w:rPr>
              <w:t>In a district that gives students the opportunity to earn 28 credits over 4 years, the expectation that 4 credits of a program of study be met is unreasonable.</w:t>
            </w:r>
          </w:p>
        </w:tc>
        <w:tc>
          <w:tcPr>
            <w:tcW w:w="2610" w:type="dxa"/>
          </w:tcPr>
          <w:p w14:paraId="25FA7543" w14:textId="77777777" w:rsidR="0007166A" w:rsidRPr="00EA3053" w:rsidRDefault="0007166A" w:rsidP="0007166A">
            <w:pPr>
              <w:pStyle w:val="TableParagraph"/>
              <w:spacing w:before="4" w:line="266" w:lineRule="auto"/>
              <w:ind w:left="24" w:right="3"/>
              <w:rPr>
                <w:rFonts w:ascii="Open Sans" w:hAnsi="Open Sans" w:cs="Open Sans"/>
                <w:sz w:val="10"/>
              </w:rPr>
            </w:pPr>
            <w:r w:rsidRPr="00EA3053">
              <w:rPr>
                <w:rFonts w:ascii="Open Sans" w:hAnsi="Open Sans" w:cs="Open Sans"/>
                <w:sz w:val="10"/>
              </w:rPr>
              <w:t>Thank you for sharing your comment with the Texas Education Agency. There are currently 3 different programs of study within Hospitality and Tourism. These programs offer more than four courses within each sequence designed to be flexible for district to offer. Regional programs of study would need to reflect different coursework that is related to regional labor market information demonstrating high wage and in-demand occupations. These requirements are taken from Perkins V requirements and the definition of a program of study.</w:t>
            </w:r>
          </w:p>
          <w:p w14:paraId="1A1B4AF5" w14:textId="14714DF4" w:rsidR="0007166A" w:rsidRPr="00633282" w:rsidRDefault="0007166A" w:rsidP="0007166A">
            <w:pPr>
              <w:rPr>
                <w:sz w:val="9"/>
                <w:szCs w:val="9"/>
              </w:rPr>
            </w:pPr>
            <w:r w:rsidRPr="00EA3053">
              <w:rPr>
                <w:sz w:val="10"/>
              </w:rPr>
              <w:t>Please note that 4 credits within a program of study is not required but rather a demonstration of a student who completes a program of study. Graduation requirements in relation to endorsements still provide districts with flexibility in how they structure their course sequences for graduation and earning an endorsement. The statewide programs of study provide a sequence that meets endorsement requirements, but is not required for graduation.</w:t>
            </w:r>
          </w:p>
        </w:tc>
      </w:tr>
      <w:tr w:rsidR="0007166A" w:rsidRPr="00633282" w14:paraId="134B1736" w14:textId="77777777" w:rsidTr="00BB5E11">
        <w:trPr>
          <w:cantSplit/>
        </w:trPr>
        <w:tc>
          <w:tcPr>
            <w:tcW w:w="847" w:type="dxa"/>
          </w:tcPr>
          <w:p w14:paraId="1734EE59" w14:textId="5270B54C" w:rsidR="0007166A" w:rsidRPr="00633282" w:rsidRDefault="0007166A" w:rsidP="0007166A">
            <w:pPr>
              <w:rPr>
                <w:sz w:val="9"/>
                <w:szCs w:val="9"/>
              </w:rPr>
            </w:pPr>
            <w:r w:rsidRPr="00EA3053">
              <w:rPr>
                <w:sz w:val="10"/>
              </w:rPr>
              <w:t>School District</w:t>
            </w:r>
          </w:p>
        </w:tc>
        <w:tc>
          <w:tcPr>
            <w:tcW w:w="1032" w:type="dxa"/>
          </w:tcPr>
          <w:p w14:paraId="64A881C1" w14:textId="7D440C91" w:rsidR="0007166A" w:rsidRPr="00633282" w:rsidRDefault="0007166A" w:rsidP="0007166A">
            <w:pPr>
              <w:rPr>
                <w:sz w:val="9"/>
                <w:szCs w:val="9"/>
              </w:rPr>
            </w:pPr>
            <w:r w:rsidRPr="00EA3053">
              <w:rPr>
                <w:sz w:val="10"/>
              </w:rPr>
              <w:t>B2-Implementing Career and Technical Education Programs and Programs of Study</w:t>
            </w:r>
          </w:p>
        </w:tc>
        <w:tc>
          <w:tcPr>
            <w:tcW w:w="849" w:type="dxa"/>
          </w:tcPr>
          <w:p w14:paraId="2F86B683" w14:textId="78F45519" w:rsidR="0007166A" w:rsidRPr="00633282" w:rsidRDefault="006A2477" w:rsidP="0007166A">
            <w:pPr>
              <w:rPr>
                <w:sz w:val="9"/>
                <w:szCs w:val="9"/>
              </w:rPr>
            </w:pPr>
            <w:r w:rsidRPr="00EA3053">
              <w:rPr>
                <w:sz w:val="10"/>
              </w:rPr>
              <w:t>manufacturing template</w:t>
            </w:r>
            <w:r w:rsidR="0007166A" w:rsidRPr="00EA3053">
              <w:rPr>
                <w:sz w:val="10"/>
              </w:rPr>
              <w:t xml:space="preserve"> p.6</w:t>
            </w:r>
          </w:p>
        </w:tc>
        <w:tc>
          <w:tcPr>
            <w:tcW w:w="875" w:type="dxa"/>
          </w:tcPr>
          <w:p w14:paraId="5E147A8F" w14:textId="536DC53C" w:rsidR="0007166A" w:rsidRPr="00633282" w:rsidRDefault="0007166A" w:rsidP="0007166A">
            <w:pPr>
              <w:rPr>
                <w:sz w:val="9"/>
                <w:szCs w:val="9"/>
              </w:rPr>
            </w:pPr>
            <w:r w:rsidRPr="00EA3053">
              <w:rPr>
                <w:sz w:val="10"/>
              </w:rPr>
              <w:t>Secondary</w:t>
            </w:r>
          </w:p>
        </w:tc>
        <w:tc>
          <w:tcPr>
            <w:tcW w:w="5662" w:type="dxa"/>
          </w:tcPr>
          <w:p w14:paraId="52AE97EA" w14:textId="2A9C6539" w:rsidR="0007166A" w:rsidRPr="00633282" w:rsidRDefault="0007166A" w:rsidP="0007166A">
            <w:pPr>
              <w:rPr>
                <w:sz w:val="9"/>
                <w:szCs w:val="9"/>
              </w:rPr>
            </w:pPr>
            <w:r w:rsidRPr="00EA3053">
              <w:rPr>
                <w:sz w:val="10"/>
              </w:rPr>
              <w:t xml:space="preserve">For CTSO/Exploration Activities I noticed only Skills USA being mentioned for the Welding Cluster. I am a Welding instructor for Tyler ISD's </w:t>
            </w:r>
            <w:r w:rsidR="006A2477" w:rsidRPr="00EA3053">
              <w:rPr>
                <w:sz w:val="10"/>
              </w:rPr>
              <w:t>CTC,</w:t>
            </w:r>
            <w:r w:rsidRPr="00EA3053">
              <w:rPr>
                <w:sz w:val="10"/>
              </w:rPr>
              <w:t xml:space="preserve"> and my students participate in TSA (Technology Student Association). I am an Advisor for TSA as well, TSA offers a comprehensive amount of industry based/STEM based learning experiences not only to build in, but compete in as well, and I invite TEA to review TSA's state rule book to see what all categories are offered to compete in and attend a TSA State competition to view the many different projects that vary from Welding projects, engineering projects, all the way to robotics, and anything else imagined plus anything in between.</w:t>
            </w:r>
          </w:p>
        </w:tc>
        <w:tc>
          <w:tcPr>
            <w:tcW w:w="2610" w:type="dxa"/>
          </w:tcPr>
          <w:p w14:paraId="0F06CF4B" w14:textId="65FBC38D" w:rsidR="0007166A" w:rsidRPr="00633282" w:rsidRDefault="0007166A" w:rsidP="0007166A">
            <w:pPr>
              <w:rPr>
                <w:sz w:val="9"/>
                <w:szCs w:val="9"/>
              </w:rPr>
            </w:pPr>
            <w:r w:rsidRPr="00EA3053">
              <w:rPr>
                <w:sz w:val="10"/>
              </w:rPr>
              <w:t>Thank you for sharing your comment with the Texas Education Agency. Districts have the flexibility in choosing a Career and Technical Student Organization that best represents the needs of their students.</w:t>
            </w:r>
          </w:p>
        </w:tc>
      </w:tr>
    </w:tbl>
    <w:p w14:paraId="270DE463" w14:textId="22E30A53" w:rsidR="0007166A" w:rsidRDefault="0007166A" w:rsidP="002348B2"/>
    <w:p w14:paraId="0A1EC7E9" w14:textId="77777777" w:rsidR="00C86574" w:rsidRDefault="00C86574" w:rsidP="002348B2">
      <w:pPr>
        <w:sectPr w:rsidR="00C86574" w:rsidSect="004109A7">
          <w:pgSz w:w="15840" w:h="12240" w:orient="landscape"/>
          <w:pgMar w:top="1440" w:right="1440" w:bottom="1440" w:left="1440" w:header="720" w:footer="720" w:gutter="0"/>
          <w:cols w:space="720"/>
          <w:docGrid w:linePitch="360"/>
        </w:sectPr>
      </w:pPr>
    </w:p>
    <w:p w14:paraId="58D724A5" w14:textId="77777777" w:rsidR="00C10932" w:rsidRDefault="00C10932" w:rsidP="0007166A">
      <w:pPr>
        <w:jc w:val="center"/>
        <w:rPr>
          <w:b/>
          <w:bCs/>
          <w:sz w:val="24"/>
          <w:szCs w:val="24"/>
        </w:rPr>
      </w:pPr>
    </w:p>
    <w:p w14:paraId="7E5BF2BD" w14:textId="77777777" w:rsidR="00C10932" w:rsidRDefault="00C10932" w:rsidP="0007166A">
      <w:pPr>
        <w:jc w:val="center"/>
        <w:rPr>
          <w:b/>
          <w:bCs/>
          <w:sz w:val="24"/>
          <w:szCs w:val="24"/>
        </w:rPr>
      </w:pPr>
    </w:p>
    <w:p w14:paraId="404C06A3" w14:textId="77777777" w:rsidR="00C10932" w:rsidRDefault="00C10932" w:rsidP="0007166A">
      <w:pPr>
        <w:jc w:val="center"/>
        <w:rPr>
          <w:b/>
          <w:bCs/>
          <w:sz w:val="24"/>
          <w:szCs w:val="24"/>
        </w:rPr>
      </w:pPr>
    </w:p>
    <w:p w14:paraId="1622CD2F" w14:textId="77777777" w:rsidR="00C10932" w:rsidRDefault="00C10932" w:rsidP="0007166A">
      <w:pPr>
        <w:jc w:val="center"/>
        <w:rPr>
          <w:b/>
          <w:bCs/>
          <w:sz w:val="24"/>
          <w:szCs w:val="24"/>
        </w:rPr>
      </w:pPr>
    </w:p>
    <w:p w14:paraId="662802A4" w14:textId="77777777" w:rsidR="00C10932" w:rsidRDefault="00C10932" w:rsidP="0007166A">
      <w:pPr>
        <w:jc w:val="center"/>
        <w:rPr>
          <w:b/>
          <w:bCs/>
          <w:sz w:val="24"/>
          <w:szCs w:val="24"/>
        </w:rPr>
      </w:pPr>
    </w:p>
    <w:p w14:paraId="4678BAFF" w14:textId="77777777" w:rsidR="00C10932" w:rsidRDefault="00C10932" w:rsidP="0007166A">
      <w:pPr>
        <w:jc w:val="center"/>
        <w:rPr>
          <w:b/>
          <w:bCs/>
          <w:sz w:val="24"/>
          <w:szCs w:val="24"/>
        </w:rPr>
      </w:pPr>
    </w:p>
    <w:p w14:paraId="4B1FAB66" w14:textId="77777777" w:rsidR="00C10932" w:rsidRDefault="00C10932" w:rsidP="0007166A">
      <w:pPr>
        <w:jc w:val="center"/>
        <w:rPr>
          <w:b/>
          <w:bCs/>
          <w:sz w:val="24"/>
          <w:szCs w:val="24"/>
        </w:rPr>
      </w:pPr>
    </w:p>
    <w:p w14:paraId="160B0349" w14:textId="77777777" w:rsidR="00C10932" w:rsidRDefault="00C10932" w:rsidP="0007166A">
      <w:pPr>
        <w:jc w:val="center"/>
        <w:rPr>
          <w:b/>
          <w:bCs/>
          <w:sz w:val="24"/>
          <w:szCs w:val="24"/>
        </w:rPr>
      </w:pPr>
    </w:p>
    <w:p w14:paraId="2344A9E3" w14:textId="77777777" w:rsidR="00C10932" w:rsidRDefault="00C10932" w:rsidP="0007166A">
      <w:pPr>
        <w:jc w:val="center"/>
        <w:rPr>
          <w:b/>
          <w:bCs/>
          <w:sz w:val="24"/>
          <w:szCs w:val="24"/>
        </w:rPr>
      </w:pPr>
    </w:p>
    <w:p w14:paraId="64FDE454" w14:textId="77777777" w:rsidR="00C10932" w:rsidRDefault="00C10932" w:rsidP="0007166A">
      <w:pPr>
        <w:jc w:val="center"/>
        <w:rPr>
          <w:b/>
          <w:bCs/>
          <w:sz w:val="24"/>
          <w:szCs w:val="24"/>
        </w:rPr>
      </w:pPr>
    </w:p>
    <w:p w14:paraId="183E8833" w14:textId="77777777" w:rsidR="00C10932" w:rsidRDefault="00C10932" w:rsidP="0007166A">
      <w:pPr>
        <w:jc w:val="center"/>
        <w:rPr>
          <w:b/>
          <w:bCs/>
          <w:sz w:val="24"/>
          <w:szCs w:val="24"/>
        </w:rPr>
      </w:pPr>
    </w:p>
    <w:p w14:paraId="243ADE6E" w14:textId="77777777" w:rsidR="00C10932" w:rsidRDefault="00C10932" w:rsidP="0007166A">
      <w:pPr>
        <w:jc w:val="center"/>
        <w:rPr>
          <w:b/>
          <w:bCs/>
          <w:sz w:val="24"/>
          <w:szCs w:val="24"/>
        </w:rPr>
      </w:pPr>
    </w:p>
    <w:p w14:paraId="3FA028DE" w14:textId="31FBCED7" w:rsidR="00D3675C" w:rsidRPr="00B07B1D" w:rsidRDefault="0007166A" w:rsidP="0007166A">
      <w:pPr>
        <w:jc w:val="center"/>
        <w:rPr>
          <w:b/>
          <w:bCs/>
          <w:sz w:val="24"/>
          <w:szCs w:val="24"/>
        </w:rPr>
      </w:pPr>
      <w:r w:rsidRPr="00B07B1D">
        <w:rPr>
          <w:b/>
          <w:bCs/>
          <w:sz w:val="24"/>
          <w:szCs w:val="24"/>
        </w:rPr>
        <w:t>TEA APPENDIX 3:</w:t>
      </w:r>
    </w:p>
    <w:p w14:paraId="3C02E771" w14:textId="5C267E29" w:rsidR="0007166A" w:rsidRPr="00B07B1D" w:rsidRDefault="0007166A" w:rsidP="0007166A">
      <w:pPr>
        <w:jc w:val="center"/>
        <w:rPr>
          <w:b/>
          <w:bCs/>
          <w:sz w:val="24"/>
          <w:szCs w:val="24"/>
        </w:rPr>
      </w:pPr>
      <w:r w:rsidRPr="00B07B1D">
        <w:rPr>
          <w:b/>
          <w:bCs/>
          <w:sz w:val="24"/>
          <w:szCs w:val="24"/>
        </w:rPr>
        <w:t>Texas Workforce System Strategic Plan Excerpts</w:t>
      </w:r>
    </w:p>
    <w:p w14:paraId="08567508" w14:textId="4424F25B" w:rsidR="0007166A" w:rsidRDefault="0007166A">
      <w:pPr>
        <w:spacing w:after="0"/>
      </w:pPr>
      <w:r>
        <w:br w:type="page"/>
      </w:r>
    </w:p>
    <w:p w14:paraId="3F43DAF4" w14:textId="77777777" w:rsidR="00C10932" w:rsidRDefault="00C10932" w:rsidP="003131F1">
      <w:pPr>
        <w:spacing w:after="0"/>
        <w:jc w:val="center"/>
        <w:rPr>
          <w:sz w:val="36"/>
          <w:szCs w:val="36"/>
        </w:rPr>
      </w:pPr>
    </w:p>
    <w:p w14:paraId="3DFB15DA" w14:textId="77777777" w:rsidR="00C10932" w:rsidRDefault="00C10932" w:rsidP="003131F1">
      <w:pPr>
        <w:spacing w:after="0"/>
        <w:jc w:val="center"/>
        <w:rPr>
          <w:sz w:val="36"/>
          <w:szCs w:val="36"/>
        </w:rPr>
      </w:pPr>
    </w:p>
    <w:p w14:paraId="71AEE548" w14:textId="77777777" w:rsidR="00C10932" w:rsidRDefault="00C10932" w:rsidP="003131F1">
      <w:pPr>
        <w:spacing w:after="0"/>
        <w:jc w:val="center"/>
        <w:rPr>
          <w:sz w:val="36"/>
          <w:szCs w:val="36"/>
        </w:rPr>
      </w:pPr>
    </w:p>
    <w:p w14:paraId="3529A0AC" w14:textId="77777777" w:rsidR="00C10932" w:rsidRDefault="00C10932" w:rsidP="003131F1">
      <w:pPr>
        <w:spacing w:after="0"/>
        <w:jc w:val="center"/>
        <w:rPr>
          <w:sz w:val="36"/>
          <w:szCs w:val="36"/>
        </w:rPr>
      </w:pPr>
    </w:p>
    <w:p w14:paraId="0BE3EB03" w14:textId="5F38DA4A" w:rsidR="00C10932" w:rsidRDefault="00C10932" w:rsidP="003131F1">
      <w:pPr>
        <w:spacing w:after="0"/>
        <w:jc w:val="center"/>
        <w:rPr>
          <w:sz w:val="36"/>
          <w:szCs w:val="36"/>
        </w:rPr>
      </w:pPr>
    </w:p>
    <w:p w14:paraId="231B21D3" w14:textId="77777777" w:rsidR="00C10932" w:rsidRDefault="00C10932" w:rsidP="003131F1">
      <w:pPr>
        <w:spacing w:after="0"/>
        <w:jc w:val="center"/>
        <w:rPr>
          <w:sz w:val="36"/>
          <w:szCs w:val="36"/>
        </w:rPr>
      </w:pPr>
    </w:p>
    <w:p w14:paraId="3B76FF9C" w14:textId="77777777" w:rsidR="00C10932" w:rsidRDefault="00C10932" w:rsidP="003131F1">
      <w:pPr>
        <w:spacing w:after="0"/>
        <w:jc w:val="center"/>
        <w:rPr>
          <w:sz w:val="36"/>
          <w:szCs w:val="36"/>
        </w:rPr>
      </w:pPr>
    </w:p>
    <w:p w14:paraId="7B16716F" w14:textId="1905BB02" w:rsidR="003131F1" w:rsidRPr="000D6F2C" w:rsidRDefault="003131F1" w:rsidP="003131F1">
      <w:pPr>
        <w:spacing w:after="0"/>
        <w:jc w:val="center"/>
        <w:rPr>
          <w:rFonts w:ascii="Arial" w:hAnsi="Arial" w:cs="Arial"/>
          <w:sz w:val="36"/>
          <w:szCs w:val="36"/>
        </w:rPr>
      </w:pPr>
      <w:r w:rsidRPr="000D6F2C">
        <w:rPr>
          <w:rFonts w:ascii="Arial" w:hAnsi="Arial" w:cs="Arial"/>
          <w:sz w:val="36"/>
          <w:szCs w:val="36"/>
        </w:rPr>
        <w:t>THE TEXAS WORKFORCE SYSTEM</w:t>
      </w:r>
      <w:r w:rsidRPr="000D6F2C">
        <w:rPr>
          <w:rFonts w:ascii="Arial" w:hAnsi="Arial" w:cs="Arial"/>
          <w:sz w:val="36"/>
          <w:szCs w:val="36"/>
        </w:rPr>
        <w:br/>
        <w:t>STRATEGIC PLAN</w:t>
      </w:r>
    </w:p>
    <w:p w14:paraId="2431C146" w14:textId="23D063F0" w:rsidR="003131F1" w:rsidRPr="000D6F2C" w:rsidRDefault="003131F1" w:rsidP="003131F1">
      <w:pPr>
        <w:spacing w:after="0"/>
        <w:jc w:val="center"/>
        <w:rPr>
          <w:rFonts w:ascii="Arial" w:hAnsi="Arial" w:cs="Arial"/>
          <w:sz w:val="36"/>
          <w:szCs w:val="36"/>
        </w:rPr>
      </w:pPr>
    </w:p>
    <w:p w14:paraId="0C96A8EF" w14:textId="18E6836F" w:rsidR="003131F1" w:rsidRPr="000D6F2C" w:rsidRDefault="003131F1" w:rsidP="003131F1">
      <w:pPr>
        <w:spacing w:after="0"/>
        <w:jc w:val="center"/>
        <w:rPr>
          <w:rFonts w:ascii="Arial" w:hAnsi="Arial" w:cs="Arial"/>
          <w:sz w:val="36"/>
          <w:szCs w:val="36"/>
        </w:rPr>
      </w:pPr>
      <w:r w:rsidRPr="000D6F2C">
        <w:rPr>
          <w:rFonts w:ascii="Arial" w:hAnsi="Arial" w:cs="Arial"/>
          <w:sz w:val="36"/>
          <w:szCs w:val="36"/>
        </w:rPr>
        <w:t>FY 2016—2023</w:t>
      </w:r>
    </w:p>
    <w:p w14:paraId="5E4CF8C9" w14:textId="41BB76CE" w:rsidR="003131F1" w:rsidRPr="000D6F2C" w:rsidRDefault="003131F1" w:rsidP="003131F1">
      <w:pPr>
        <w:spacing w:after="0"/>
        <w:jc w:val="center"/>
        <w:rPr>
          <w:rFonts w:ascii="Arial" w:hAnsi="Arial" w:cs="Arial"/>
        </w:rPr>
      </w:pPr>
    </w:p>
    <w:p w14:paraId="4FC996D3" w14:textId="03ABFC44" w:rsidR="00C10932" w:rsidRPr="000D6F2C" w:rsidRDefault="00C10932" w:rsidP="003131F1">
      <w:pPr>
        <w:spacing w:after="0"/>
        <w:jc w:val="center"/>
        <w:rPr>
          <w:rFonts w:ascii="Arial" w:hAnsi="Arial" w:cs="Arial"/>
        </w:rPr>
      </w:pPr>
    </w:p>
    <w:p w14:paraId="77F9677C" w14:textId="3603F563" w:rsidR="00C10932" w:rsidRPr="000D6F2C" w:rsidRDefault="00C10932" w:rsidP="003131F1">
      <w:pPr>
        <w:spacing w:after="0"/>
        <w:jc w:val="center"/>
        <w:rPr>
          <w:rFonts w:ascii="Arial" w:hAnsi="Arial" w:cs="Arial"/>
        </w:rPr>
      </w:pPr>
    </w:p>
    <w:p w14:paraId="50E99BD3" w14:textId="2D0BC4B8" w:rsidR="00C10932" w:rsidRPr="000D6F2C" w:rsidRDefault="00C10932" w:rsidP="003131F1">
      <w:pPr>
        <w:spacing w:after="0"/>
        <w:jc w:val="center"/>
        <w:rPr>
          <w:rFonts w:ascii="Arial" w:hAnsi="Arial" w:cs="Arial"/>
        </w:rPr>
      </w:pPr>
    </w:p>
    <w:p w14:paraId="3786A33B" w14:textId="4330E6D9" w:rsidR="00C10932" w:rsidRPr="000D6F2C" w:rsidRDefault="00C10932" w:rsidP="003131F1">
      <w:pPr>
        <w:spacing w:after="0"/>
        <w:jc w:val="center"/>
        <w:rPr>
          <w:rFonts w:ascii="Arial" w:hAnsi="Arial" w:cs="Arial"/>
        </w:rPr>
      </w:pPr>
    </w:p>
    <w:p w14:paraId="4614F98F" w14:textId="2DB6BDEA" w:rsidR="00C10932" w:rsidRPr="000D6F2C" w:rsidRDefault="00C10932" w:rsidP="003131F1">
      <w:pPr>
        <w:spacing w:after="0"/>
        <w:jc w:val="center"/>
        <w:rPr>
          <w:rFonts w:ascii="Arial" w:hAnsi="Arial" w:cs="Arial"/>
        </w:rPr>
      </w:pPr>
    </w:p>
    <w:p w14:paraId="56A0811D" w14:textId="77777777" w:rsidR="00C10932" w:rsidRPr="000D6F2C" w:rsidRDefault="00C10932" w:rsidP="003131F1">
      <w:pPr>
        <w:spacing w:after="0"/>
        <w:jc w:val="center"/>
        <w:rPr>
          <w:rFonts w:ascii="Arial" w:hAnsi="Arial" w:cs="Arial"/>
        </w:rPr>
      </w:pPr>
    </w:p>
    <w:p w14:paraId="45030156" w14:textId="3E9F65E2" w:rsidR="003131F1" w:rsidRPr="000D6F2C" w:rsidRDefault="003131F1" w:rsidP="003131F1">
      <w:pPr>
        <w:spacing w:after="0"/>
        <w:jc w:val="center"/>
        <w:rPr>
          <w:rFonts w:ascii="Arial" w:hAnsi="Arial" w:cs="Arial"/>
        </w:rPr>
      </w:pPr>
      <w:r w:rsidRPr="000D6F2C">
        <w:rPr>
          <w:rFonts w:ascii="Arial" w:hAnsi="Arial" w:cs="Arial"/>
        </w:rPr>
        <w:t xml:space="preserve">Texas Workforce Investment Council </w:t>
      </w:r>
      <w:r w:rsidRPr="000D6F2C">
        <w:rPr>
          <w:rFonts w:ascii="Arial" w:hAnsi="Arial" w:cs="Arial"/>
        </w:rPr>
        <w:br/>
        <w:t>September 2017 Update</w:t>
      </w:r>
    </w:p>
    <w:p w14:paraId="5C362B43" w14:textId="252686B4" w:rsidR="0007166A" w:rsidRDefault="0007166A">
      <w:pPr>
        <w:spacing w:after="0"/>
      </w:pPr>
      <w:r>
        <w:br w:type="page"/>
      </w:r>
    </w:p>
    <w:p w14:paraId="1620F94E" w14:textId="77777777" w:rsidR="008F6CEB" w:rsidRDefault="008F6CEB" w:rsidP="006F779B">
      <w:pPr>
        <w:ind w:left="864" w:right="864"/>
        <w:jc w:val="center"/>
        <w:rPr>
          <w:rFonts w:ascii="Arial" w:hAnsi="Arial" w:cs="Arial"/>
          <w:b/>
          <w:bCs/>
          <w:sz w:val="32"/>
          <w:szCs w:val="32"/>
        </w:rPr>
      </w:pPr>
    </w:p>
    <w:p w14:paraId="10C011BF" w14:textId="361978BB" w:rsidR="008F6CEB" w:rsidRDefault="008F6CEB" w:rsidP="006F779B">
      <w:pPr>
        <w:ind w:left="864" w:right="864"/>
        <w:jc w:val="center"/>
        <w:rPr>
          <w:rFonts w:ascii="Arial" w:hAnsi="Arial" w:cs="Arial"/>
          <w:b/>
          <w:bCs/>
          <w:sz w:val="32"/>
          <w:szCs w:val="32"/>
        </w:rPr>
      </w:pPr>
    </w:p>
    <w:p w14:paraId="0A396365" w14:textId="56A6DBC7" w:rsidR="008F6CEB" w:rsidRDefault="008F6CEB" w:rsidP="006F779B">
      <w:pPr>
        <w:ind w:left="864" w:right="864"/>
        <w:jc w:val="center"/>
        <w:rPr>
          <w:rFonts w:ascii="Arial" w:hAnsi="Arial" w:cs="Arial"/>
          <w:b/>
          <w:bCs/>
          <w:sz w:val="32"/>
          <w:szCs w:val="32"/>
        </w:rPr>
      </w:pPr>
    </w:p>
    <w:p w14:paraId="5A4A4313" w14:textId="6DFC0B50" w:rsidR="008F6CEB" w:rsidRDefault="008F6CEB" w:rsidP="006F779B">
      <w:pPr>
        <w:ind w:left="864" w:right="864"/>
        <w:jc w:val="center"/>
        <w:rPr>
          <w:rFonts w:ascii="Arial" w:hAnsi="Arial" w:cs="Arial"/>
          <w:b/>
          <w:bCs/>
          <w:sz w:val="32"/>
          <w:szCs w:val="32"/>
        </w:rPr>
      </w:pPr>
    </w:p>
    <w:p w14:paraId="794AECFA" w14:textId="77777777" w:rsidR="008F6CEB" w:rsidRDefault="008F6CEB" w:rsidP="006F779B">
      <w:pPr>
        <w:ind w:left="864" w:right="864"/>
        <w:jc w:val="center"/>
        <w:rPr>
          <w:rFonts w:ascii="Arial" w:hAnsi="Arial" w:cs="Arial"/>
          <w:b/>
          <w:bCs/>
          <w:sz w:val="32"/>
          <w:szCs w:val="32"/>
        </w:rPr>
      </w:pPr>
    </w:p>
    <w:p w14:paraId="3E386D23" w14:textId="77777777" w:rsidR="008F6CEB" w:rsidRDefault="008F6CEB" w:rsidP="006F779B">
      <w:pPr>
        <w:ind w:left="864" w:right="864"/>
        <w:jc w:val="center"/>
        <w:rPr>
          <w:rFonts w:ascii="Arial" w:hAnsi="Arial" w:cs="Arial"/>
          <w:b/>
          <w:bCs/>
          <w:sz w:val="32"/>
          <w:szCs w:val="32"/>
        </w:rPr>
      </w:pPr>
    </w:p>
    <w:p w14:paraId="1F2D0E70" w14:textId="3375833C" w:rsidR="0007166A" w:rsidRPr="000D6F2C" w:rsidRDefault="0007166A" w:rsidP="006F779B">
      <w:pPr>
        <w:ind w:left="864" w:right="864"/>
        <w:jc w:val="center"/>
        <w:rPr>
          <w:rFonts w:ascii="Arial" w:hAnsi="Arial" w:cs="Arial"/>
          <w:b/>
          <w:bCs/>
          <w:sz w:val="32"/>
          <w:szCs w:val="32"/>
        </w:rPr>
      </w:pPr>
      <w:r w:rsidRPr="000D6F2C">
        <w:rPr>
          <w:rFonts w:ascii="Arial" w:hAnsi="Arial" w:cs="Arial"/>
          <w:b/>
          <w:bCs/>
          <w:sz w:val="32"/>
          <w:szCs w:val="32"/>
        </w:rPr>
        <w:t>VISION</w:t>
      </w:r>
    </w:p>
    <w:p w14:paraId="04576D66" w14:textId="4F4E4063" w:rsidR="0007166A" w:rsidRPr="000D6F2C" w:rsidRDefault="0007166A" w:rsidP="006F779B">
      <w:pPr>
        <w:ind w:left="864" w:right="864"/>
        <w:jc w:val="center"/>
        <w:rPr>
          <w:rFonts w:ascii="Arial" w:hAnsi="Arial" w:cs="Arial"/>
          <w:b/>
          <w:bCs/>
          <w:sz w:val="32"/>
          <w:szCs w:val="32"/>
        </w:rPr>
      </w:pPr>
      <w:r w:rsidRPr="000D6F2C">
        <w:rPr>
          <w:rFonts w:ascii="Arial" w:hAnsi="Arial" w:cs="Arial"/>
          <w:b/>
          <w:bCs/>
          <w:sz w:val="32"/>
          <w:szCs w:val="32"/>
        </w:rPr>
        <w:t>An innovative, world-class Texas workforce</w:t>
      </w:r>
      <w:r w:rsidR="00C86574" w:rsidRPr="000D6F2C">
        <w:rPr>
          <w:rFonts w:ascii="Arial" w:hAnsi="Arial" w:cs="Arial"/>
          <w:b/>
          <w:bCs/>
          <w:sz w:val="32"/>
          <w:szCs w:val="32"/>
        </w:rPr>
        <w:t xml:space="preserve"> </w:t>
      </w:r>
      <w:r w:rsidRPr="000D6F2C">
        <w:rPr>
          <w:rFonts w:ascii="Arial" w:hAnsi="Arial" w:cs="Arial"/>
          <w:b/>
          <w:bCs/>
          <w:sz w:val="32"/>
          <w:szCs w:val="32"/>
        </w:rPr>
        <w:t>system ensures success in the dynamic global</w:t>
      </w:r>
      <w:r w:rsidR="00C86574" w:rsidRPr="000D6F2C">
        <w:rPr>
          <w:rFonts w:ascii="Arial" w:hAnsi="Arial" w:cs="Arial"/>
          <w:b/>
          <w:bCs/>
          <w:sz w:val="32"/>
          <w:szCs w:val="32"/>
        </w:rPr>
        <w:t xml:space="preserve"> </w:t>
      </w:r>
      <w:r w:rsidRPr="000D6F2C">
        <w:rPr>
          <w:rFonts w:ascii="Arial" w:hAnsi="Arial" w:cs="Arial"/>
          <w:b/>
          <w:bCs/>
          <w:sz w:val="32"/>
          <w:szCs w:val="32"/>
        </w:rPr>
        <w:t>economy.</w:t>
      </w:r>
    </w:p>
    <w:p w14:paraId="3602F3A8" w14:textId="15BFB77A" w:rsidR="006F779B" w:rsidRDefault="006F779B" w:rsidP="006C5A2E">
      <w:pPr>
        <w:ind w:right="864"/>
        <w:jc w:val="center"/>
        <w:rPr>
          <w:rFonts w:ascii="Arial" w:hAnsi="Arial" w:cs="Arial"/>
          <w:b/>
          <w:bCs/>
          <w:sz w:val="32"/>
          <w:szCs w:val="32"/>
        </w:rPr>
      </w:pPr>
    </w:p>
    <w:p w14:paraId="76EE7C0A" w14:textId="77777777" w:rsidR="008F6CEB" w:rsidRPr="000D6F2C" w:rsidRDefault="008F6CEB" w:rsidP="006C5A2E">
      <w:pPr>
        <w:ind w:right="864"/>
        <w:jc w:val="center"/>
        <w:rPr>
          <w:rFonts w:ascii="Arial" w:hAnsi="Arial" w:cs="Arial"/>
          <w:b/>
          <w:bCs/>
          <w:sz w:val="32"/>
          <w:szCs w:val="32"/>
        </w:rPr>
      </w:pPr>
    </w:p>
    <w:p w14:paraId="3D880422" w14:textId="7630908C" w:rsidR="0007166A" w:rsidRPr="000D6F2C" w:rsidRDefault="0007166A" w:rsidP="006F779B">
      <w:pPr>
        <w:ind w:left="864" w:right="864"/>
        <w:jc w:val="center"/>
        <w:rPr>
          <w:rFonts w:ascii="Arial" w:hAnsi="Arial" w:cs="Arial"/>
          <w:b/>
          <w:bCs/>
          <w:sz w:val="32"/>
          <w:szCs w:val="32"/>
        </w:rPr>
      </w:pPr>
      <w:r w:rsidRPr="000D6F2C">
        <w:rPr>
          <w:rFonts w:ascii="Arial" w:hAnsi="Arial" w:cs="Arial"/>
          <w:b/>
          <w:bCs/>
          <w:sz w:val="32"/>
          <w:szCs w:val="32"/>
        </w:rPr>
        <w:t>MISSION</w:t>
      </w:r>
    </w:p>
    <w:p w14:paraId="4F13BF14" w14:textId="0808E518" w:rsidR="0007166A" w:rsidRPr="000D6F2C" w:rsidRDefault="0007166A" w:rsidP="006F779B">
      <w:pPr>
        <w:ind w:left="864" w:right="864"/>
        <w:rPr>
          <w:rFonts w:ascii="Arial" w:hAnsi="Arial" w:cs="Arial"/>
          <w:b/>
          <w:bCs/>
          <w:sz w:val="32"/>
          <w:szCs w:val="32"/>
        </w:rPr>
      </w:pPr>
      <w:r w:rsidRPr="000D6F2C">
        <w:rPr>
          <w:rFonts w:ascii="Arial" w:hAnsi="Arial" w:cs="Arial"/>
          <w:b/>
          <w:bCs/>
          <w:sz w:val="32"/>
          <w:szCs w:val="32"/>
        </w:rPr>
        <w:t>The mission of the Texas workforce system is to position Texas as a global economic leader by:</w:t>
      </w:r>
    </w:p>
    <w:p w14:paraId="58497600" w14:textId="1CD8BA0F" w:rsidR="00C86574" w:rsidRPr="000D6F2C" w:rsidRDefault="00C86574" w:rsidP="00F01EBD">
      <w:pPr>
        <w:pStyle w:val="ListParagraph"/>
        <w:numPr>
          <w:ilvl w:val="0"/>
          <w:numId w:val="65"/>
        </w:numPr>
        <w:ind w:left="864" w:right="864"/>
        <w:contextualSpacing w:val="0"/>
        <w:rPr>
          <w:rFonts w:ascii="Arial" w:hAnsi="Arial" w:cs="Arial"/>
          <w:b/>
          <w:bCs/>
          <w:sz w:val="32"/>
          <w:szCs w:val="32"/>
        </w:rPr>
      </w:pPr>
      <w:r w:rsidRPr="000D6F2C">
        <w:rPr>
          <w:rFonts w:ascii="Arial" w:hAnsi="Arial" w:cs="Arial"/>
          <w:b/>
          <w:bCs/>
          <w:sz w:val="32"/>
          <w:szCs w:val="32"/>
        </w:rPr>
        <w:t>Growing and sustaining a competitive workforce</w:t>
      </w:r>
    </w:p>
    <w:p w14:paraId="416689DF" w14:textId="7424E539" w:rsidR="00C86574" w:rsidRPr="000D6F2C" w:rsidRDefault="00C86574" w:rsidP="00F01EBD">
      <w:pPr>
        <w:pStyle w:val="ListParagraph"/>
        <w:numPr>
          <w:ilvl w:val="0"/>
          <w:numId w:val="65"/>
        </w:numPr>
        <w:ind w:left="864" w:right="864"/>
        <w:contextualSpacing w:val="0"/>
        <w:rPr>
          <w:rFonts w:ascii="Arial" w:hAnsi="Arial" w:cs="Arial"/>
          <w:b/>
          <w:bCs/>
          <w:sz w:val="32"/>
          <w:szCs w:val="32"/>
        </w:rPr>
      </w:pPr>
      <w:r w:rsidRPr="000D6F2C">
        <w:rPr>
          <w:rFonts w:ascii="Arial" w:hAnsi="Arial" w:cs="Arial"/>
          <w:b/>
          <w:bCs/>
          <w:sz w:val="32"/>
          <w:szCs w:val="32"/>
        </w:rPr>
        <w:t>Aligning programs with employer needs</w:t>
      </w:r>
    </w:p>
    <w:p w14:paraId="467ABCBC" w14:textId="22A3F391" w:rsidR="00C86574" w:rsidRPr="000D6F2C" w:rsidRDefault="00C86574" w:rsidP="00F01EBD">
      <w:pPr>
        <w:pStyle w:val="ListParagraph"/>
        <w:numPr>
          <w:ilvl w:val="0"/>
          <w:numId w:val="65"/>
        </w:numPr>
        <w:ind w:left="864" w:right="864"/>
        <w:contextualSpacing w:val="0"/>
        <w:rPr>
          <w:rFonts w:ascii="Arial" w:hAnsi="Arial" w:cs="Arial"/>
          <w:b/>
          <w:bCs/>
          <w:sz w:val="32"/>
          <w:szCs w:val="32"/>
        </w:rPr>
      </w:pPr>
      <w:r w:rsidRPr="000D6F2C">
        <w:rPr>
          <w:rFonts w:ascii="Arial" w:hAnsi="Arial" w:cs="Arial"/>
          <w:b/>
          <w:bCs/>
          <w:sz w:val="32"/>
          <w:szCs w:val="32"/>
        </w:rPr>
        <w:t>Integrating system services</w:t>
      </w:r>
    </w:p>
    <w:p w14:paraId="06C3B412" w14:textId="2B64AAE6" w:rsidR="00C86574" w:rsidRPr="000D6F2C" w:rsidRDefault="00C86574" w:rsidP="00F01EBD">
      <w:pPr>
        <w:pStyle w:val="ListParagraph"/>
        <w:numPr>
          <w:ilvl w:val="0"/>
          <w:numId w:val="65"/>
        </w:numPr>
        <w:ind w:left="864" w:right="864"/>
        <w:contextualSpacing w:val="0"/>
        <w:rPr>
          <w:rFonts w:ascii="Arial" w:hAnsi="Arial" w:cs="Arial"/>
          <w:b/>
          <w:bCs/>
          <w:sz w:val="32"/>
          <w:szCs w:val="32"/>
        </w:rPr>
      </w:pPr>
      <w:r w:rsidRPr="000D6F2C">
        <w:rPr>
          <w:rFonts w:ascii="Arial" w:hAnsi="Arial" w:cs="Arial"/>
          <w:b/>
          <w:bCs/>
          <w:sz w:val="32"/>
          <w:szCs w:val="32"/>
        </w:rPr>
        <w:t>Leveraging partnerships</w:t>
      </w:r>
    </w:p>
    <w:p w14:paraId="13187097" w14:textId="1ED3E3D3" w:rsidR="006F779B" w:rsidRPr="00D454E3" w:rsidRDefault="006F779B">
      <w:pPr>
        <w:spacing w:after="0"/>
        <w:rPr>
          <w:rFonts w:ascii="Arial" w:hAnsi="Arial" w:cs="Arial"/>
          <w:sz w:val="24"/>
          <w:szCs w:val="24"/>
        </w:rPr>
      </w:pPr>
      <w:r w:rsidRPr="00D454E3">
        <w:rPr>
          <w:rFonts w:ascii="Arial" w:hAnsi="Arial" w:cs="Arial"/>
          <w:sz w:val="24"/>
          <w:szCs w:val="24"/>
        </w:rPr>
        <w:br w:type="page"/>
      </w:r>
    </w:p>
    <w:p w14:paraId="3E1120E8" w14:textId="647EEA2F" w:rsidR="00AE41D8" w:rsidRPr="00D454E3" w:rsidRDefault="00AE41D8" w:rsidP="00AE41D8">
      <w:pPr>
        <w:rPr>
          <w:rFonts w:ascii="Arial" w:hAnsi="Arial" w:cs="Arial"/>
          <w:b/>
          <w:bCs/>
          <w:sz w:val="24"/>
          <w:szCs w:val="24"/>
        </w:rPr>
      </w:pPr>
      <w:r w:rsidRPr="00D454E3">
        <w:rPr>
          <w:rFonts w:ascii="Arial" w:hAnsi="Arial" w:cs="Arial"/>
          <w:b/>
          <w:bCs/>
          <w:sz w:val="24"/>
          <w:szCs w:val="24"/>
        </w:rPr>
        <w:lastRenderedPageBreak/>
        <w:t>Goal Area 1: Focus on Employers</w:t>
      </w:r>
    </w:p>
    <w:p w14:paraId="32283834" w14:textId="77777777" w:rsidR="00AE41D8" w:rsidRPr="00D454E3" w:rsidRDefault="00AE41D8" w:rsidP="00AE41D8">
      <w:pPr>
        <w:rPr>
          <w:rFonts w:ascii="Arial" w:hAnsi="Arial" w:cs="Arial"/>
          <w:sz w:val="24"/>
          <w:szCs w:val="24"/>
        </w:rPr>
      </w:pPr>
      <w:r w:rsidRPr="00D454E3">
        <w:rPr>
          <w:rFonts w:ascii="Arial" w:hAnsi="Arial" w:cs="Arial"/>
          <w:sz w:val="24"/>
          <w:szCs w:val="24"/>
        </w:rPr>
        <w:t>By improving access to critical education and labor data sets, employers can better find and plan for skilled workers to meet their needs in both the immediate timeframe and the future. Through greater engagement with employers, education and training providers can better design career and technical education content and delivery options that are more aligned with industry needs. Providers can make adjustments in program content to benefit employers and students, as well as address both state and regional economic needs.</w:t>
      </w:r>
    </w:p>
    <w:p w14:paraId="1D478F62" w14:textId="5D546E0E" w:rsidR="004109A7" w:rsidRPr="00D454E3" w:rsidRDefault="004109A7" w:rsidP="002348B2">
      <w:pPr>
        <w:rPr>
          <w:rFonts w:ascii="Arial" w:hAnsi="Arial" w:cs="Arial"/>
          <w:sz w:val="24"/>
          <w:szCs w:val="24"/>
        </w:rPr>
      </w:pPr>
    </w:p>
    <w:tbl>
      <w:tblPr>
        <w:tblStyle w:val="TableGrid"/>
        <w:tblW w:w="9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4247"/>
        <w:gridCol w:w="1153"/>
        <w:gridCol w:w="2508"/>
        <w:gridCol w:w="2067"/>
      </w:tblGrid>
      <w:tr w:rsidR="006B1FDB" w:rsidRPr="00D454E3" w14:paraId="5DC2585D" w14:textId="77777777" w:rsidTr="006A4DCE">
        <w:trPr>
          <w:trHeight w:val="765"/>
        </w:trPr>
        <w:tc>
          <w:tcPr>
            <w:tcW w:w="4247" w:type="dxa"/>
            <w:shd w:val="clear" w:color="auto" w:fill="000000" w:themeFill="text1"/>
            <w:vAlign w:val="center"/>
          </w:tcPr>
          <w:p w14:paraId="4F67BCA1" w14:textId="77777777" w:rsidR="006B1FDB" w:rsidRPr="00D454E3" w:rsidRDefault="006B1FDB" w:rsidP="00BC6BFD">
            <w:pPr>
              <w:jc w:val="center"/>
              <w:rPr>
                <w:rFonts w:ascii="Arial" w:hAnsi="Arial" w:cs="Arial"/>
                <w:b/>
                <w:bCs/>
                <w:color w:val="FFFFFF" w:themeColor="background1"/>
                <w:sz w:val="24"/>
                <w:szCs w:val="24"/>
              </w:rPr>
            </w:pPr>
            <w:r w:rsidRPr="00D454E3">
              <w:rPr>
                <w:rFonts w:ascii="Arial" w:hAnsi="Arial" w:cs="Arial"/>
                <w:b/>
                <w:bCs/>
                <w:color w:val="FFFFFF" w:themeColor="background1"/>
                <w:sz w:val="24"/>
                <w:szCs w:val="24"/>
              </w:rPr>
              <w:t>System Partner Strategy</w:t>
            </w:r>
          </w:p>
        </w:tc>
        <w:tc>
          <w:tcPr>
            <w:tcW w:w="1153" w:type="dxa"/>
            <w:shd w:val="clear" w:color="auto" w:fill="000000" w:themeFill="text1"/>
            <w:vAlign w:val="center"/>
          </w:tcPr>
          <w:p w14:paraId="59BC3970" w14:textId="77777777" w:rsidR="006B1FDB" w:rsidRPr="00D454E3" w:rsidRDefault="006B1FDB" w:rsidP="00BC6BFD">
            <w:pPr>
              <w:jc w:val="center"/>
              <w:rPr>
                <w:rFonts w:ascii="Arial" w:hAnsi="Arial" w:cs="Arial"/>
                <w:b/>
                <w:bCs/>
                <w:color w:val="FFFFFF" w:themeColor="background1"/>
                <w:sz w:val="24"/>
                <w:szCs w:val="24"/>
              </w:rPr>
            </w:pPr>
            <w:r w:rsidRPr="00D454E3">
              <w:rPr>
                <w:rFonts w:ascii="Arial" w:hAnsi="Arial" w:cs="Arial"/>
                <w:b/>
                <w:bCs/>
                <w:color w:val="FFFFFF" w:themeColor="background1"/>
                <w:sz w:val="24"/>
                <w:szCs w:val="24"/>
              </w:rPr>
              <w:t>Agency</w:t>
            </w:r>
          </w:p>
        </w:tc>
        <w:tc>
          <w:tcPr>
            <w:tcW w:w="2508" w:type="dxa"/>
            <w:shd w:val="clear" w:color="auto" w:fill="000000" w:themeFill="text1"/>
            <w:vAlign w:val="center"/>
          </w:tcPr>
          <w:p w14:paraId="24F46C6F" w14:textId="77777777" w:rsidR="006B1FDB" w:rsidRPr="00D454E3" w:rsidRDefault="006B1FDB" w:rsidP="00BC6BFD">
            <w:pPr>
              <w:jc w:val="center"/>
              <w:rPr>
                <w:rFonts w:ascii="Arial" w:hAnsi="Arial" w:cs="Arial"/>
                <w:b/>
                <w:bCs/>
                <w:color w:val="FFFFFF" w:themeColor="background1"/>
                <w:sz w:val="24"/>
                <w:szCs w:val="24"/>
              </w:rPr>
            </w:pPr>
            <w:r w:rsidRPr="00D454E3">
              <w:rPr>
                <w:rFonts w:ascii="Arial" w:hAnsi="Arial" w:cs="Arial"/>
                <w:b/>
                <w:bCs/>
                <w:color w:val="FFFFFF" w:themeColor="background1"/>
                <w:sz w:val="24"/>
                <w:szCs w:val="24"/>
              </w:rPr>
              <w:t>System Objective</w:t>
            </w:r>
          </w:p>
        </w:tc>
        <w:tc>
          <w:tcPr>
            <w:tcW w:w="2067" w:type="dxa"/>
            <w:shd w:val="clear" w:color="auto" w:fill="000000" w:themeFill="text1"/>
            <w:vAlign w:val="center"/>
          </w:tcPr>
          <w:p w14:paraId="4FF0A3A2" w14:textId="77777777" w:rsidR="006B1FDB" w:rsidRPr="00D454E3" w:rsidRDefault="006B1FDB" w:rsidP="00BC6BFD">
            <w:pPr>
              <w:jc w:val="center"/>
              <w:rPr>
                <w:rFonts w:ascii="Arial" w:hAnsi="Arial" w:cs="Arial"/>
                <w:b/>
                <w:bCs/>
                <w:color w:val="FFFFFF" w:themeColor="background1"/>
                <w:sz w:val="24"/>
                <w:szCs w:val="24"/>
              </w:rPr>
            </w:pPr>
            <w:r w:rsidRPr="00D454E3">
              <w:rPr>
                <w:rFonts w:ascii="Arial" w:hAnsi="Arial" w:cs="Arial"/>
                <w:b/>
                <w:bCs/>
                <w:color w:val="FFFFFF" w:themeColor="background1"/>
                <w:sz w:val="24"/>
                <w:szCs w:val="24"/>
              </w:rPr>
              <w:t>System Goal</w:t>
            </w:r>
          </w:p>
        </w:tc>
      </w:tr>
      <w:tr w:rsidR="00AE41D8" w:rsidRPr="00D454E3" w14:paraId="6D07281C" w14:textId="77777777" w:rsidTr="006A4DCE">
        <w:tc>
          <w:tcPr>
            <w:tcW w:w="4247" w:type="dxa"/>
            <w:shd w:val="clear" w:color="auto" w:fill="E2EFD9" w:themeFill="accent6" w:themeFillTint="33"/>
            <w:vAlign w:val="center"/>
          </w:tcPr>
          <w:p w14:paraId="3E7FEB00" w14:textId="75BEFFA1" w:rsidR="00AE41D8" w:rsidRPr="00D454E3" w:rsidRDefault="00AE41D8" w:rsidP="006B1FDB">
            <w:pPr>
              <w:rPr>
                <w:rFonts w:ascii="Arial" w:hAnsi="Arial" w:cs="Arial"/>
                <w:sz w:val="24"/>
                <w:szCs w:val="24"/>
              </w:rPr>
            </w:pPr>
            <w:r w:rsidRPr="00D454E3">
              <w:rPr>
                <w:rFonts w:ascii="Arial" w:hAnsi="Arial" w:cs="Arial"/>
                <w:sz w:val="24"/>
                <w:szCs w:val="24"/>
              </w:rPr>
              <w:t>Expand outreach programs to employers to assist veterans to find quality employment</w:t>
            </w:r>
          </w:p>
        </w:tc>
        <w:tc>
          <w:tcPr>
            <w:tcW w:w="1153" w:type="dxa"/>
            <w:shd w:val="clear" w:color="auto" w:fill="E2EFD9" w:themeFill="accent6" w:themeFillTint="33"/>
            <w:vAlign w:val="center"/>
          </w:tcPr>
          <w:p w14:paraId="4C673BE9" w14:textId="582F4DAF" w:rsidR="00AE41D8" w:rsidRPr="00D454E3" w:rsidRDefault="00AE41D8" w:rsidP="006B1FDB">
            <w:pPr>
              <w:rPr>
                <w:rFonts w:ascii="Arial" w:hAnsi="Arial" w:cs="Arial"/>
                <w:sz w:val="24"/>
                <w:szCs w:val="24"/>
              </w:rPr>
            </w:pPr>
            <w:r w:rsidRPr="00D454E3">
              <w:rPr>
                <w:rFonts w:ascii="Arial" w:hAnsi="Arial" w:cs="Arial"/>
                <w:sz w:val="24"/>
                <w:szCs w:val="24"/>
              </w:rPr>
              <w:t>TVC</w:t>
            </w:r>
          </w:p>
        </w:tc>
        <w:tc>
          <w:tcPr>
            <w:tcW w:w="2508" w:type="dxa"/>
            <w:shd w:val="clear" w:color="auto" w:fill="E2EFD9" w:themeFill="accent6" w:themeFillTint="33"/>
            <w:vAlign w:val="center"/>
          </w:tcPr>
          <w:p w14:paraId="2F723C7A" w14:textId="5ECA4CC0" w:rsidR="00AE41D8" w:rsidRPr="00D454E3" w:rsidRDefault="00AE41D8" w:rsidP="006B1FDB">
            <w:pPr>
              <w:rPr>
                <w:rFonts w:ascii="Arial" w:hAnsi="Arial" w:cs="Arial"/>
                <w:sz w:val="24"/>
                <w:szCs w:val="24"/>
              </w:rPr>
            </w:pPr>
            <w:r w:rsidRPr="00D454E3">
              <w:rPr>
                <w:rFonts w:ascii="Arial" w:hAnsi="Arial" w:cs="Arial"/>
                <w:w w:val="110"/>
                <w:sz w:val="24"/>
                <w:szCs w:val="24"/>
              </w:rPr>
              <w:t>Increase business and industry involvement</w:t>
            </w:r>
          </w:p>
        </w:tc>
        <w:tc>
          <w:tcPr>
            <w:tcW w:w="2067" w:type="dxa"/>
            <w:shd w:val="clear" w:color="auto" w:fill="70AD47" w:themeFill="accent6"/>
            <w:vAlign w:val="center"/>
          </w:tcPr>
          <w:p w14:paraId="4C86DE33" w14:textId="6611551D" w:rsidR="00AE41D8" w:rsidRPr="00D454E3" w:rsidRDefault="00AE41D8" w:rsidP="006B1FDB">
            <w:pPr>
              <w:rPr>
                <w:rFonts w:ascii="Arial" w:hAnsi="Arial" w:cs="Arial"/>
                <w:i/>
                <w:iCs/>
                <w:sz w:val="24"/>
                <w:szCs w:val="24"/>
              </w:rPr>
            </w:pPr>
            <w:r w:rsidRPr="00D454E3">
              <w:rPr>
                <w:rFonts w:ascii="Arial" w:hAnsi="Arial" w:cs="Arial"/>
                <w:i/>
                <w:iCs/>
                <w:sz w:val="24"/>
                <w:szCs w:val="24"/>
              </w:rPr>
              <w:t>Focus on employers</w:t>
            </w:r>
          </w:p>
        </w:tc>
      </w:tr>
      <w:tr w:rsidR="00AE41D8" w:rsidRPr="00D454E3" w14:paraId="458AB95A" w14:textId="77777777" w:rsidTr="006A4DCE">
        <w:trPr>
          <w:trHeight w:val="1494"/>
        </w:trPr>
        <w:tc>
          <w:tcPr>
            <w:tcW w:w="4247" w:type="dxa"/>
            <w:shd w:val="clear" w:color="auto" w:fill="E2EFD9" w:themeFill="accent6" w:themeFillTint="33"/>
            <w:vAlign w:val="center"/>
          </w:tcPr>
          <w:p w14:paraId="469AB55B" w14:textId="59AC8E26" w:rsidR="00AE41D8" w:rsidRPr="00D454E3" w:rsidRDefault="00AE41D8" w:rsidP="006B1FDB">
            <w:pPr>
              <w:rPr>
                <w:rFonts w:ascii="Arial" w:hAnsi="Arial" w:cs="Arial"/>
                <w:sz w:val="24"/>
                <w:szCs w:val="24"/>
              </w:rPr>
            </w:pPr>
            <w:r w:rsidRPr="00D454E3">
              <w:rPr>
                <w:rFonts w:ascii="Arial" w:hAnsi="Arial" w:cs="Arial"/>
                <w:sz w:val="24"/>
                <w:szCs w:val="24"/>
              </w:rPr>
              <w:t>Involve business and industry in Texas Essential Knowledge and skills review and programs of study</w:t>
            </w:r>
          </w:p>
        </w:tc>
        <w:tc>
          <w:tcPr>
            <w:tcW w:w="1153" w:type="dxa"/>
            <w:shd w:val="clear" w:color="auto" w:fill="E2EFD9" w:themeFill="accent6" w:themeFillTint="33"/>
            <w:vAlign w:val="center"/>
          </w:tcPr>
          <w:p w14:paraId="382C2F36" w14:textId="75982D93" w:rsidR="00AE41D8" w:rsidRPr="00D454E3" w:rsidRDefault="00AE41D8" w:rsidP="006B1FDB">
            <w:pPr>
              <w:rPr>
                <w:rFonts w:ascii="Arial" w:hAnsi="Arial" w:cs="Arial"/>
                <w:sz w:val="24"/>
                <w:szCs w:val="24"/>
              </w:rPr>
            </w:pPr>
            <w:r w:rsidRPr="00D454E3">
              <w:rPr>
                <w:rFonts w:ascii="Arial" w:hAnsi="Arial" w:cs="Arial"/>
                <w:sz w:val="24"/>
                <w:szCs w:val="24"/>
              </w:rPr>
              <w:t>TEA</w:t>
            </w:r>
          </w:p>
        </w:tc>
        <w:tc>
          <w:tcPr>
            <w:tcW w:w="2508" w:type="dxa"/>
            <w:shd w:val="clear" w:color="auto" w:fill="E2EFD9" w:themeFill="accent6" w:themeFillTint="33"/>
            <w:vAlign w:val="center"/>
          </w:tcPr>
          <w:p w14:paraId="121C0B94" w14:textId="423E29C3" w:rsidR="00AE41D8" w:rsidRPr="00D454E3" w:rsidRDefault="00AE41D8" w:rsidP="006B1FDB">
            <w:pPr>
              <w:rPr>
                <w:rFonts w:ascii="Arial" w:hAnsi="Arial" w:cs="Arial"/>
                <w:sz w:val="24"/>
                <w:szCs w:val="24"/>
              </w:rPr>
            </w:pPr>
            <w:r w:rsidRPr="00D454E3">
              <w:rPr>
                <w:rFonts w:ascii="Arial" w:hAnsi="Arial" w:cs="Arial"/>
                <w:w w:val="110"/>
                <w:sz w:val="24"/>
                <w:szCs w:val="24"/>
              </w:rPr>
              <w:t>Increase business and industry involvement</w:t>
            </w:r>
          </w:p>
        </w:tc>
        <w:tc>
          <w:tcPr>
            <w:tcW w:w="2067" w:type="dxa"/>
            <w:shd w:val="clear" w:color="auto" w:fill="70AD47" w:themeFill="accent6"/>
            <w:vAlign w:val="center"/>
          </w:tcPr>
          <w:p w14:paraId="58F4E1E3" w14:textId="26D42328" w:rsidR="00AE41D8" w:rsidRPr="00D454E3" w:rsidRDefault="00AE41D8" w:rsidP="006B1FDB">
            <w:pPr>
              <w:rPr>
                <w:rFonts w:ascii="Arial" w:hAnsi="Arial" w:cs="Arial"/>
                <w:sz w:val="24"/>
                <w:szCs w:val="24"/>
              </w:rPr>
            </w:pPr>
            <w:r w:rsidRPr="00D454E3">
              <w:rPr>
                <w:rFonts w:ascii="Arial" w:hAnsi="Arial" w:cs="Arial"/>
                <w:i/>
                <w:iCs/>
                <w:sz w:val="24"/>
                <w:szCs w:val="24"/>
              </w:rPr>
              <w:t>Focus on employers</w:t>
            </w:r>
          </w:p>
        </w:tc>
      </w:tr>
      <w:tr w:rsidR="00AE41D8" w:rsidRPr="00D454E3" w14:paraId="076BF48D" w14:textId="77777777" w:rsidTr="006A4DCE">
        <w:tc>
          <w:tcPr>
            <w:tcW w:w="4247" w:type="dxa"/>
            <w:shd w:val="clear" w:color="auto" w:fill="A8D08D" w:themeFill="accent6" w:themeFillTint="99"/>
            <w:vAlign w:val="center"/>
          </w:tcPr>
          <w:p w14:paraId="125DBCEA" w14:textId="05340C6F" w:rsidR="00AE41D8" w:rsidRPr="00D454E3" w:rsidRDefault="00AE41D8" w:rsidP="006B1FDB">
            <w:pPr>
              <w:rPr>
                <w:rFonts w:ascii="Arial" w:hAnsi="Arial" w:cs="Arial"/>
                <w:sz w:val="24"/>
                <w:szCs w:val="24"/>
              </w:rPr>
            </w:pPr>
            <w:r w:rsidRPr="00D454E3">
              <w:rPr>
                <w:rFonts w:ascii="Arial" w:hAnsi="Arial" w:cs="Arial"/>
                <w:sz w:val="24"/>
                <w:szCs w:val="24"/>
              </w:rPr>
              <w:t>Use third-party, industry-based certifications where re</w:t>
            </w:r>
            <w:r w:rsidR="006B1FDB" w:rsidRPr="00D454E3">
              <w:rPr>
                <w:rFonts w:ascii="Arial" w:hAnsi="Arial" w:cs="Arial"/>
                <w:sz w:val="24"/>
                <w:szCs w:val="24"/>
              </w:rPr>
              <w:t>levant as an education or training outcome to connect graduate competencies to job skill requirements</w:t>
            </w:r>
          </w:p>
        </w:tc>
        <w:tc>
          <w:tcPr>
            <w:tcW w:w="1153" w:type="dxa"/>
            <w:shd w:val="clear" w:color="auto" w:fill="A8D08D" w:themeFill="accent6" w:themeFillTint="99"/>
            <w:vAlign w:val="center"/>
          </w:tcPr>
          <w:p w14:paraId="3125070B" w14:textId="388400A1" w:rsidR="00AE41D8" w:rsidRPr="00D454E3" w:rsidRDefault="006B1FDB" w:rsidP="006B1FDB">
            <w:pPr>
              <w:rPr>
                <w:rFonts w:ascii="Arial" w:hAnsi="Arial" w:cs="Arial"/>
                <w:sz w:val="24"/>
                <w:szCs w:val="24"/>
              </w:rPr>
            </w:pPr>
            <w:r w:rsidRPr="00D454E3">
              <w:rPr>
                <w:rFonts w:ascii="Arial" w:hAnsi="Arial" w:cs="Arial"/>
                <w:sz w:val="24"/>
                <w:szCs w:val="24"/>
              </w:rPr>
              <w:t>TWC</w:t>
            </w:r>
            <w:r w:rsidRPr="00D454E3">
              <w:rPr>
                <w:rFonts w:ascii="Arial" w:hAnsi="Arial" w:cs="Arial"/>
                <w:sz w:val="24"/>
                <w:szCs w:val="24"/>
              </w:rPr>
              <w:br/>
              <w:t>TEA</w:t>
            </w:r>
            <w:r w:rsidRPr="00D454E3">
              <w:rPr>
                <w:rFonts w:ascii="Arial" w:hAnsi="Arial" w:cs="Arial"/>
                <w:sz w:val="24"/>
                <w:szCs w:val="24"/>
              </w:rPr>
              <w:br/>
              <w:t>THECB</w:t>
            </w:r>
            <w:r w:rsidRPr="00D454E3">
              <w:rPr>
                <w:rFonts w:ascii="Arial" w:hAnsi="Arial" w:cs="Arial"/>
                <w:sz w:val="24"/>
                <w:szCs w:val="24"/>
              </w:rPr>
              <w:br/>
              <w:t>TVC</w:t>
            </w:r>
            <w:r w:rsidRPr="00D454E3">
              <w:rPr>
                <w:rFonts w:ascii="Arial" w:hAnsi="Arial" w:cs="Arial"/>
                <w:sz w:val="24"/>
                <w:szCs w:val="24"/>
              </w:rPr>
              <w:br/>
              <w:t>TDCJ</w:t>
            </w:r>
          </w:p>
        </w:tc>
        <w:tc>
          <w:tcPr>
            <w:tcW w:w="2508" w:type="dxa"/>
            <w:shd w:val="clear" w:color="auto" w:fill="A8D08D" w:themeFill="accent6" w:themeFillTint="99"/>
            <w:vAlign w:val="center"/>
          </w:tcPr>
          <w:p w14:paraId="748C0703" w14:textId="33C18EAA" w:rsidR="00AE41D8" w:rsidRPr="00D454E3" w:rsidRDefault="00AE41D8" w:rsidP="006B1FDB">
            <w:pPr>
              <w:rPr>
                <w:rFonts w:ascii="Arial" w:hAnsi="Arial" w:cs="Arial"/>
                <w:sz w:val="24"/>
                <w:szCs w:val="24"/>
              </w:rPr>
            </w:pPr>
            <w:r w:rsidRPr="00D454E3">
              <w:rPr>
                <w:rFonts w:ascii="Arial" w:hAnsi="Arial" w:cs="Arial"/>
                <w:sz w:val="24"/>
                <w:szCs w:val="24"/>
              </w:rPr>
              <w:t>Expand licensure and industry certification</w:t>
            </w:r>
          </w:p>
        </w:tc>
        <w:tc>
          <w:tcPr>
            <w:tcW w:w="2067" w:type="dxa"/>
            <w:shd w:val="clear" w:color="auto" w:fill="70AD47" w:themeFill="accent6"/>
            <w:vAlign w:val="center"/>
          </w:tcPr>
          <w:p w14:paraId="3AF5EC03" w14:textId="7C0E19E6" w:rsidR="00AE41D8" w:rsidRPr="00D454E3" w:rsidRDefault="00AE41D8" w:rsidP="006B1FDB">
            <w:pPr>
              <w:rPr>
                <w:rFonts w:ascii="Arial" w:hAnsi="Arial" w:cs="Arial"/>
                <w:sz w:val="24"/>
                <w:szCs w:val="24"/>
              </w:rPr>
            </w:pPr>
            <w:r w:rsidRPr="00D454E3">
              <w:rPr>
                <w:rFonts w:ascii="Arial" w:hAnsi="Arial" w:cs="Arial"/>
                <w:i/>
                <w:iCs/>
                <w:sz w:val="24"/>
                <w:szCs w:val="24"/>
              </w:rPr>
              <w:t>Focus on employers</w:t>
            </w:r>
          </w:p>
        </w:tc>
      </w:tr>
      <w:tr w:rsidR="00AE41D8" w:rsidRPr="00D454E3" w14:paraId="2A7AA57B" w14:textId="77777777" w:rsidTr="006A4DCE">
        <w:tc>
          <w:tcPr>
            <w:tcW w:w="4247" w:type="dxa"/>
            <w:shd w:val="clear" w:color="auto" w:fill="A8D08D" w:themeFill="accent6" w:themeFillTint="99"/>
            <w:vAlign w:val="center"/>
          </w:tcPr>
          <w:p w14:paraId="75F57D25" w14:textId="455F10E9" w:rsidR="00AE41D8" w:rsidRPr="00D454E3" w:rsidRDefault="006B1FDB" w:rsidP="006B1FDB">
            <w:pPr>
              <w:rPr>
                <w:rFonts w:ascii="Arial" w:hAnsi="Arial" w:cs="Arial"/>
                <w:sz w:val="24"/>
                <w:szCs w:val="24"/>
              </w:rPr>
            </w:pPr>
            <w:r w:rsidRPr="00D454E3">
              <w:rPr>
                <w:rFonts w:ascii="Arial" w:hAnsi="Arial" w:cs="Arial"/>
                <w:sz w:val="24"/>
                <w:szCs w:val="24"/>
              </w:rPr>
              <w:t>Align career and technical education program content and outcomes with third-party, industry-based certifications</w:t>
            </w:r>
          </w:p>
        </w:tc>
        <w:tc>
          <w:tcPr>
            <w:tcW w:w="1153" w:type="dxa"/>
            <w:shd w:val="clear" w:color="auto" w:fill="A8D08D" w:themeFill="accent6" w:themeFillTint="99"/>
            <w:vAlign w:val="center"/>
          </w:tcPr>
          <w:p w14:paraId="65CEF145" w14:textId="1F4AEB31" w:rsidR="00AE41D8" w:rsidRPr="00D454E3" w:rsidRDefault="006B1FDB" w:rsidP="006B1FDB">
            <w:pPr>
              <w:rPr>
                <w:rFonts w:ascii="Arial" w:hAnsi="Arial" w:cs="Arial"/>
                <w:sz w:val="24"/>
                <w:szCs w:val="24"/>
              </w:rPr>
            </w:pPr>
            <w:r w:rsidRPr="00D454E3">
              <w:rPr>
                <w:rFonts w:ascii="Arial" w:hAnsi="Arial" w:cs="Arial"/>
                <w:sz w:val="24"/>
                <w:szCs w:val="24"/>
              </w:rPr>
              <w:t>TEA</w:t>
            </w:r>
            <w:r w:rsidRPr="00D454E3">
              <w:rPr>
                <w:rFonts w:ascii="Arial" w:hAnsi="Arial" w:cs="Arial"/>
                <w:sz w:val="24"/>
                <w:szCs w:val="24"/>
              </w:rPr>
              <w:br/>
              <w:t>THECB</w:t>
            </w:r>
          </w:p>
        </w:tc>
        <w:tc>
          <w:tcPr>
            <w:tcW w:w="2508" w:type="dxa"/>
            <w:shd w:val="clear" w:color="auto" w:fill="A8D08D" w:themeFill="accent6" w:themeFillTint="99"/>
            <w:vAlign w:val="center"/>
          </w:tcPr>
          <w:p w14:paraId="4F0AD595" w14:textId="2DFF3723" w:rsidR="00AE41D8" w:rsidRPr="00D454E3" w:rsidRDefault="00AE41D8" w:rsidP="006B1FDB">
            <w:pPr>
              <w:rPr>
                <w:rFonts w:ascii="Arial" w:hAnsi="Arial" w:cs="Arial"/>
                <w:sz w:val="24"/>
                <w:szCs w:val="24"/>
              </w:rPr>
            </w:pPr>
            <w:r w:rsidRPr="00D454E3">
              <w:rPr>
                <w:rFonts w:ascii="Arial" w:hAnsi="Arial" w:cs="Arial"/>
                <w:sz w:val="24"/>
                <w:szCs w:val="24"/>
              </w:rPr>
              <w:t>Expand licensure and industry certification</w:t>
            </w:r>
          </w:p>
        </w:tc>
        <w:tc>
          <w:tcPr>
            <w:tcW w:w="2067" w:type="dxa"/>
            <w:shd w:val="clear" w:color="auto" w:fill="70AD47" w:themeFill="accent6"/>
            <w:vAlign w:val="center"/>
          </w:tcPr>
          <w:p w14:paraId="6DB09615" w14:textId="2FBC3960" w:rsidR="00AE41D8" w:rsidRPr="00D454E3" w:rsidRDefault="00AE41D8" w:rsidP="006B1FDB">
            <w:pPr>
              <w:rPr>
                <w:rFonts w:ascii="Arial" w:hAnsi="Arial" w:cs="Arial"/>
                <w:sz w:val="24"/>
                <w:szCs w:val="24"/>
              </w:rPr>
            </w:pPr>
            <w:r w:rsidRPr="00D454E3">
              <w:rPr>
                <w:rFonts w:ascii="Arial" w:hAnsi="Arial" w:cs="Arial"/>
                <w:i/>
                <w:iCs/>
                <w:sz w:val="24"/>
                <w:szCs w:val="24"/>
              </w:rPr>
              <w:t>Focus on employers</w:t>
            </w:r>
          </w:p>
        </w:tc>
      </w:tr>
    </w:tbl>
    <w:p w14:paraId="0B0EE58F" w14:textId="2DC03A94" w:rsidR="00FE5C07" w:rsidRPr="00D454E3" w:rsidRDefault="00FE5C07" w:rsidP="002348B2">
      <w:pPr>
        <w:rPr>
          <w:rFonts w:ascii="Arial" w:hAnsi="Arial" w:cs="Arial"/>
          <w:sz w:val="24"/>
          <w:szCs w:val="24"/>
        </w:rPr>
      </w:pPr>
    </w:p>
    <w:p w14:paraId="42941AC4" w14:textId="77777777" w:rsidR="00FE5C07" w:rsidRPr="00D454E3" w:rsidRDefault="00FE5C07">
      <w:pPr>
        <w:spacing w:after="0"/>
        <w:rPr>
          <w:rFonts w:ascii="Arial" w:hAnsi="Arial" w:cs="Arial"/>
          <w:sz w:val="24"/>
          <w:szCs w:val="24"/>
        </w:rPr>
      </w:pPr>
      <w:r w:rsidRPr="00D454E3">
        <w:rPr>
          <w:rFonts w:ascii="Arial" w:hAnsi="Arial" w:cs="Arial"/>
          <w:sz w:val="24"/>
          <w:szCs w:val="24"/>
        </w:rPr>
        <w:br w:type="page"/>
      </w:r>
    </w:p>
    <w:p w14:paraId="265C4E10" w14:textId="783DE29A" w:rsidR="006B1FDB" w:rsidRPr="00D454E3" w:rsidRDefault="006B1FDB" w:rsidP="00FE5C07">
      <w:pPr>
        <w:shd w:val="clear" w:color="auto" w:fill="A8D08D" w:themeFill="accent6" w:themeFillTint="99"/>
        <w:rPr>
          <w:rFonts w:ascii="Arial" w:hAnsi="Arial" w:cs="Arial"/>
          <w:sz w:val="24"/>
          <w:szCs w:val="24"/>
        </w:rPr>
      </w:pPr>
      <w:r w:rsidRPr="00D454E3">
        <w:rPr>
          <w:rFonts w:ascii="Arial" w:hAnsi="Arial" w:cs="Arial"/>
          <w:b/>
          <w:bCs/>
          <w:sz w:val="24"/>
          <w:szCs w:val="24"/>
        </w:rPr>
        <w:lastRenderedPageBreak/>
        <w:t>System Objective</w:t>
      </w:r>
      <w:r w:rsidRPr="00D454E3">
        <w:rPr>
          <w:rFonts w:ascii="Arial" w:hAnsi="Arial" w:cs="Arial"/>
          <w:sz w:val="24"/>
          <w:szCs w:val="24"/>
        </w:rPr>
        <w:br/>
        <w:t>Increase business and industry involvement.</w:t>
      </w:r>
    </w:p>
    <w:p w14:paraId="4E400D0D" w14:textId="2979E6B1" w:rsidR="006B1FDB" w:rsidRPr="00D454E3" w:rsidRDefault="006B1FDB" w:rsidP="002348B2">
      <w:pPr>
        <w:rPr>
          <w:rFonts w:ascii="Arial" w:hAnsi="Arial" w:cs="Arial"/>
          <w:sz w:val="24"/>
          <w:szCs w:val="24"/>
        </w:rPr>
      </w:pPr>
      <w:r w:rsidRPr="00D454E3">
        <w:rPr>
          <w:rFonts w:ascii="Arial" w:hAnsi="Arial" w:cs="Arial"/>
          <w:b/>
          <w:bCs/>
          <w:sz w:val="24"/>
          <w:szCs w:val="24"/>
        </w:rPr>
        <w:t>Strategy</w:t>
      </w:r>
      <w:r w:rsidRPr="00D454E3">
        <w:rPr>
          <w:rFonts w:ascii="Arial" w:hAnsi="Arial" w:cs="Arial"/>
          <w:sz w:val="24"/>
          <w:szCs w:val="24"/>
        </w:rPr>
        <w:br/>
        <w:t>Expand outreach programs to employers to assist veterans to find quality employment.</w:t>
      </w:r>
    </w:p>
    <w:p w14:paraId="320DF5AC" w14:textId="72688173" w:rsidR="006B1FDB" w:rsidRPr="00D454E3" w:rsidRDefault="006B1FDB" w:rsidP="002348B2">
      <w:pPr>
        <w:rPr>
          <w:rFonts w:ascii="Arial" w:hAnsi="Arial" w:cs="Arial"/>
          <w:sz w:val="24"/>
          <w:szCs w:val="24"/>
        </w:rPr>
      </w:pPr>
      <w:r w:rsidRPr="00D454E3">
        <w:rPr>
          <w:rFonts w:ascii="Arial" w:hAnsi="Arial" w:cs="Arial"/>
          <w:b/>
          <w:bCs/>
          <w:sz w:val="24"/>
          <w:szCs w:val="24"/>
        </w:rPr>
        <w:t>Partner Agency</w:t>
      </w:r>
      <w:r w:rsidRPr="00D454E3">
        <w:rPr>
          <w:rFonts w:ascii="Arial" w:hAnsi="Arial" w:cs="Arial"/>
          <w:sz w:val="24"/>
          <w:szCs w:val="24"/>
        </w:rPr>
        <w:br/>
        <w:t>Texas Veterans Commission</w:t>
      </w:r>
    </w:p>
    <w:p w14:paraId="0CE9A659" w14:textId="7A9F6B79" w:rsidR="00C13F3D" w:rsidRPr="00D454E3" w:rsidRDefault="00C13F3D" w:rsidP="002348B2">
      <w:pPr>
        <w:rPr>
          <w:rFonts w:ascii="Arial" w:hAnsi="Arial" w:cs="Arial"/>
          <w:sz w:val="24"/>
          <w:szCs w:val="24"/>
        </w:rPr>
      </w:pPr>
    </w:p>
    <w:tbl>
      <w:tblPr>
        <w:tblStyle w:val="TableGrid"/>
        <w:tblW w:w="10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6750"/>
        <w:gridCol w:w="1710"/>
        <w:gridCol w:w="1721"/>
      </w:tblGrid>
      <w:tr w:rsidR="006B1FDB" w:rsidRPr="00D454E3" w14:paraId="2128C882" w14:textId="77777777" w:rsidTr="00BB5E11">
        <w:tc>
          <w:tcPr>
            <w:tcW w:w="6750" w:type="dxa"/>
          </w:tcPr>
          <w:p w14:paraId="0385CAAF" w14:textId="6186BBBE" w:rsidR="006B1FDB" w:rsidRPr="00D454E3" w:rsidRDefault="006B1FDB" w:rsidP="00FE5C07">
            <w:pPr>
              <w:rPr>
                <w:rFonts w:ascii="Arial" w:hAnsi="Arial" w:cs="Arial"/>
                <w:b/>
                <w:bCs/>
                <w:sz w:val="24"/>
                <w:szCs w:val="24"/>
              </w:rPr>
            </w:pPr>
            <w:r w:rsidRPr="00D454E3">
              <w:rPr>
                <w:rFonts w:ascii="Arial" w:hAnsi="Arial" w:cs="Arial"/>
                <w:b/>
                <w:bCs/>
                <w:sz w:val="24"/>
                <w:szCs w:val="24"/>
              </w:rPr>
              <w:t>Action</w:t>
            </w:r>
          </w:p>
        </w:tc>
        <w:tc>
          <w:tcPr>
            <w:tcW w:w="1710" w:type="dxa"/>
          </w:tcPr>
          <w:p w14:paraId="3EBD57AB" w14:textId="752A0816" w:rsidR="006B1FDB" w:rsidRPr="00D454E3" w:rsidRDefault="006B1FDB" w:rsidP="00FE5C07">
            <w:pPr>
              <w:rPr>
                <w:rFonts w:ascii="Arial" w:hAnsi="Arial" w:cs="Arial"/>
                <w:b/>
                <w:bCs/>
                <w:sz w:val="24"/>
                <w:szCs w:val="24"/>
              </w:rPr>
            </w:pPr>
            <w:r w:rsidRPr="00D454E3">
              <w:rPr>
                <w:rFonts w:ascii="Arial" w:hAnsi="Arial" w:cs="Arial"/>
                <w:b/>
                <w:bCs/>
                <w:sz w:val="24"/>
                <w:szCs w:val="24"/>
              </w:rPr>
              <w:t>Start Date</w:t>
            </w:r>
          </w:p>
        </w:tc>
        <w:tc>
          <w:tcPr>
            <w:tcW w:w="1721" w:type="dxa"/>
          </w:tcPr>
          <w:p w14:paraId="00D90887" w14:textId="7B47261F" w:rsidR="006B1FDB" w:rsidRPr="00D454E3" w:rsidRDefault="006B1FDB" w:rsidP="00FE5C07">
            <w:pPr>
              <w:rPr>
                <w:rFonts w:ascii="Arial" w:hAnsi="Arial" w:cs="Arial"/>
                <w:b/>
                <w:bCs/>
                <w:sz w:val="24"/>
                <w:szCs w:val="24"/>
              </w:rPr>
            </w:pPr>
            <w:r w:rsidRPr="00D454E3">
              <w:rPr>
                <w:rFonts w:ascii="Arial" w:hAnsi="Arial" w:cs="Arial"/>
                <w:b/>
                <w:bCs/>
                <w:sz w:val="24"/>
                <w:szCs w:val="24"/>
              </w:rPr>
              <w:t>End Date</w:t>
            </w:r>
          </w:p>
        </w:tc>
      </w:tr>
      <w:tr w:rsidR="006B1FDB" w:rsidRPr="00D454E3" w14:paraId="73D6207E" w14:textId="77777777" w:rsidTr="00BB5E11">
        <w:tc>
          <w:tcPr>
            <w:tcW w:w="6750" w:type="dxa"/>
          </w:tcPr>
          <w:p w14:paraId="34A0F62D" w14:textId="68B44F72" w:rsidR="006B1FDB" w:rsidRPr="00D454E3" w:rsidRDefault="00FE5C07" w:rsidP="00FE5C07">
            <w:pPr>
              <w:rPr>
                <w:rFonts w:ascii="Arial" w:hAnsi="Arial" w:cs="Arial"/>
                <w:sz w:val="24"/>
                <w:szCs w:val="24"/>
              </w:rPr>
            </w:pPr>
            <w:r w:rsidRPr="00D454E3">
              <w:rPr>
                <w:rFonts w:ascii="Arial" w:hAnsi="Arial" w:cs="Arial"/>
                <w:sz w:val="24"/>
                <w:szCs w:val="24"/>
              </w:rPr>
              <w:t>Integrate with Texas Workforce Commission business service units across the state.</w:t>
            </w:r>
          </w:p>
        </w:tc>
        <w:tc>
          <w:tcPr>
            <w:tcW w:w="1710" w:type="dxa"/>
          </w:tcPr>
          <w:p w14:paraId="1E10DE40" w14:textId="3AC470C4" w:rsidR="006B1FDB" w:rsidRPr="00D454E3" w:rsidRDefault="006B1FDB" w:rsidP="00FE5C07">
            <w:pPr>
              <w:rPr>
                <w:rFonts w:ascii="Arial" w:hAnsi="Arial" w:cs="Arial"/>
                <w:sz w:val="24"/>
                <w:szCs w:val="24"/>
              </w:rPr>
            </w:pPr>
            <w:r w:rsidRPr="00D454E3">
              <w:rPr>
                <w:rFonts w:ascii="Arial" w:hAnsi="Arial" w:cs="Arial"/>
                <w:sz w:val="24"/>
                <w:szCs w:val="24"/>
              </w:rPr>
              <w:t>Ongoing</w:t>
            </w:r>
          </w:p>
        </w:tc>
        <w:tc>
          <w:tcPr>
            <w:tcW w:w="1721" w:type="dxa"/>
          </w:tcPr>
          <w:p w14:paraId="082AFA6F" w14:textId="12DBA878" w:rsidR="006B1FDB" w:rsidRPr="00D454E3" w:rsidRDefault="006B1FDB" w:rsidP="00FE5C07">
            <w:pPr>
              <w:rPr>
                <w:rFonts w:ascii="Arial" w:hAnsi="Arial" w:cs="Arial"/>
                <w:sz w:val="24"/>
                <w:szCs w:val="24"/>
              </w:rPr>
            </w:pPr>
            <w:r w:rsidRPr="00D454E3">
              <w:rPr>
                <w:rFonts w:ascii="Arial" w:hAnsi="Arial" w:cs="Arial"/>
                <w:sz w:val="24"/>
                <w:szCs w:val="24"/>
              </w:rPr>
              <w:t>FY 2019</w:t>
            </w:r>
          </w:p>
        </w:tc>
      </w:tr>
      <w:tr w:rsidR="006B1FDB" w:rsidRPr="00D454E3" w14:paraId="1378C04B" w14:textId="77777777" w:rsidTr="00BB5E11">
        <w:tc>
          <w:tcPr>
            <w:tcW w:w="6750" w:type="dxa"/>
          </w:tcPr>
          <w:p w14:paraId="78A971C0" w14:textId="22D1E113" w:rsidR="006B1FDB" w:rsidRPr="00D454E3" w:rsidRDefault="00FE5C07" w:rsidP="00FE5C07">
            <w:pPr>
              <w:rPr>
                <w:rFonts w:ascii="Arial" w:hAnsi="Arial" w:cs="Arial"/>
                <w:sz w:val="24"/>
                <w:szCs w:val="24"/>
              </w:rPr>
            </w:pPr>
            <w:r w:rsidRPr="00D454E3">
              <w:rPr>
                <w:rFonts w:ascii="Arial" w:hAnsi="Arial" w:cs="Arial"/>
                <w:sz w:val="24"/>
                <w:szCs w:val="24"/>
              </w:rPr>
              <w:t>Partner with employers and veteran service organizations on hiring events.</w:t>
            </w:r>
          </w:p>
        </w:tc>
        <w:tc>
          <w:tcPr>
            <w:tcW w:w="1710" w:type="dxa"/>
          </w:tcPr>
          <w:p w14:paraId="177DD19B" w14:textId="7A39EBFB" w:rsidR="006B1FDB" w:rsidRPr="00D454E3" w:rsidRDefault="006B1FDB" w:rsidP="00FE5C07">
            <w:pPr>
              <w:rPr>
                <w:rFonts w:ascii="Arial" w:hAnsi="Arial" w:cs="Arial"/>
                <w:sz w:val="24"/>
                <w:szCs w:val="24"/>
              </w:rPr>
            </w:pPr>
            <w:r w:rsidRPr="00D454E3">
              <w:rPr>
                <w:rFonts w:ascii="Arial" w:hAnsi="Arial" w:cs="Arial"/>
                <w:sz w:val="24"/>
                <w:szCs w:val="24"/>
              </w:rPr>
              <w:t>Ongoing</w:t>
            </w:r>
          </w:p>
        </w:tc>
        <w:tc>
          <w:tcPr>
            <w:tcW w:w="1721" w:type="dxa"/>
          </w:tcPr>
          <w:p w14:paraId="50DEEEB7" w14:textId="2E75E8FD" w:rsidR="006B1FDB" w:rsidRPr="00D454E3" w:rsidRDefault="006B1FDB" w:rsidP="00FE5C07">
            <w:pPr>
              <w:rPr>
                <w:rFonts w:ascii="Arial" w:hAnsi="Arial" w:cs="Arial"/>
                <w:sz w:val="24"/>
                <w:szCs w:val="24"/>
              </w:rPr>
            </w:pPr>
            <w:r w:rsidRPr="00D454E3">
              <w:rPr>
                <w:rFonts w:ascii="Arial" w:hAnsi="Arial" w:cs="Arial"/>
                <w:sz w:val="24"/>
                <w:szCs w:val="24"/>
              </w:rPr>
              <w:t>FY 2019</w:t>
            </w:r>
          </w:p>
        </w:tc>
      </w:tr>
      <w:tr w:rsidR="006B1FDB" w:rsidRPr="00D454E3" w14:paraId="5C37A233" w14:textId="77777777" w:rsidTr="00BB5E11">
        <w:tc>
          <w:tcPr>
            <w:tcW w:w="6750" w:type="dxa"/>
          </w:tcPr>
          <w:p w14:paraId="1A75C09C" w14:textId="1BC9ABD6" w:rsidR="006B1FDB" w:rsidRPr="00D454E3" w:rsidRDefault="00FE5C07" w:rsidP="00FE5C07">
            <w:pPr>
              <w:rPr>
                <w:rFonts w:ascii="Arial" w:hAnsi="Arial" w:cs="Arial"/>
                <w:sz w:val="24"/>
                <w:szCs w:val="24"/>
              </w:rPr>
            </w:pPr>
            <w:r w:rsidRPr="00D454E3">
              <w:rPr>
                <w:rFonts w:ascii="Arial" w:hAnsi="Arial" w:cs="Arial"/>
                <w:sz w:val="24"/>
                <w:szCs w:val="24"/>
              </w:rPr>
              <w:t>Participate in corporate events, panel discussions, and presentations.</w:t>
            </w:r>
          </w:p>
        </w:tc>
        <w:tc>
          <w:tcPr>
            <w:tcW w:w="1710" w:type="dxa"/>
          </w:tcPr>
          <w:p w14:paraId="326ADF77" w14:textId="1B1F0169" w:rsidR="006B1FDB" w:rsidRPr="00D454E3" w:rsidRDefault="006B1FDB" w:rsidP="00FE5C07">
            <w:pPr>
              <w:rPr>
                <w:rFonts w:ascii="Arial" w:hAnsi="Arial" w:cs="Arial"/>
                <w:sz w:val="24"/>
                <w:szCs w:val="24"/>
              </w:rPr>
            </w:pPr>
            <w:r w:rsidRPr="00D454E3">
              <w:rPr>
                <w:rFonts w:ascii="Arial" w:hAnsi="Arial" w:cs="Arial"/>
                <w:sz w:val="24"/>
                <w:szCs w:val="24"/>
              </w:rPr>
              <w:t>Ongoing</w:t>
            </w:r>
          </w:p>
        </w:tc>
        <w:tc>
          <w:tcPr>
            <w:tcW w:w="1721" w:type="dxa"/>
          </w:tcPr>
          <w:p w14:paraId="490B93F3" w14:textId="7C77F32B" w:rsidR="006B1FDB" w:rsidRPr="00D454E3" w:rsidRDefault="006B1FDB" w:rsidP="00FE5C07">
            <w:pPr>
              <w:rPr>
                <w:rFonts w:ascii="Arial" w:hAnsi="Arial" w:cs="Arial"/>
                <w:sz w:val="24"/>
                <w:szCs w:val="24"/>
              </w:rPr>
            </w:pPr>
            <w:r w:rsidRPr="00D454E3">
              <w:rPr>
                <w:rFonts w:ascii="Arial" w:hAnsi="Arial" w:cs="Arial"/>
                <w:sz w:val="24"/>
                <w:szCs w:val="24"/>
              </w:rPr>
              <w:t>FY 2019</w:t>
            </w:r>
          </w:p>
        </w:tc>
      </w:tr>
      <w:tr w:rsidR="006B1FDB" w:rsidRPr="00D454E3" w14:paraId="7D9BF747" w14:textId="77777777" w:rsidTr="00BB5E11">
        <w:tc>
          <w:tcPr>
            <w:tcW w:w="6750" w:type="dxa"/>
          </w:tcPr>
          <w:p w14:paraId="5D565EF5" w14:textId="54354CA1" w:rsidR="006B1FDB" w:rsidRPr="00D454E3" w:rsidRDefault="00FE5C07" w:rsidP="00FE5C07">
            <w:pPr>
              <w:rPr>
                <w:rFonts w:ascii="Arial" w:hAnsi="Arial" w:cs="Arial"/>
                <w:sz w:val="24"/>
                <w:szCs w:val="24"/>
              </w:rPr>
            </w:pPr>
            <w:r w:rsidRPr="00D454E3">
              <w:rPr>
                <w:rFonts w:ascii="Arial" w:hAnsi="Arial" w:cs="Arial"/>
                <w:sz w:val="24"/>
                <w:szCs w:val="24"/>
              </w:rPr>
              <w:t>Partner with employer organizations, the Society for Human Resource Management, and chambers of commerce.</w:t>
            </w:r>
          </w:p>
        </w:tc>
        <w:tc>
          <w:tcPr>
            <w:tcW w:w="1710" w:type="dxa"/>
          </w:tcPr>
          <w:p w14:paraId="5585D470" w14:textId="0F85CB20" w:rsidR="006B1FDB" w:rsidRPr="00D454E3" w:rsidRDefault="006B1FDB" w:rsidP="00FE5C07">
            <w:pPr>
              <w:rPr>
                <w:rFonts w:ascii="Arial" w:hAnsi="Arial" w:cs="Arial"/>
                <w:sz w:val="24"/>
                <w:szCs w:val="24"/>
              </w:rPr>
            </w:pPr>
            <w:r w:rsidRPr="00D454E3">
              <w:rPr>
                <w:rFonts w:ascii="Arial" w:hAnsi="Arial" w:cs="Arial"/>
                <w:sz w:val="24"/>
                <w:szCs w:val="24"/>
              </w:rPr>
              <w:t>Ongoing</w:t>
            </w:r>
          </w:p>
        </w:tc>
        <w:tc>
          <w:tcPr>
            <w:tcW w:w="1721" w:type="dxa"/>
          </w:tcPr>
          <w:p w14:paraId="0A33BB0F" w14:textId="20B8C0D8" w:rsidR="006B1FDB" w:rsidRPr="00D454E3" w:rsidRDefault="006B1FDB" w:rsidP="00FE5C07">
            <w:pPr>
              <w:rPr>
                <w:rFonts w:ascii="Arial" w:hAnsi="Arial" w:cs="Arial"/>
                <w:sz w:val="24"/>
                <w:szCs w:val="24"/>
              </w:rPr>
            </w:pPr>
            <w:r w:rsidRPr="00D454E3">
              <w:rPr>
                <w:rFonts w:ascii="Arial" w:hAnsi="Arial" w:cs="Arial"/>
                <w:sz w:val="24"/>
                <w:szCs w:val="24"/>
              </w:rPr>
              <w:t>FY 2019</w:t>
            </w:r>
          </w:p>
        </w:tc>
      </w:tr>
      <w:tr w:rsidR="006B1FDB" w:rsidRPr="00D454E3" w14:paraId="1FF44A3F" w14:textId="77777777" w:rsidTr="00BB5E11">
        <w:tc>
          <w:tcPr>
            <w:tcW w:w="6750" w:type="dxa"/>
          </w:tcPr>
          <w:p w14:paraId="636A4DE9" w14:textId="3FDF6DD7" w:rsidR="006B1FDB" w:rsidRPr="00D454E3" w:rsidRDefault="00FE5C07" w:rsidP="00FE5C07">
            <w:pPr>
              <w:rPr>
                <w:rFonts w:ascii="Arial" w:hAnsi="Arial" w:cs="Arial"/>
                <w:sz w:val="24"/>
                <w:szCs w:val="24"/>
              </w:rPr>
            </w:pPr>
            <w:r w:rsidRPr="00D454E3">
              <w:rPr>
                <w:rFonts w:ascii="Arial" w:hAnsi="Arial" w:cs="Arial"/>
                <w:sz w:val="24"/>
                <w:szCs w:val="24"/>
              </w:rPr>
              <w:t>Conduct semi-annual employer satisfaction surveys, analyze survey data, and evaluate ways to improve outreach programs to employers.</w:t>
            </w:r>
          </w:p>
        </w:tc>
        <w:tc>
          <w:tcPr>
            <w:tcW w:w="1710" w:type="dxa"/>
          </w:tcPr>
          <w:p w14:paraId="003BCBE0" w14:textId="1ACE4406" w:rsidR="006B1FDB" w:rsidRPr="00D454E3" w:rsidRDefault="006B1FDB" w:rsidP="00FE5C07">
            <w:pPr>
              <w:rPr>
                <w:rFonts w:ascii="Arial" w:hAnsi="Arial" w:cs="Arial"/>
                <w:sz w:val="24"/>
                <w:szCs w:val="24"/>
              </w:rPr>
            </w:pPr>
            <w:r w:rsidRPr="00D454E3">
              <w:rPr>
                <w:rFonts w:ascii="Arial" w:hAnsi="Arial" w:cs="Arial"/>
                <w:sz w:val="24"/>
                <w:szCs w:val="24"/>
              </w:rPr>
              <w:t>Ongoing</w:t>
            </w:r>
          </w:p>
        </w:tc>
        <w:tc>
          <w:tcPr>
            <w:tcW w:w="1721" w:type="dxa"/>
          </w:tcPr>
          <w:p w14:paraId="1108F6E4" w14:textId="6ACADAA2" w:rsidR="006B1FDB" w:rsidRPr="00D454E3" w:rsidRDefault="006B1FDB" w:rsidP="00FE5C07">
            <w:pPr>
              <w:rPr>
                <w:rFonts w:ascii="Arial" w:hAnsi="Arial" w:cs="Arial"/>
                <w:sz w:val="24"/>
                <w:szCs w:val="24"/>
              </w:rPr>
            </w:pPr>
            <w:r w:rsidRPr="00D454E3">
              <w:rPr>
                <w:rFonts w:ascii="Arial" w:hAnsi="Arial" w:cs="Arial"/>
                <w:sz w:val="24"/>
                <w:szCs w:val="24"/>
              </w:rPr>
              <w:t>FY 2019</w:t>
            </w:r>
          </w:p>
        </w:tc>
      </w:tr>
    </w:tbl>
    <w:p w14:paraId="50EAFFEC" w14:textId="7840925F" w:rsidR="00C13F3D" w:rsidRPr="00D454E3" w:rsidRDefault="00C13F3D" w:rsidP="002348B2">
      <w:pPr>
        <w:rPr>
          <w:rFonts w:ascii="Arial" w:hAnsi="Arial" w:cs="Arial"/>
          <w:sz w:val="24"/>
          <w:szCs w:val="24"/>
        </w:rPr>
      </w:pPr>
    </w:p>
    <w:p w14:paraId="603C304F" w14:textId="16818409" w:rsidR="00FE5C07" w:rsidRPr="00D454E3" w:rsidRDefault="00FE5C07" w:rsidP="002348B2">
      <w:pPr>
        <w:rPr>
          <w:rFonts w:ascii="Arial" w:hAnsi="Arial" w:cs="Arial"/>
          <w:b/>
          <w:bCs/>
          <w:sz w:val="24"/>
          <w:szCs w:val="24"/>
        </w:rPr>
      </w:pPr>
      <w:r w:rsidRPr="00D454E3">
        <w:rPr>
          <w:rFonts w:ascii="Arial" w:hAnsi="Arial" w:cs="Arial"/>
          <w:b/>
          <w:bCs/>
          <w:sz w:val="24"/>
          <w:szCs w:val="24"/>
        </w:rPr>
        <w:t>Performance Measure</w:t>
      </w:r>
    </w:p>
    <w:p w14:paraId="01B319C7" w14:textId="59EA0269" w:rsidR="00FE5C07" w:rsidRPr="00D454E3" w:rsidRDefault="00FE5C07" w:rsidP="00F01EBD">
      <w:pPr>
        <w:pStyle w:val="ListParagraph"/>
        <w:numPr>
          <w:ilvl w:val="0"/>
          <w:numId w:val="66"/>
        </w:numPr>
        <w:rPr>
          <w:rFonts w:ascii="Arial" w:hAnsi="Arial" w:cs="Arial"/>
          <w:sz w:val="24"/>
          <w:szCs w:val="24"/>
        </w:rPr>
      </w:pPr>
      <w:r w:rsidRPr="00D454E3">
        <w:rPr>
          <w:rFonts w:ascii="Arial" w:hAnsi="Arial" w:cs="Arial"/>
          <w:sz w:val="24"/>
          <w:szCs w:val="24"/>
        </w:rPr>
        <w:t>Rate of employer satisfaction</w:t>
      </w:r>
    </w:p>
    <w:p w14:paraId="0968100A" w14:textId="14255D1C" w:rsidR="00FE5C07" w:rsidRPr="00D454E3" w:rsidRDefault="00FE5C07">
      <w:pPr>
        <w:spacing w:after="0"/>
        <w:rPr>
          <w:rFonts w:ascii="Arial" w:hAnsi="Arial" w:cs="Arial"/>
          <w:sz w:val="24"/>
          <w:szCs w:val="24"/>
        </w:rPr>
      </w:pPr>
      <w:r w:rsidRPr="00D454E3">
        <w:rPr>
          <w:rFonts w:ascii="Arial" w:hAnsi="Arial" w:cs="Arial"/>
          <w:sz w:val="24"/>
          <w:szCs w:val="24"/>
        </w:rPr>
        <w:br w:type="page"/>
      </w:r>
    </w:p>
    <w:p w14:paraId="7871BDEE" w14:textId="2AF29DE2" w:rsidR="006B1FDB" w:rsidRPr="00D454E3" w:rsidRDefault="00FE5C07" w:rsidP="00FE5C07">
      <w:pPr>
        <w:shd w:val="clear" w:color="auto" w:fill="A8D08D" w:themeFill="accent6" w:themeFillTint="99"/>
        <w:rPr>
          <w:rFonts w:ascii="Arial" w:hAnsi="Arial" w:cs="Arial"/>
          <w:sz w:val="24"/>
          <w:szCs w:val="24"/>
        </w:rPr>
      </w:pPr>
      <w:r w:rsidRPr="00D454E3">
        <w:rPr>
          <w:rFonts w:ascii="Arial" w:hAnsi="Arial" w:cs="Arial"/>
          <w:b/>
          <w:bCs/>
          <w:sz w:val="24"/>
          <w:szCs w:val="24"/>
        </w:rPr>
        <w:lastRenderedPageBreak/>
        <w:t>System Objective</w:t>
      </w:r>
      <w:r w:rsidRPr="00D454E3">
        <w:rPr>
          <w:rFonts w:ascii="Arial" w:hAnsi="Arial" w:cs="Arial"/>
          <w:sz w:val="24"/>
          <w:szCs w:val="24"/>
        </w:rPr>
        <w:br/>
        <w:t>Increase business and industry involvement.</w:t>
      </w:r>
    </w:p>
    <w:p w14:paraId="1D030E4F" w14:textId="4640A253" w:rsidR="00FE5C07" w:rsidRPr="00D454E3" w:rsidRDefault="00FE5C07" w:rsidP="002348B2">
      <w:pPr>
        <w:rPr>
          <w:rFonts w:ascii="Arial" w:hAnsi="Arial" w:cs="Arial"/>
          <w:sz w:val="24"/>
          <w:szCs w:val="24"/>
        </w:rPr>
      </w:pPr>
      <w:r w:rsidRPr="00D454E3">
        <w:rPr>
          <w:rFonts w:ascii="Arial" w:hAnsi="Arial" w:cs="Arial"/>
          <w:b/>
          <w:bCs/>
          <w:sz w:val="24"/>
          <w:szCs w:val="24"/>
        </w:rPr>
        <w:t>Strategy</w:t>
      </w:r>
      <w:r w:rsidRPr="00D454E3">
        <w:rPr>
          <w:rFonts w:ascii="Arial" w:hAnsi="Arial" w:cs="Arial"/>
          <w:sz w:val="24"/>
          <w:szCs w:val="24"/>
        </w:rPr>
        <w:br/>
        <w:t>Involve business and industry in Texas Essential Knowledge and Skills review and programs of study.</w:t>
      </w:r>
    </w:p>
    <w:p w14:paraId="38A01B73" w14:textId="42318DB2" w:rsidR="00FE5C07" w:rsidRPr="00D454E3" w:rsidRDefault="00FE5C07" w:rsidP="002348B2">
      <w:pPr>
        <w:rPr>
          <w:rFonts w:ascii="Arial" w:hAnsi="Arial" w:cs="Arial"/>
          <w:sz w:val="24"/>
          <w:szCs w:val="24"/>
        </w:rPr>
      </w:pPr>
      <w:r w:rsidRPr="00D454E3">
        <w:rPr>
          <w:rFonts w:ascii="Arial" w:hAnsi="Arial" w:cs="Arial"/>
          <w:b/>
          <w:bCs/>
          <w:sz w:val="24"/>
          <w:szCs w:val="24"/>
        </w:rPr>
        <w:t>Partner Agency</w:t>
      </w:r>
      <w:r w:rsidRPr="00D454E3">
        <w:rPr>
          <w:rFonts w:ascii="Arial" w:hAnsi="Arial" w:cs="Arial"/>
          <w:sz w:val="24"/>
          <w:szCs w:val="24"/>
        </w:rPr>
        <w:br/>
        <w:t>Texas Education Agency</w:t>
      </w:r>
    </w:p>
    <w:p w14:paraId="0215CD12" w14:textId="1968D221" w:rsidR="00FE5C07" w:rsidRPr="00D454E3" w:rsidRDefault="00FE5C07" w:rsidP="002348B2">
      <w:pPr>
        <w:rPr>
          <w:rFonts w:ascii="Arial" w:hAnsi="Arial" w:cs="Arial"/>
          <w:sz w:val="24"/>
          <w:szCs w:val="24"/>
        </w:rPr>
      </w:pP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5868"/>
        <w:gridCol w:w="1620"/>
        <w:gridCol w:w="1862"/>
      </w:tblGrid>
      <w:tr w:rsidR="00FE5C07" w:rsidRPr="00D454E3" w14:paraId="25067022" w14:textId="77777777" w:rsidTr="00BB5E11">
        <w:tc>
          <w:tcPr>
            <w:tcW w:w="5868" w:type="dxa"/>
          </w:tcPr>
          <w:p w14:paraId="4FC0960C" w14:textId="4C728EA0" w:rsidR="00FE5C07" w:rsidRPr="00D454E3" w:rsidRDefault="00FE5C07" w:rsidP="002348B2">
            <w:pPr>
              <w:rPr>
                <w:rFonts w:ascii="Arial" w:hAnsi="Arial" w:cs="Arial"/>
                <w:b/>
                <w:bCs/>
                <w:sz w:val="24"/>
                <w:szCs w:val="24"/>
              </w:rPr>
            </w:pPr>
            <w:r w:rsidRPr="00D454E3">
              <w:rPr>
                <w:rFonts w:ascii="Arial" w:hAnsi="Arial" w:cs="Arial"/>
                <w:b/>
                <w:bCs/>
                <w:sz w:val="24"/>
                <w:szCs w:val="24"/>
              </w:rPr>
              <w:t>Action</w:t>
            </w:r>
          </w:p>
        </w:tc>
        <w:tc>
          <w:tcPr>
            <w:tcW w:w="1620" w:type="dxa"/>
          </w:tcPr>
          <w:p w14:paraId="2A493B5A" w14:textId="45726FDE" w:rsidR="00FE5C07" w:rsidRPr="00D454E3" w:rsidRDefault="00FE5C07" w:rsidP="002348B2">
            <w:pPr>
              <w:rPr>
                <w:rFonts w:ascii="Arial" w:hAnsi="Arial" w:cs="Arial"/>
                <w:b/>
                <w:bCs/>
                <w:sz w:val="24"/>
                <w:szCs w:val="24"/>
              </w:rPr>
            </w:pPr>
            <w:r w:rsidRPr="00D454E3">
              <w:rPr>
                <w:rFonts w:ascii="Arial" w:hAnsi="Arial" w:cs="Arial"/>
                <w:b/>
                <w:bCs/>
                <w:sz w:val="24"/>
                <w:szCs w:val="24"/>
              </w:rPr>
              <w:t>Start Date</w:t>
            </w:r>
          </w:p>
        </w:tc>
        <w:tc>
          <w:tcPr>
            <w:tcW w:w="1862" w:type="dxa"/>
          </w:tcPr>
          <w:p w14:paraId="5676C23D" w14:textId="63B3E21E" w:rsidR="00FE5C07" w:rsidRPr="00D454E3" w:rsidRDefault="00FE5C07" w:rsidP="002348B2">
            <w:pPr>
              <w:rPr>
                <w:rFonts w:ascii="Arial" w:hAnsi="Arial" w:cs="Arial"/>
                <w:b/>
                <w:bCs/>
                <w:sz w:val="24"/>
                <w:szCs w:val="24"/>
              </w:rPr>
            </w:pPr>
            <w:r w:rsidRPr="00D454E3">
              <w:rPr>
                <w:rFonts w:ascii="Arial" w:hAnsi="Arial" w:cs="Arial"/>
                <w:b/>
                <w:bCs/>
                <w:sz w:val="24"/>
                <w:szCs w:val="24"/>
              </w:rPr>
              <w:t>End Date</w:t>
            </w:r>
          </w:p>
        </w:tc>
      </w:tr>
      <w:tr w:rsidR="00FE5C07" w:rsidRPr="00D454E3" w14:paraId="3CEC07F5" w14:textId="77777777" w:rsidTr="00BB5E11">
        <w:tc>
          <w:tcPr>
            <w:tcW w:w="5868" w:type="dxa"/>
          </w:tcPr>
          <w:p w14:paraId="03089741" w14:textId="675FEF2A" w:rsidR="00FE5C07" w:rsidRPr="00D454E3" w:rsidRDefault="00FE5C07" w:rsidP="00FE5C07">
            <w:pPr>
              <w:spacing w:before="93"/>
              <w:ind w:right="-15"/>
              <w:rPr>
                <w:rFonts w:ascii="Arial" w:hAnsi="Arial" w:cs="Arial"/>
                <w:sz w:val="24"/>
                <w:szCs w:val="24"/>
              </w:rPr>
            </w:pPr>
            <w:r w:rsidRPr="00D454E3">
              <w:rPr>
                <w:rFonts w:ascii="Arial" w:hAnsi="Arial" w:cs="Arial"/>
                <w:sz w:val="24"/>
                <w:szCs w:val="24"/>
              </w:rPr>
              <w:t>Involve business and industry representatives on committees for the review and revision of the Texas Essential Knowledge and Skills (TEKS) for career and technical education (CTE).</w:t>
            </w:r>
          </w:p>
        </w:tc>
        <w:tc>
          <w:tcPr>
            <w:tcW w:w="1620" w:type="dxa"/>
          </w:tcPr>
          <w:p w14:paraId="7B9F565A" w14:textId="1F7AB2C1" w:rsidR="00FE5C07" w:rsidRPr="00D454E3" w:rsidRDefault="00FE5C07" w:rsidP="002348B2">
            <w:pPr>
              <w:rPr>
                <w:rFonts w:ascii="Arial" w:hAnsi="Arial" w:cs="Arial"/>
                <w:sz w:val="24"/>
                <w:szCs w:val="24"/>
              </w:rPr>
            </w:pPr>
            <w:r w:rsidRPr="00D454E3">
              <w:rPr>
                <w:rFonts w:ascii="Arial" w:hAnsi="Arial" w:cs="Arial"/>
                <w:sz w:val="24"/>
                <w:szCs w:val="24"/>
              </w:rPr>
              <w:t xml:space="preserve">Initiate next </w:t>
            </w:r>
            <w:r w:rsidRPr="00D454E3">
              <w:rPr>
                <w:rFonts w:ascii="Arial" w:hAnsi="Arial" w:cs="Arial"/>
                <w:sz w:val="24"/>
                <w:szCs w:val="24"/>
              </w:rPr>
              <w:br/>
              <w:t>review cycle</w:t>
            </w:r>
          </w:p>
        </w:tc>
        <w:tc>
          <w:tcPr>
            <w:tcW w:w="1862" w:type="dxa"/>
          </w:tcPr>
          <w:p w14:paraId="2AC0AE50" w14:textId="33AF0A1D" w:rsidR="00FE5C07" w:rsidRPr="00D454E3" w:rsidRDefault="00FE5C07" w:rsidP="002348B2">
            <w:pPr>
              <w:rPr>
                <w:rFonts w:ascii="Arial" w:hAnsi="Arial" w:cs="Arial"/>
                <w:sz w:val="24"/>
                <w:szCs w:val="24"/>
              </w:rPr>
            </w:pPr>
            <w:r w:rsidRPr="00D454E3">
              <w:rPr>
                <w:rFonts w:ascii="Arial" w:hAnsi="Arial" w:cs="Arial"/>
                <w:sz w:val="24"/>
                <w:szCs w:val="24"/>
              </w:rPr>
              <w:t>Date set by the State Board of Education</w:t>
            </w:r>
          </w:p>
        </w:tc>
      </w:tr>
      <w:tr w:rsidR="00FE5C07" w:rsidRPr="00D454E3" w14:paraId="592441EF" w14:textId="77777777" w:rsidTr="00BB5E11">
        <w:tc>
          <w:tcPr>
            <w:tcW w:w="5868" w:type="dxa"/>
          </w:tcPr>
          <w:p w14:paraId="45FA1420" w14:textId="0727DA05" w:rsidR="00FE5C07" w:rsidRPr="00D454E3" w:rsidRDefault="00FE5C07" w:rsidP="00FE5C07">
            <w:pPr>
              <w:spacing w:before="94"/>
              <w:ind w:right="-20"/>
              <w:rPr>
                <w:rFonts w:ascii="Arial" w:hAnsi="Arial" w:cs="Arial"/>
                <w:sz w:val="24"/>
                <w:szCs w:val="24"/>
              </w:rPr>
            </w:pPr>
            <w:r w:rsidRPr="00D454E3">
              <w:rPr>
                <w:rFonts w:ascii="Arial" w:hAnsi="Arial" w:cs="Arial"/>
                <w:sz w:val="24"/>
                <w:szCs w:val="24"/>
              </w:rPr>
              <w:t>Solicit informal feedback and public comment on drafts of TEKS for career and technical education from specific business and industry representatives.</w:t>
            </w:r>
          </w:p>
        </w:tc>
        <w:tc>
          <w:tcPr>
            <w:tcW w:w="1620" w:type="dxa"/>
          </w:tcPr>
          <w:p w14:paraId="25E2EC77" w14:textId="41285188" w:rsidR="00FE5C07" w:rsidRPr="00D454E3" w:rsidRDefault="00FE5C07" w:rsidP="00FE5C07">
            <w:pPr>
              <w:rPr>
                <w:rFonts w:ascii="Arial" w:hAnsi="Arial" w:cs="Arial"/>
                <w:sz w:val="24"/>
                <w:szCs w:val="24"/>
              </w:rPr>
            </w:pPr>
            <w:r w:rsidRPr="00D454E3">
              <w:rPr>
                <w:rFonts w:ascii="Arial" w:hAnsi="Arial" w:cs="Arial"/>
                <w:sz w:val="24"/>
                <w:szCs w:val="24"/>
              </w:rPr>
              <w:t xml:space="preserve">Initiate next </w:t>
            </w:r>
            <w:r w:rsidRPr="00D454E3">
              <w:rPr>
                <w:rFonts w:ascii="Arial" w:hAnsi="Arial" w:cs="Arial"/>
                <w:sz w:val="24"/>
                <w:szCs w:val="24"/>
              </w:rPr>
              <w:br/>
              <w:t>review cycle</w:t>
            </w:r>
          </w:p>
        </w:tc>
        <w:tc>
          <w:tcPr>
            <w:tcW w:w="1862" w:type="dxa"/>
          </w:tcPr>
          <w:p w14:paraId="0D9646BC" w14:textId="0C8BDD48" w:rsidR="00FE5C07" w:rsidRPr="00D454E3" w:rsidRDefault="00FE5C07" w:rsidP="00FE5C07">
            <w:pPr>
              <w:rPr>
                <w:rFonts w:ascii="Arial" w:hAnsi="Arial" w:cs="Arial"/>
                <w:sz w:val="24"/>
                <w:szCs w:val="24"/>
              </w:rPr>
            </w:pPr>
            <w:r w:rsidRPr="00D454E3">
              <w:rPr>
                <w:rFonts w:ascii="Arial" w:hAnsi="Arial" w:cs="Arial"/>
                <w:sz w:val="24"/>
                <w:szCs w:val="24"/>
              </w:rPr>
              <w:t>Date set by the State Board of Education</w:t>
            </w:r>
          </w:p>
        </w:tc>
      </w:tr>
      <w:tr w:rsidR="00FE5C07" w:rsidRPr="00D454E3" w14:paraId="16BD8B33" w14:textId="77777777" w:rsidTr="00BB5E11">
        <w:tc>
          <w:tcPr>
            <w:tcW w:w="5868" w:type="dxa"/>
          </w:tcPr>
          <w:p w14:paraId="5F024B09" w14:textId="620D90B5" w:rsidR="00FE5C07" w:rsidRPr="00D454E3" w:rsidRDefault="00FE5C07" w:rsidP="00FE5C07">
            <w:pPr>
              <w:rPr>
                <w:rFonts w:ascii="Arial" w:hAnsi="Arial" w:cs="Arial"/>
                <w:sz w:val="24"/>
                <w:szCs w:val="24"/>
              </w:rPr>
            </w:pPr>
            <w:r w:rsidRPr="00D454E3">
              <w:rPr>
                <w:rFonts w:ascii="Arial" w:hAnsi="Arial" w:cs="Arial"/>
                <w:sz w:val="24"/>
                <w:szCs w:val="24"/>
              </w:rPr>
              <w:t xml:space="preserve">Identify and review relevant industry-based </w:t>
            </w:r>
            <w:r w:rsidR="006A2477" w:rsidRPr="00D454E3">
              <w:rPr>
                <w:rFonts w:ascii="Arial" w:hAnsi="Arial" w:cs="Arial"/>
                <w:sz w:val="24"/>
                <w:szCs w:val="24"/>
              </w:rPr>
              <w:t>certifications and</w:t>
            </w:r>
            <w:r w:rsidRPr="00D454E3">
              <w:rPr>
                <w:rFonts w:ascii="Arial" w:hAnsi="Arial" w:cs="Arial"/>
                <w:sz w:val="24"/>
                <w:szCs w:val="24"/>
              </w:rPr>
              <w:t xml:space="preserve"> incorporate examples into the revision of programs</w:t>
            </w:r>
            <w:r w:rsidRPr="00D454E3">
              <w:rPr>
                <w:rFonts w:ascii="Arial" w:hAnsi="Arial" w:cs="Arial"/>
                <w:spacing w:val="-26"/>
                <w:sz w:val="24"/>
                <w:szCs w:val="24"/>
              </w:rPr>
              <w:t xml:space="preserve"> </w:t>
            </w:r>
            <w:r w:rsidRPr="00D454E3">
              <w:rPr>
                <w:rFonts w:ascii="Arial" w:hAnsi="Arial" w:cs="Arial"/>
                <w:sz w:val="24"/>
                <w:szCs w:val="24"/>
              </w:rPr>
              <w:t>of study</w:t>
            </w:r>
            <w:r w:rsidRPr="00D454E3">
              <w:rPr>
                <w:rFonts w:ascii="Arial" w:hAnsi="Arial" w:cs="Arial"/>
                <w:spacing w:val="-3"/>
                <w:sz w:val="24"/>
                <w:szCs w:val="24"/>
              </w:rPr>
              <w:t xml:space="preserve"> </w:t>
            </w:r>
            <w:r w:rsidRPr="00D454E3">
              <w:rPr>
                <w:rFonts w:ascii="Arial" w:hAnsi="Arial" w:cs="Arial"/>
                <w:sz w:val="24"/>
                <w:szCs w:val="24"/>
              </w:rPr>
              <w:t>content.</w:t>
            </w:r>
          </w:p>
        </w:tc>
        <w:tc>
          <w:tcPr>
            <w:tcW w:w="1620" w:type="dxa"/>
          </w:tcPr>
          <w:p w14:paraId="7605709B" w14:textId="66561A4B" w:rsidR="00FE5C07" w:rsidRPr="00D454E3" w:rsidRDefault="00FE5C07" w:rsidP="00FE5C07">
            <w:pPr>
              <w:rPr>
                <w:rFonts w:ascii="Arial" w:hAnsi="Arial" w:cs="Arial"/>
                <w:sz w:val="24"/>
                <w:szCs w:val="24"/>
              </w:rPr>
            </w:pPr>
            <w:r w:rsidRPr="00D454E3">
              <w:rPr>
                <w:rFonts w:ascii="Arial" w:hAnsi="Arial" w:cs="Arial"/>
                <w:sz w:val="24"/>
                <w:szCs w:val="24"/>
              </w:rPr>
              <w:t>Ongoing</w:t>
            </w:r>
          </w:p>
        </w:tc>
        <w:tc>
          <w:tcPr>
            <w:tcW w:w="1862" w:type="dxa"/>
          </w:tcPr>
          <w:p w14:paraId="49BDF06E" w14:textId="10376488" w:rsidR="00FE5C07" w:rsidRPr="00D454E3" w:rsidRDefault="00FE5C07" w:rsidP="00FE5C07">
            <w:pPr>
              <w:rPr>
                <w:rFonts w:ascii="Arial" w:hAnsi="Arial" w:cs="Arial"/>
                <w:sz w:val="24"/>
                <w:szCs w:val="24"/>
              </w:rPr>
            </w:pPr>
            <w:r w:rsidRPr="00D454E3">
              <w:rPr>
                <w:rFonts w:ascii="Arial" w:hAnsi="Arial" w:cs="Arial"/>
                <w:sz w:val="24"/>
                <w:szCs w:val="24"/>
              </w:rPr>
              <w:t>FY 2019</w:t>
            </w:r>
          </w:p>
        </w:tc>
      </w:tr>
      <w:tr w:rsidR="00FE5C07" w:rsidRPr="00D454E3" w14:paraId="2740A42B" w14:textId="77777777" w:rsidTr="00BB5E11">
        <w:tc>
          <w:tcPr>
            <w:tcW w:w="5868" w:type="dxa"/>
          </w:tcPr>
          <w:p w14:paraId="0091D1D6" w14:textId="506B4272" w:rsidR="00FE5C07" w:rsidRPr="00D454E3" w:rsidRDefault="00FE5C07" w:rsidP="00FE5C07">
            <w:pPr>
              <w:spacing w:before="94"/>
              <w:ind w:right="-18"/>
              <w:rPr>
                <w:rFonts w:ascii="Arial" w:hAnsi="Arial" w:cs="Arial"/>
                <w:sz w:val="24"/>
                <w:szCs w:val="24"/>
              </w:rPr>
            </w:pPr>
            <w:r w:rsidRPr="00D454E3">
              <w:rPr>
                <w:rFonts w:ascii="Arial" w:hAnsi="Arial" w:cs="Arial"/>
                <w:sz w:val="24"/>
                <w:szCs w:val="24"/>
              </w:rPr>
              <w:t>Request assistance from the Texas Workforce Commission in soliciting business and industry input on revised programs of study.</w:t>
            </w:r>
          </w:p>
        </w:tc>
        <w:tc>
          <w:tcPr>
            <w:tcW w:w="1620" w:type="dxa"/>
          </w:tcPr>
          <w:p w14:paraId="752BBBF5" w14:textId="00FEF78B" w:rsidR="00FE5C07" w:rsidRPr="00D454E3" w:rsidRDefault="00FE5C07" w:rsidP="00FE5C07">
            <w:pPr>
              <w:rPr>
                <w:rFonts w:ascii="Arial" w:hAnsi="Arial" w:cs="Arial"/>
                <w:sz w:val="24"/>
                <w:szCs w:val="24"/>
              </w:rPr>
            </w:pPr>
            <w:r w:rsidRPr="00D454E3">
              <w:rPr>
                <w:rFonts w:ascii="Arial" w:hAnsi="Arial" w:cs="Arial"/>
                <w:sz w:val="24"/>
                <w:szCs w:val="24"/>
              </w:rPr>
              <w:t>Ongoing</w:t>
            </w:r>
          </w:p>
        </w:tc>
        <w:tc>
          <w:tcPr>
            <w:tcW w:w="1862" w:type="dxa"/>
          </w:tcPr>
          <w:p w14:paraId="29D68F35" w14:textId="269D99F4" w:rsidR="00FE5C07" w:rsidRPr="00D454E3" w:rsidRDefault="00FE5C07" w:rsidP="00FE5C07">
            <w:pPr>
              <w:rPr>
                <w:rFonts w:ascii="Arial" w:hAnsi="Arial" w:cs="Arial"/>
                <w:sz w:val="24"/>
                <w:szCs w:val="24"/>
              </w:rPr>
            </w:pPr>
            <w:r w:rsidRPr="00D454E3">
              <w:rPr>
                <w:rFonts w:ascii="Arial" w:hAnsi="Arial" w:cs="Arial"/>
                <w:sz w:val="24"/>
                <w:szCs w:val="24"/>
              </w:rPr>
              <w:t>FY 2019</w:t>
            </w:r>
          </w:p>
        </w:tc>
      </w:tr>
    </w:tbl>
    <w:p w14:paraId="6552045F" w14:textId="77777777" w:rsidR="00FE5C07" w:rsidRPr="00D454E3" w:rsidRDefault="00FE5C07" w:rsidP="002348B2">
      <w:pPr>
        <w:rPr>
          <w:rFonts w:ascii="Arial" w:hAnsi="Arial" w:cs="Arial"/>
          <w:sz w:val="24"/>
          <w:szCs w:val="24"/>
        </w:rPr>
      </w:pPr>
    </w:p>
    <w:p w14:paraId="322A9104" w14:textId="106AE578" w:rsidR="006B1FDB" w:rsidRPr="00D454E3" w:rsidRDefault="00FE5C07" w:rsidP="002348B2">
      <w:pPr>
        <w:rPr>
          <w:rFonts w:ascii="Arial" w:hAnsi="Arial" w:cs="Arial"/>
          <w:b/>
          <w:bCs/>
          <w:sz w:val="24"/>
          <w:szCs w:val="24"/>
        </w:rPr>
      </w:pPr>
      <w:r w:rsidRPr="00D454E3">
        <w:rPr>
          <w:rFonts w:ascii="Arial" w:hAnsi="Arial" w:cs="Arial"/>
          <w:b/>
          <w:bCs/>
          <w:sz w:val="24"/>
          <w:szCs w:val="24"/>
        </w:rPr>
        <w:t>Performance Measure</w:t>
      </w:r>
    </w:p>
    <w:p w14:paraId="6FF1D760" w14:textId="592EC757" w:rsidR="00FE5C07" w:rsidRPr="00D454E3" w:rsidRDefault="00FE5C07" w:rsidP="00F01EBD">
      <w:pPr>
        <w:pStyle w:val="ListParagraph"/>
        <w:numPr>
          <w:ilvl w:val="0"/>
          <w:numId w:val="67"/>
        </w:numPr>
        <w:rPr>
          <w:rFonts w:ascii="Arial" w:hAnsi="Arial" w:cs="Arial"/>
          <w:sz w:val="24"/>
          <w:szCs w:val="24"/>
        </w:rPr>
      </w:pPr>
      <w:r w:rsidRPr="00D454E3">
        <w:rPr>
          <w:rFonts w:ascii="Arial" w:hAnsi="Arial" w:cs="Arial"/>
          <w:sz w:val="24"/>
          <w:szCs w:val="24"/>
        </w:rPr>
        <w:t>Percentage of revised career and technical education programs of study reviewed by business and industry</w:t>
      </w:r>
    </w:p>
    <w:p w14:paraId="6C88BA4C" w14:textId="23EB2C68" w:rsidR="00FE5C07" w:rsidRPr="00D454E3" w:rsidRDefault="00FE5C07">
      <w:pPr>
        <w:spacing w:after="0"/>
        <w:rPr>
          <w:rFonts w:ascii="Arial" w:hAnsi="Arial" w:cs="Arial"/>
          <w:sz w:val="24"/>
          <w:szCs w:val="24"/>
        </w:rPr>
      </w:pPr>
      <w:r w:rsidRPr="00D454E3">
        <w:rPr>
          <w:rFonts w:ascii="Arial" w:hAnsi="Arial" w:cs="Arial"/>
          <w:sz w:val="24"/>
          <w:szCs w:val="24"/>
        </w:rPr>
        <w:br w:type="page"/>
      </w:r>
    </w:p>
    <w:p w14:paraId="10135119" w14:textId="46BA2B04" w:rsidR="006B1FDB" w:rsidRPr="00D454E3" w:rsidRDefault="00FE5C07" w:rsidP="003B3099">
      <w:pPr>
        <w:shd w:val="clear" w:color="auto" w:fill="A8D08D" w:themeFill="accent6" w:themeFillTint="99"/>
        <w:rPr>
          <w:rFonts w:ascii="Arial" w:hAnsi="Arial" w:cs="Arial"/>
          <w:sz w:val="24"/>
          <w:szCs w:val="24"/>
        </w:rPr>
      </w:pPr>
      <w:r w:rsidRPr="00D454E3">
        <w:rPr>
          <w:rFonts w:ascii="Arial" w:hAnsi="Arial" w:cs="Arial"/>
          <w:b/>
          <w:bCs/>
          <w:sz w:val="24"/>
          <w:szCs w:val="24"/>
        </w:rPr>
        <w:lastRenderedPageBreak/>
        <w:t>System Objective</w:t>
      </w:r>
      <w:r w:rsidRPr="00D454E3">
        <w:rPr>
          <w:rFonts w:ascii="Arial" w:hAnsi="Arial" w:cs="Arial"/>
          <w:b/>
          <w:bCs/>
          <w:sz w:val="24"/>
          <w:szCs w:val="24"/>
        </w:rPr>
        <w:br/>
      </w:r>
      <w:r w:rsidRPr="00D454E3">
        <w:rPr>
          <w:rFonts w:ascii="Arial" w:hAnsi="Arial" w:cs="Arial"/>
          <w:sz w:val="24"/>
          <w:szCs w:val="24"/>
        </w:rPr>
        <w:t>Expand licensure and industry certification</w:t>
      </w:r>
    </w:p>
    <w:p w14:paraId="6F110254" w14:textId="63D53465" w:rsidR="00FE5C07" w:rsidRPr="00D454E3" w:rsidRDefault="00FE5C07" w:rsidP="002348B2">
      <w:pPr>
        <w:rPr>
          <w:rFonts w:ascii="Arial" w:hAnsi="Arial" w:cs="Arial"/>
          <w:sz w:val="24"/>
          <w:szCs w:val="24"/>
        </w:rPr>
      </w:pPr>
      <w:r w:rsidRPr="00D454E3">
        <w:rPr>
          <w:rFonts w:ascii="Arial" w:hAnsi="Arial" w:cs="Arial"/>
          <w:b/>
          <w:bCs/>
          <w:sz w:val="24"/>
          <w:szCs w:val="24"/>
        </w:rPr>
        <w:t>Strategy</w:t>
      </w:r>
      <w:r w:rsidRPr="00D454E3">
        <w:rPr>
          <w:rFonts w:ascii="Arial" w:hAnsi="Arial" w:cs="Arial"/>
          <w:b/>
          <w:bCs/>
          <w:sz w:val="24"/>
          <w:szCs w:val="24"/>
        </w:rPr>
        <w:br/>
      </w:r>
      <w:r w:rsidRPr="00D454E3">
        <w:rPr>
          <w:rFonts w:ascii="Arial" w:hAnsi="Arial" w:cs="Arial"/>
          <w:sz w:val="24"/>
          <w:szCs w:val="24"/>
        </w:rPr>
        <w:t>Use third-party, industry-based certifications where relevant as an education or training outcome to connect graduate competencies to job skill requirements.</w:t>
      </w:r>
    </w:p>
    <w:p w14:paraId="0547FA62" w14:textId="05247614" w:rsidR="00FE5C07" w:rsidRPr="00D454E3" w:rsidRDefault="00852FC9" w:rsidP="002348B2">
      <w:pPr>
        <w:rPr>
          <w:rFonts w:ascii="Arial" w:hAnsi="Arial" w:cs="Arial"/>
          <w:sz w:val="24"/>
          <w:szCs w:val="24"/>
        </w:rPr>
      </w:pPr>
      <w:r w:rsidRPr="00D454E3">
        <w:rPr>
          <w:rFonts w:ascii="Arial" w:hAnsi="Arial" w:cs="Arial"/>
          <w:b/>
          <w:bCs/>
          <w:sz w:val="24"/>
          <w:szCs w:val="24"/>
        </w:rPr>
        <w:t>Partner Agency</w:t>
      </w:r>
      <w:r w:rsidRPr="00D454E3">
        <w:rPr>
          <w:rFonts w:ascii="Arial" w:hAnsi="Arial" w:cs="Arial"/>
          <w:b/>
          <w:bCs/>
          <w:sz w:val="24"/>
          <w:szCs w:val="24"/>
        </w:rPr>
        <w:br/>
      </w:r>
      <w:r w:rsidRPr="00D454E3">
        <w:rPr>
          <w:rFonts w:ascii="Arial" w:hAnsi="Arial" w:cs="Arial"/>
          <w:sz w:val="24"/>
          <w:szCs w:val="24"/>
        </w:rPr>
        <w:t>Texas Workforce Commission</w:t>
      </w:r>
    </w:p>
    <w:p w14:paraId="62D28187" w14:textId="40C014F3" w:rsidR="00852FC9" w:rsidRPr="00D454E3" w:rsidRDefault="00852FC9" w:rsidP="002348B2">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6565"/>
        <w:gridCol w:w="1440"/>
        <w:gridCol w:w="1345"/>
      </w:tblGrid>
      <w:tr w:rsidR="00852FC9" w:rsidRPr="00D454E3" w14:paraId="1A3EACF2" w14:textId="77777777" w:rsidTr="00BB5E11">
        <w:tc>
          <w:tcPr>
            <w:tcW w:w="6565" w:type="dxa"/>
          </w:tcPr>
          <w:p w14:paraId="693F2B71" w14:textId="761748C5" w:rsidR="00852FC9" w:rsidRPr="00D454E3" w:rsidRDefault="00852FC9" w:rsidP="00852FC9">
            <w:pPr>
              <w:rPr>
                <w:rFonts w:ascii="Arial" w:hAnsi="Arial" w:cs="Arial"/>
                <w:b/>
                <w:bCs/>
                <w:sz w:val="24"/>
                <w:szCs w:val="24"/>
              </w:rPr>
            </w:pPr>
            <w:r w:rsidRPr="00D454E3">
              <w:rPr>
                <w:rFonts w:ascii="Arial" w:hAnsi="Arial" w:cs="Arial"/>
                <w:b/>
                <w:bCs/>
                <w:sz w:val="24"/>
                <w:szCs w:val="24"/>
              </w:rPr>
              <w:t>Action</w:t>
            </w:r>
          </w:p>
        </w:tc>
        <w:tc>
          <w:tcPr>
            <w:tcW w:w="1440" w:type="dxa"/>
          </w:tcPr>
          <w:p w14:paraId="37728F9A" w14:textId="328C1137" w:rsidR="00852FC9" w:rsidRPr="00D454E3" w:rsidRDefault="00852FC9" w:rsidP="00852FC9">
            <w:pPr>
              <w:rPr>
                <w:rFonts w:ascii="Arial" w:hAnsi="Arial" w:cs="Arial"/>
                <w:b/>
                <w:bCs/>
                <w:sz w:val="24"/>
                <w:szCs w:val="24"/>
              </w:rPr>
            </w:pPr>
            <w:r w:rsidRPr="00D454E3">
              <w:rPr>
                <w:rFonts w:ascii="Arial" w:hAnsi="Arial" w:cs="Arial"/>
                <w:b/>
                <w:bCs/>
                <w:sz w:val="24"/>
                <w:szCs w:val="24"/>
              </w:rPr>
              <w:t>Start Date</w:t>
            </w:r>
          </w:p>
        </w:tc>
        <w:tc>
          <w:tcPr>
            <w:tcW w:w="1345" w:type="dxa"/>
          </w:tcPr>
          <w:p w14:paraId="40FBE2F5" w14:textId="741A78A0" w:rsidR="00852FC9" w:rsidRPr="00D454E3" w:rsidRDefault="00852FC9" w:rsidP="00852FC9">
            <w:pPr>
              <w:rPr>
                <w:rFonts w:ascii="Arial" w:hAnsi="Arial" w:cs="Arial"/>
                <w:b/>
                <w:bCs/>
                <w:sz w:val="24"/>
                <w:szCs w:val="24"/>
              </w:rPr>
            </w:pPr>
            <w:r w:rsidRPr="00D454E3">
              <w:rPr>
                <w:rFonts w:ascii="Arial" w:hAnsi="Arial" w:cs="Arial"/>
                <w:b/>
                <w:bCs/>
                <w:sz w:val="24"/>
                <w:szCs w:val="24"/>
              </w:rPr>
              <w:t>End Date</w:t>
            </w:r>
          </w:p>
        </w:tc>
      </w:tr>
      <w:tr w:rsidR="00852FC9" w:rsidRPr="00D454E3" w14:paraId="04D51F53" w14:textId="77777777" w:rsidTr="00BB5E11">
        <w:tc>
          <w:tcPr>
            <w:tcW w:w="6565" w:type="dxa"/>
          </w:tcPr>
          <w:p w14:paraId="717D6E84" w14:textId="65D5650F" w:rsidR="00852FC9" w:rsidRPr="00D454E3" w:rsidRDefault="00852FC9" w:rsidP="00852FC9">
            <w:pPr>
              <w:rPr>
                <w:rFonts w:ascii="Arial" w:hAnsi="Arial" w:cs="Arial"/>
                <w:sz w:val="24"/>
                <w:szCs w:val="24"/>
              </w:rPr>
            </w:pPr>
            <w:r w:rsidRPr="00D454E3">
              <w:rPr>
                <w:rFonts w:ascii="Arial" w:hAnsi="Arial" w:cs="Arial"/>
                <w:sz w:val="24"/>
                <w:szCs w:val="24"/>
              </w:rPr>
              <w:t>Expand training strategies and options to increase industry-based certifications offered in response to employer-defined needs by working through local workforce boards to identify certifications that support local employers and building capacity to provide those certifications.</w:t>
            </w:r>
          </w:p>
        </w:tc>
        <w:tc>
          <w:tcPr>
            <w:tcW w:w="1440" w:type="dxa"/>
          </w:tcPr>
          <w:p w14:paraId="7405BD67" w14:textId="0F829DC4" w:rsidR="00852FC9" w:rsidRPr="00D454E3" w:rsidRDefault="00852FC9" w:rsidP="00852FC9">
            <w:pPr>
              <w:rPr>
                <w:rFonts w:ascii="Arial" w:hAnsi="Arial" w:cs="Arial"/>
                <w:sz w:val="24"/>
                <w:szCs w:val="24"/>
              </w:rPr>
            </w:pPr>
            <w:r w:rsidRPr="00D454E3">
              <w:rPr>
                <w:rFonts w:ascii="Arial" w:hAnsi="Arial" w:cs="Arial"/>
                <w:sz w:val="24"/>
                <w:szCs w:val="24"/>
              </w:rPr>
              <w:t>FY 2016</w:t>
            </w:r>
          </w:p>
        </w:tc>
        <w:tc>
          <w:tcPr>
            <w:tcW w:w="1345" w:type="dxa"/>
          </w:tcPr>
          <w:p w14:paraId="1B401793" w14:textId="26B8A76E" w:rsidR="00852FC9" w:rsidRPr="00D454E3" w:rsidRDefault="00852FC9" w:rsidP="00852FC9">
            <w:pPr>
              <w:rPr>
                <w:rFonts w:ascii="Arial" w:hAnsi="Arial" w:cs="Arial"/>
                <w:sz w:val="24"/>
                <w:szCs w:val="24"/>
              </w:rPr>
            </w:pPr>
            <w:r w:rsidRPr="00D454E3">
              <w:rPr>
                <w:rFonts w:ascii="Arial" w:hAnsi="Arial" w:cs="Arial"/>
                <w:sz w:val="24"/>
                <w:szCs w:val="24"/>
              </w:rPr>
              <w:t>FY 2017</w:t>
            </w:r>
          </w:p>
        </w:tc>
      </w:tr>
    </w:tbl>
    <w:p w14:paraId="23F08040" w14:textId="77777777" w:rsidR="00852FC9" w:rsidRPr="00D454E3" w:rsidRDefault="00852FC9" w:rsidP="002348B2">
      <w:pPr>
        <w:rPr>
          <w:rFonts w:ascii="Arial" w:hAnsi="Arial" w:cs="Arial"/>
          <w:sz w:val="24"/>
          <w:szCs w:val="24"/>
        </w:rPr>
      </w:pPr>
    </w:p>
    <w:p w14:paraId="7D2FE34B" w14:textId="643960C9" w:rsidR="006B1FDB" w:rsidRPr="00D454E3" w:rsidRDefault="00852FC9" w:rsidP="002348B2">
      <w:pPr>
        <w:rPr>
          <w:rFonts w:ascii="Arial" w:hAnsi="Arial" w:cs="Arial"/>
          <w:b/>
          <w:bCs/>
          <w:sz w:val="24"/>
          <w:szCs w:val="24"/>
        </w:rPr>
      </w:pPr>
      <w:r w:rsidRPr="00D454E3">
        <w:rPr>
          <w:rFonts w:ascii="Arial" w:hAnsi="Arial" w:cs="Arial"/>
          <w:b/>
          <w:bCs/>
          <w:sz w:val="24"/>
          <w:szCs w:val="24"/>
        </w:rPr>
        <w:t>Performance Measure</w:t>
      </w:r>
    </w:p>
    <w:p w14:paraId="0842DEC8" w14:textId="29920F25" w:rsidR="00852FC9" w:rsidRPr="00D454E3" w:rsidRDefault="00852FC9" w:rsidP="00F01EBD">
      <w:pPr>
        <w:pStyle w:val="ListParagraph"/>
        <w:numPr>
          <w:ilvl w:val="0"/>
          <w:numId w:val="68"/>
        </w:numPr>
        <w:rPr>
          <w:rFonts w:ascii="Arial" w:hAnsi="Arial" w:cs="Arial"/>
          <w:sz w:val="24"/>
          <w:szCs w:val="24"/>
        </w:rPr>
      </w:pPr>
      <w:r w:rsidRPr="00D454E3">
        <w:rPr>
          <w:rFonts w:ascii="Arial" w:hAnsi="Arial" w:cs="Arial"/>
          <w:sz w:val="24"/>
          <w:szCs w:val="24"/>
        </w:rPr>
        <w:t>Type and number of third-party, industry-based certifications successfully completed by program participants</w:t>
      </w:r>
    </w:p>
    <w:p w14:paraId="34CB026C" w14:textId="263BD4C1" w:rsidR="00852FC9" w:rsidRPr="00D454E3" w:rsidRDefault="00852FC9">
      <w:pPr>
        <w:spacing w:after="0"/>
        <w:rPr>
          <w:rFonts w:ascii="Arial" w:hAnsi="Arial" w:cs="Arial"/>
          <w:sz w:val="24"/>
          <w:szCs w:val="24"/>
        </w:rPr>
      </w:pPr>
      <w:r w:rsidRPr="00D454E3">
        <w:rPr>
          <w:rFonts w:ascii="Arial" w:hAnsi="Arial" w:cs="Arial"/>
          <w:sz w:val="24"/>
          <w:szCs w:val="24"/>
        </w:rPr>
        <w:br w:type="page"/>
      </w:r>
    </w:p>
    <w:p w14:paraId="605DC4DB" w14:textId="0987502F" w:rsidR="00FE5C07" w:rsidRPr="00D454E3" w:rsidRDefault="00852FC9" w:rsidP="00852FC9">
      <w:pPr>
        <w:shd w:val="clear" w:color="auto" w:fill="A8D08D" w:themeFill="accent6" w:themeFillTint="99"/>
        <w:rPr>
          <w:rFonts w:ascii="Arial" w:hAnsi="Arial" w:cs="Arial"/>
          <w:sz w:val="24"/>
          <w:szCs w:val="24"/>
        </w:rPr>
      </w:pPr>
      <w:r w:rsidRPr="00D454E3">
        <w:rPr>
          <w:rFonts w:ascii="Arial" w:hAnsi="Arial" w:cs="Arial"/>
          <w:b/>
          <w:bCs/>
          <w:sz w:val="24"/>
          <w:szCs w:val="24"/>
        </w:rPr>
        <w:lastRenderedPageBreak/>
        <w:t>System Objective</w:t>
      </w:r>
      <w:r w:rsidRPr="00D454E3">
        <w:rPr>
          <w:rFonts w:ascii="Arial" w:hAnsi="Arial" w:cs="Arial"/>
          <w:sz w:val="24"/>
          <w:szCs w:val="24"/>
        </w:rPr>
        <w:br/>
        <w:t>Expand licensure and industry certification</w:t>
      </w:r>
    </w:p>
    <w:p w14:paraId="76D48A19" w14:textId="1C11CC9F" w:rsidR="00852FC9" w:rsidRPr="00D454E3" w:rsidRDefault="00852FC9" w:rsidP="00852FC9">
      <w:pPr>
        <w:rPr>
          <w:rFonts w:ascii="Arial" w:hAnsi="Arial" w:cs="Arial"/>
          <w:sz w:val="24"/>
          <w:szCs w:val="24"/>
        </w:rPr>
      </w:pPr>
      <w:r w:rsidRPr="00D454E3">
        <w:rPr>
          <w:rFonts w:ascii="Arial" w:hAnsi="Arial" w:cs="Arial"/>
          <w:b/>
          <w:sz w:val="24"/>
          <w:szCs w:val="24"/>
        </w:rPr>
        <w:t>Strategy</w:t>
      </w:r>
      <w:r w:rsidRPr="00D454E3">
        <w:rPr>
          <w:rFonts w:ascii="Arial" w:hAnsi="Arial" w:cs="Arial"/>
          <w:b/>
          <w:sz w:val="24"/>
          <w:szCs w:val="24"/>
        </w:rPr>
        <w:br/>
      </w:r>
      <w:r w:rsidRPr="00D454E3">
        <w:rPr>
          <w:rFonts w:ascii="Arial" w:hAnsi="Arial" w:cs="Arial"/>
          <w:sz w:val="24"/>
          <w:szCs w:val="24"/>
        </w:rPr>
        <w:t>Use third-party, industry-based certifications where relevant as an education or training outcome to connect graduate competencies to job skill requirements.</w:t>
      </w:r>
    </w:p>
    <w:p w14:paraId="16DF7B00" w14:textId="71E3A6C2" w:rsidR="00852FC9" w:rsidRPr="00D454E3" w:rsidRDefault="00852FC9" w:rsidP="00852FC9">
      <w:pPr>
        <w:rPr>
          <w:rFonts w:ascii="Arial" w:hAnsi="Arial" w:cs="Arial"/>
          <w:sz w:val="24"/>
          <w:szCs w:val="24"/>
        </w:rPr>
      </w:pPr>
      <w:r w:rsidRPr="00D454E3">
        <w:rPr>
          <w:rFonts w:ascii="Arial" w:hAnsi="Arial" w:cs="Arial"/>
          <w:b/>
          <w:sz w:val="24"/>
          <w:szCs w:val="24"/>
        </w:rPr>
        <w:t>Partner Agency</w:t>
      </w:r>
      <w:r w:rsidRPr="00D454E3">
        <w:rPr>
          <w:rFonts w:ascii="Arial" w:hAnsi="Arial" w:cs="Arial"/>
          <w:b/>
          <w:sz w:val="24"/>
          <w:szCs w:val="24"/>
        </w:rPr>
        <w:br/>
      </w:r>
      <w:r w:rsidRPr="00D454E3">
        <w:rPr>
          <w:rFonts w:ascii="Arial" w:hAnsi="Arial" w:cs="Arial"/>
          <w:sz w:val="24"/>
          <w:szCs w:val="24"/>
        </w:rPr>
        <w:t>Texas Education Agency</w:t>
      </w:r>
    </w:p>
    <w:p w14:paraId="458146C1" w14:textId="0B8431B5" w:rsidR="00852FC9" w:rsidRPr="00D454E3" w:rsidRDefault="00852FC9" w:rsidP="00852FC9">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6565"/>
        <w:gridCol w:w="1440"/>
        <w:gridCol w:w="1345"/>
      </w:tblGrid>
      <w:tr w:rsidR="00852FC9" w:rsidRPr="00D454E3" w14:paraId="78F662F0" w14:textId="77777777" w:rsidTr="008A06CB">
        <w:tc>
          <w:tcPr>
            <w:tcW w:w="6565" w:type="dxa"/>
          </w:tcPr>
          <w:p w14:paraId="64C366B3" w14:textId="6E5CF3F6" w:rsidR="00852FC9" w:rsidRPr="00D454E3" w:rsidRDefault="00852FC9" w:rsidP="00852FC9">
            <w:pPr>
              <w:rPr>
                <w:rFonts w:ascii="Arial" w:hAnsi="Arial" w:cs="Arial"/>
                <w:b/>
                <w:bCs/>
                <w:sz w:val="24"/>
                <w:szCs w:val="24"/>
              </w:rPr>
            </w:pPr>
            <w:r w:rsidRPr="00D454E3">
              <w:rPr>
                <w:rFonts w:ascii="Arial" w:hAnsi="Arial" w:cs="Arial"/>
                <w:b/>
                <w:bCs/>
                <w:sz w:val="24"/>
                <w:szCs w:val="24"/>
              </w:rPr>
              <w:t>Action</w:t>
            </w:r>
          </w:p>
        </w:tc>
        <w:tc>
          <w:tcPr>
            <w:tcW w:w="1440" w:type="dxa"/>
          </w:tcPr>
          <w:p w14:paraId="3747D671" w14:textId="43D9976B" w:rsidR="00852FC9" w:rsidRPr="00D454E3" w:rsidRDefault="00852FC9" w:rsidP="00852FC9">
            <w:pPr>
              <w:rPr>
                <w:rFonts w:ascii="Arial" w:hAnsi="Arial" w:cs="Arial"/>
                <w:b/>
                <w:bCs/>
                <w:sz w:val="24"/>
                <w:szCs w:val="24"/>
              </w:rPr>
            </w:pPr>
            <w:r w:rsidRPr="00D454E3">
              <w:rPr>
                <w:rFonts w:ascii="Arial" w:hAnsi="Arial" w:cs="Arial"/>
                <w:b/>
                <w:bCs/>
                <w:sz w:val="24"/>
                <w:szCs w:val="24"/>
              </w:rPr>
              <w:t>Start Date</w:t>
            </w:r>
          </w:p>
        </w:tc>
        <w:tc>
          <w:tcPr>
            <w:tcW w:w="1345" w:type="dxa"/>
          </w:tcPr>
          <w:p w14:paraId="59FA78BA" w14:textId="439F426A" w:rsidR="00852FC9" w:rsidRPr="00D454E3" w:rsidRDefault="00852FC9" w:rsidP="00852FC9">
            <w:pPr>
              <w:rPr>
                <w:rFonts w:ascii="Arial" w:hAnsi="Arial" w:cs="Arial"/>
                <w:b/>
                <w:bCs/>
                <w:sz w:val="24"/>
                <w:szCs w:val="24"/>
              </w:rPr>
            </w:pPr>
            <w:r w:rsidRPr="00D454E3">
              <w:rPr>
                <w:rFonts w:ascii="Arial" w:hAnsi="Arial" w:cs="Arial"/>
                <w:b/>
                <w:bCs/>
                <w:sz w:val="24"/>
                <w:szCs w:val="24"/>
              </w:rPr>
              <w:t>End Date</w:t>
            </w:r>
          </w:p>
        </w:tc>
      </w:tr>
      <w:tr w:rsidR="00852FC9" w:rsidRPr="00D454E3" w14:paraId="44D2E0C4" w14:textId="77777777" w:rsidTr="008A06CB">
        <w:tc>
          <w:tcPr>
            <w:tcW w:w="6565" w:type="dxa"/>
          </w:tcPr>
          <w:p w14:paraId="1F3E9C8E" w14:textId="078CED80" w:rsidR="00852FC9" w:rsidRPr="00D454E3" w:rsidRDefault="00852FC9" w:rsidP="00852FC9">
            <w:pPr>
              <w:spacing w:before="93"/>
              <w:ind w:right="-18"/>
              <w:rPr>
                <w:rFonts w:ascii="Arial" w:hAnsi="Arial" w:cs="Arial"/>
                <w:sz w:val="24"/>
                <w:szCs w:val="24"/>
              </w:rPr>
            </w:pPr>
            <w:r w:rsidRPr="00D454E3">
              <w:rPr>
                <w:rFonts w:ascii="Arial" w:hAnsi="Arial" w:cs="Arial"/>
                <w:sz w:val="24"/>
                <w:szCs w:val="24"/>
              </w:rPr>
              <w:t>Collect third-party, industry-based certification information on the Perkins annual performance evaluation report.</w:t>
            </w:r>
          </w:p>
        </w:tc>
        <w:tc>
          <w:tcPr>
            <w:tcW w:w="1440" w:type="dxa"/>
          </w:tcPr>
          <w:p w14:paraId="4008C7BB" w14:textId="12CCB5F5" w:rsidR="00852FC9" w:rsidRPr="00D454E3" w:rsidRDefault="00852FC9" w:rsidP="00852FC9">
            <w:pPr>
              <w:rPr>
                <w:rFonts w:ascii="Arial" w:hAnsi="Arial" w:cs="Arial"/>
                <w:sz w:val="24"/>
                <w:szCs w:val="24"/>
              </w:rPr>
            </w:pPr>
            <w:r w:rsidRPr="00D454E3">
              <w:rPr>
                <w:rFonts w:ascii="Arial" w:hAnsi="Arial" w:cs="Arial"/>
                <w:sz w:val="24"/>
                <w:szCs w:val="24"/>
              </w:rPr>
              <w:t>Ongoing</w:t>
            </w:r>
          </w:p>
        </w:tc>
        <w:tc>
          <w:tcPr>
            <w:tcW w:w="1345" w:type="dxa"/>
          </w:tcPr>
          <w:p w14:paraId="2BE32A1A" w14:textId="51A76616" w:rsidR="00852FC9" w:rsidRPr="00D454E3" w:rsidRDefault="00852FC9" w:rsidP="00852FC9">
            <w:pPr>
              <w:rPr>
                <w:rFonts w:ascii="Arial" w:hAnsi="Arial" w:cs="Arial"/>
                <w:sz w:val="24"/>
                <w:szCs w:val="24"/>
              </w:rPr>
            </w:pPr>
            <w:r w:rsidRPr="00D454E3">
              <w:rPr>
                <w:rFonts w:ascii="Arial" w:hAnsi="Arial" w:cs="Arial"/>
                <w:sz w:val="24"/>
                <w:szCs w:val="24"/>
              </w:rPr>
              <w:t>FY 2019</w:t>
            </w:r>
          </w:p>
        </w:tc>
      </w:tr>
      <w:tr w:rsidR="00852FC9" w:rsidRPr="00D454E3" w14:paraId="1F0F9C27" w14:textId="77777777" w:rsidTr="008A06CB">
        <w:tc>
          <w:tcPr>
            <w:tcW w:w="6565" w:type="dxa"/>
          </w:tcPr>
          <w:p w14:paraId="69059751" w14:textId="13F05F83" w:rsidR="00852FC9" w:rsidRPr="00D454E3" w:rsidRDefault="00852FC9" w:rsidP="00852FC9">
            <w:pPr>
              <w:spacing w:before="93"/>
              <w:ind w:right="-18"/>
              <w:rPr>
                <w:rFonts w:ascii="Arial" w:hAnsi="Arial" w:cs="Arial"/>
                <w:sz w:val="24"/>
                <w:szCs w:val="24"/>
              </w:rPr>
            </w:pPr>
            <w:r w:rsidRPr="00D454E3">
              <w:rPr>
                <w:rFonts w:ascii="Arial" w:hAnsi="Arial" w:cs="Arial"/>
                <w:sz w:val="24"/>
                <w:szCs w:val="24"/>
              </w:rPr>
              <w:t>Identify and include third-party, industry-based certifications, as relevant, as examples in revised programs of study.</w:t>
            </w:r>
          </w:p>
        </w:tc>
        <w:tc>
          <w:tcPr>
            <w:tcW w:w="1440" w:type="dxa"/>
          </w:tcPr>
          <w:p w14:paraId="168AEFA5" w14:textId="29051535" w:rsidR="00852FC9" w:rsidRPr="00D454E3" w:rsidRDefault="00852FC9" w:rsidP="00852FC9">
            <w:pPr>
              <w:rPr>
                <w:rFonts w:ascii="Arial" w:hAnsi="Arial" w:cs="Arial"/>
                <w:sz w:val="24"/>
                <w:szCs w:val="24"/>
              </w:rPr>
            </w:pPr>
            <w:r w:rsidRPr="00D454E3">
              <w:rPr>
                <w:rFonts w:ascii="Arial" w:hAnsi="Arial" w:cs="Arial"/>
                <w:sz w:val="24"/>
                <w:szCs w:val="24"/>
              </w:rPr>
              <w:t>Ongoing</w:t>
            </w:r>
          </w:p>
        </w:tc>
        <w:tc>
          <w:tcPr>
            <w:tcW w:w="1345" w:type="dxa"/>
          </w:tcPr>
          <w:p w14:paraId="6B185206" w14:textId="2EDE482D" w:rsidR="00852FC9" w:rsidRPr="00D454E3" w:rsidRDefault="00852FC9" w:rsidP="00852FC9">
            <w:pPr>
              <w:rPr>
                <w:rFonts w:ascii="Arial" w:hAnsi="Arial" w:cs="Arial"/>
                <w:sz w:val="24"/>
                <w:szCs w:val="24"/>
              </w:rPr>
            </w:pPr>
            <w:r w:rsidRPr="00D454E3">
              <w:rPr>
                <w:rFonts w:ascii="Arial" w:hAnsi="Arial" w:cs="Arial"/>
                <w:sz w:val="24"/>
                <w:szCs w:val="24"/>
              </w:rPr>
              <w:t>FY 2019</w:t>
            </w:r>
          </w:p>
        </w:tc>
      </w:tr>
    </w:tbl>
    <w:p w14:paraId="6973AD31" w14:textId="77777777" w:rsidR="00852FC9" w:rsidRPr="00D454E3" w:rsidRDefault="00852FC9" w:rsidP="00852FC9">
      <w:pPr>
        <w:rPr>
          <w:rFonts w:ascii="Arial" w:hAnsi="Arial" w:cs="Arial"/>
          <w:sz w:val="24"/>
          <w:szCs w:val="24"/>
        </w:rPr>
      </w:pPr>
    </w:p>
    <w:p w14:paraId="31E414D5" w14:textId="77777777" w:rsidR="00852FC9" w:rsidRPr="00D454E3" w:rsidRDefault="00852FC9" w:rsidP="00852FC9">
      <w:pPr>
        <w:spacing w:before="93"/>
        <w:rPr>
          <w:rFonts w:ascii="Arial" w:hAnsi="Arial" w:cs="Arial"/>
          <w:b/>
          <w:sz w:val="24"/>
          <w:szCs w:val="24"/>
        </w:rPr>
      </w:pPr>
      <w:r w:rsidRPr="00D454E3">
        <w:rPr>
          <w:rFonts w:ascii="Arial" w:hAnsi="Arial" w:cs="Arial"/>
          <w:b/>
          <w:sz w:val="24"/>
          <w:szCs w:val="24"/>
        </w:rPr>
        <w:t>Performance Measures</w:t>
      </w:r>
    </w:p>
    <w:p w14:paraId="2FA53ECC" w14:textId="5208AD10" w:rsidR="00852FC9" w:rsidRPr="00D454E3" w:rsidRDefault="00852FC9" w:rsidP="00F01EBD">
      <w:pPr>
        <w:pStyle w:val="ListParagraph"/>
        <w:numPr>
          <w:ilvl w:val="0"/>
          <w:numId w:val="68"/>
        </w:numPr>
        <w:spacing w:before="93"/>
        <w:rPr>
          <w:rFonts w:ascii="Arial" w:hAnsi="Arial" w:cs="Arial"/>
          <w:sz w:val="24"/>
          <w:szCs w:val="24"/>
        </w:rPr>
      </w:pPr>
      <w:r w:rsidRPr="00D454E3">
        <w:rPr>
          <w:rFonts w:ascii="Arial" w:hAnsi="Arial" w:cs="Arial"/>
          <w:spacing w:val="-4"/>
          <w:sz w:val="24"/>
          <w:szCs w:val="24"/>
        </w:rPr>
        <w:t xml:space="preserve">Type </w:t>
      </w:r>
      <w:r w:rsidRPr="00D454E3">
        <w:rPr>
          <w:rFonts w:ascii="Arial" w:hAnsi="Arial" w:cs="Arial"/>
          <w:sz w:val="24"/>
          <w:szCs w:val="24"/>
        </w:rPr>
        <w:t>and number of third-party, industry-based certifications successfully</w:t>
      </w:r>
      <w:r w:rsidRPr="00D454E3">
        <w:rPr>
          <w:rFonts w:ascii="Arial" w:hAnsi="Arial" w:cs="Arial"/>
          <w:spacing w:val="-43"/>
          <w:sz w:val="24"/>
          <w:szCs w:val="24"/>
        </w:rPr>
        <w:t xml:space="preserve"> </w:t>
      </w:r>
      <w:r w:rsidRPr="00D454E3">
        <w:rPr>
          <w:rFonts w:ascii="Arial" w:hAnsi="Arial" w:cs="Arial"/>
          <w:sz w:val="24"/>
          <w:szCs w:val="24"/>
        </w:rPr>
        <w:t>completed by program</w:t>
      </w:r>
      <w:r w:rsidRPr="00D454E3">
        <w:rPr>
          <w:rFonts w:ascii="Arial" w:hAnsi="Arial" w:cs="Arial"/>
          <w:spacing w:val="-3"/>
          <w:sz w:val="24"/>
          <w:szCs w:val="24"/>
        </w:rPr>
        <w:t xml:space="preserve"> </w:t>
      </w:r>
      <w:r w:rsidRPr="00D454E3">
        <w:rPr>
          <w:rFonts w:ascii="Arial" w:hAnsi="Arial" w:cs="Arial"/>
          <w:sz w:val="24"/>
          <w:szCs w:val="24"/>
        </w:rPr>
        <w:t>participants</w:t>
      </w:r>
    </w:p>
    <w:p w14:paraId="117253E3" w14:textId="7166DFD0" w:rsidR="00FE5C07" w:rsidRPr="00D454E3" w:rsidRDefault="00852FC9" w:rsidP="00F01EBD">
      <w:pPr>
        <w:pStyle w:val="ListParagraph"/>
        <w:numPr>
          <w:ilvl w:val="0"/>
          <w:numId w:val="68"/>
        </w:numPr>
        <w:rPr>
          <w:rFonts w:ascii="Arial" w:hAnsi="Arial" w:cs="Arial"/>
          <w:sz w:val="24"/>
          <w:szCs w:val="24"/>
        </w:rPr>
      </w:pPr>
      <w:r w:rsidRPr="00D454E3">
        <w:rPr>
          <w:rFonts w:ascii="Arial" w:hAnsi="Arial" w:cs="Arial"/>
          <w:sz w:val="24"/>
          <w:szCs w:val="24"/>
        </w:rPr>
        <w:t>Certification success rate: total successfully completed certification</w:t>
      </w:r>
      <w:r w:rsidRPr="00D454E3">
        <w:rPr>
          <w:rFonts w:ascii="Arial" w:hAnsi="Arial" w:cs="Arial"/>
          <w:spacing w:val="-42"/>
          <w:sz w:val="24"/>
          <w:szCs w:val="24"/>
        </w:rPr>
        <w:t xml:space="preserve"> </w:t>
      </w:r>
      <w:r w:rsidRPr="00D454E3">
        <w:rPr>
          <w:rFonts w:ascii="Arial" w:hAnsi="Arial" w:cs="Arial"/>
          <w:sz w:val="24"/>
          <w:szCs w:val="24"/>
        </w:rPr>
        <w:t>assessments divided by total attempted certification</w:t>
      </w:r>
      <w:r w:rsidRPr="00D454E3">
        <w:rPr>
          <w:rFonts w:ascii="Arial" w:hAnsi="Arial" w:cs="Arial"/>
          <w:spacing w:val="-10"/>
          <w:sz w:val="24"/>
          <w:szCs w:val="24"/>
        </w:rPr>
        <w:t xml:space="preserve"> </w:t>
      </w:r>
      <w:r w:rsidRPr="00D454E3">
        <w:rPr>
          <w:rFonts w:ascii="Arial" w:hAnsi="Arial" w:cs="Arial"/>
          <w:sz w:val="24"/>
          <w:szCs w:val="24"/>
        </w:rPr>
        <w:t>assessments</w:t>
      </w:r>
    </w:p>
    <w:p w14:paraId="7015E3F7" w14:textId="2943E0BF" w:rsidR="00852FC9" w:rsidRPr="00D454E3" w:rsidRDefault="00852FC9">
      <w:pPr>
        <w:spacing w:after="0"/>
        <w:rPr>
          <w:rFonts w:ascii="Arial" w:hAnsi="Arial" w:cs="Arial"/>
          <w:sz w:val="24"/>
          <w:szCs w:val="24"/>
        </w:rPr>
      </w:pPr>
      <w:r w:rsidRPr="00D454E3">
        <w:rPr>
          <w:rFonts w:ascii="Arial" w:hAnsi="Arial" w:cs="Arial"/>
          <w:sz w:val="24"/>
          <w:szCs w:val="24"/>
        </w:rPr>
        <w:br w:type="page"/>
      </w:r>
    </w:p>
    <w:p w14:paraId="2C11BBC8" w14:textId="56F85620" w:rsidR="00FE5C07" w:rsidRPr="00D454E3" w:rsidRDefault="00852FC9" w:rsidP="003B3099">
      <w:pPr>
        <w:shd w:val="clear" w:color="auto" w:fill="A8D08D" w:themeFill="accent6" w:themeFillTint="99"/>
        <w:rPr>
          <w:rFonts w:ascii="Arial" w:hAnsi="Arial" w:cs="Arial"/>
          <w:sz w:val="24"/>
          <w:szCs w:val="24"/>
        </w:rPr>
      </w:pPr>
      <w:r w:rsidRPr="00D454E3">
        <w:rPr>
          <w:rFonts w:ascii="Arial" w:hAnsi="Arial" w:cs="Arial"/>
          <w:b/>
          <w:bCs/>
          <w:sz w:val="24"/>
          <w:szCs w:val="24"/>
        </w:rPr>
        <w:lastRenderedPageBreak/>
        <w:t>System Objective</w:t>
      </w:r>
      <w:r w:rsidRPr="00D454E3">
        <w:rPr>
          <w:rFonts w:ascii="Arial" w:hAnsi="Arial" w:cs="Arial"/>
          <w:sz w:val="24"/>
          <w:szCs w:val="24"/>
        </w:rPr>
        <w:br/>
        <w:t>Expand licensure and industry certification</w:t>
      </w:r>
    </w:p>
    <w:p w14:paraId="33C18096" w14:textId="3295005A" w:rsidR="003B3099" w:rsidRPr="00D454E3" w:rsidRDefault="003B3099" w:rsidP="003B3099">
      <w:pPr>
        <w:rPr>
          <w:rFonts w:ascii="Arial" w:hAnsi="Arial" w:cs="Arial"/>
          <w:sz w:val="24"/>
          <w:szCs w:val="24"/>
        </w:rPr>
      </w:pPr>
      <w:r w:rsidRPr="00D454E3">
        <w:rPr>
          <w:rFonts w:ascii="Arial" w:hAnsi="Arial" w:cs="Arial"/>
          <w:b/>
          <w:sz w:val="24"/>
          <w:szCs w:val="24"/>
        </w:rPr>
        <w:t>Strategy</w:t>
      </w:r>
      <w:r w:rsidRPr="00D454E3">
        <w:rPr>
          <w:rFonts w:ascii="Arial" w:hAnsi="Arial" w:cs="Arial"/>
          <w:b/>
          <w:sz w:val="24"/>
          <w:szCs w:val="24"/>
        </w:rPr>
        <w:br/>
      </w:r>
      <w:r w:rsidRPr="00D454E3">
        <w:rPr>
          <w:rFonts w:ascii="Arial" w:hAnsi="Arial" w:cs="Arial"/>
          <w:sz w:val="24"/>
          <w:szCs w:val="24"/>
        </w:rPr>
        <w:t>Use third-party, industry-based certifications where relevant as an education or training outcome to connect graduate competencies to job skill requirements.</w:t>
      </w:r>
    </w:p>
    <w:p w14:paraId="31566F43" w14:textId="14933606" w:rsidR="003B3099" w:rsidRPr="00D454E3" w:rsidRDefault="003B3099" w:rsidP="003B3099">
      <w:pPr>
        <w:ind w:left="1"/>
        <w:rPr>
          <w:rFonts w:ascii="Arial" w:hAnsi="Arial" w:cs="Arial"/>
          <w:sz w:val="24"/>
          <w:szCs w:val="24"/>
        </w:rPr>
      </w:pPr>
      <w:r w:rsidRPr="00D454E3">
        <w:rPr>
          <w:rFonts w:ascii="Arial" w:hAnsi="Arial" w:cs="Arial"/>
          <w:b/>
          <w:sz w:val="24"/>
          <w:szCs w:val="24"/>
        </w:rPr>
        <w:t>Partner Agency</w:t>
      </w:r>
      <w:r w:rsidRPr="00D454E3">
        <w:rPr>
          <w:rFonts w:ascii="Arial" w:hAnsi="Arial" w:cs="Arial"/>
          <w:b/>
          <w:sz w:val="24"/>
          <w:szCs w:val="24"/>
        </w:rPr>
        <w:br/>
      </w:r>
      <w:r w:rsidRPr="00D454E3">
        <w:rPr>
          <w:rFonts w:ascii="Arial" w:hAnsi="Arial" w:cs="Arial"/>
          <w:sz w:val="24"/>
          <w:szCs w:val="24"/>
        </w:rPr>
        <w:t>Texas Higher Education Coordinating Board</w:t>
      </w:r>
    </w:p>
    <w:p w14:paraId="100CF72C" w14:textId="5C731BE3" w:rsidR="00852FC9" w:rsidRPr="00D454E3" w:rsidRDefault="00852FC9" w:rsidP="00852FC9">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6565"/>
        <w:gridCol w:w="1440"/>
        <w:gridCol w:w="1345"/>
      </w:tblGrid>
      <w:tr w:rsidR="00852FC9" w:rsidRPr="00D454E3" w14:paraId="60A41ED0" w14:textId="77777777" w:rsidTr="008A06CB">
        <w:tc>
          <w:tcPr>
            <w:tcW w:w="6565" w:type="dxa"/>
          </w:tcPr>
          <w:p w14:paraId="290A577E" w14:textId="3A4E1790" w:rsidR="00852FC9" w:rsidRPr="00D454E3" w:rsidRDefault="003B3099" w:rsidP="00852FC9">
            <w:pPr>
              <w:rPr>
                <w:rFonts w:ascii="Arial" w:hAnsi="Arial" w:cs="Arial"/>
                <w:b/>
                <w:bCs/>
                <w:sz w:val="24"/>
                <w:szCs w:val="24"/>
              </w:rPr>
            </w:pPr>
            <w:r w:rsidRPr="00D454E3">
              <w:rPr>
                <w:rFonts w:ascii="Arial" w:hAnsi="Arial" w:cs="Arial"/>
                <w:b/>
                <w:bCs/>
                <w:sz w:val="24"/>
                <w:szCs w:val="24"/>
              </w:rPr>
              <w:t>Action</w:t>
            </w:r>
          </w:p>
        </w:tc>
        <w:tc>
          <w:tcPr>
            <w:tcW w:w="1440" w:type="dxa"/>
          </w:tcPr>
          <w:p w14:paraId="0CCB35F2" w14:textId="22835044" w:rsidR="00852FC9" w:rsidRPr="00D454E3" w:rsidRDefault="003B3099" w:rsidP="00852FC9">
            <w:pPr>
              <w:rPr>
                <w:rFonts w:ascii="Arial" w:hAnsi="Arial" w:cs="Arial"/>
                <w:b/>
                <w:bCs/>
                <w:sz w:val="24"/>
                <w:szCs w:val="24"/>
              </w:rPr>
            </w:pPr>
            <w:r w:rsidRPr="00D454E3">
              <w:rPr>
                <w:rFonts w:ascii="Arial" w:hAnsi="Arial" w:cs="Arial"/>
                <w:b/>
                <w:bCs/>
                <w:sz w:val="24"/>
                <w:szCs w:val="24"/>
              </w:rPr>
              <w:t>Start Date</w:t>
            </w:r>
          </w:p>
        </w:tc>
        <w:tc>
          <w:tcPr>
            <w:tcW w:w="1345" w:type="dxa"/>
          </w:tcPr>
          <w:p w14:paraId="6AE14F17" w14:textId="7A7A3CB7" w:rsidR="00852FC9" w:rsidRPr="00D454E3" w:rsidRDefault="003B3099" w:rsidP="00852FC9">
            <w:pPr>
              <w:rPr>
                <w:rFonts w:ascii="Arial" w:hAnsi="Arial" w:cs="Arial"/>
                <w:b/>
                <w:bCs/>
                <w:sz w:val="24"/>
                <w:szCs w:val="24"/>
              </w:rPr>
            </w:pPr>
            <w:r w:rsidRPr="00D454E3">
              <w:rPr>
                <w:rFonts w:ascii="Arial" w:hAnsi="Arial" w:cs="Arial"/>
                <w:b/>
                <w:bCs/>
                <w:sz w:val="24"/>
                <w:szCs w:val="24"/>
              </w:rPr>
              <w:t>End Date</w:t>
            </w:r>
          </w:p>
        </w:tc>
      </w:tr>
      <w:tr w:rsidR="00852FC9" w:rsidRPr="00D454E3" w14:paraId="21941A84" w14:textId="77777777" w:rsidTr="008A06CB">
        <w:tc>
          <w:tcPr>
            <w:tcW w:w="6565" w:type="dxa"/>
          </w:tcPr>
          <w:p w14:paraId="133EFC57" w14:textId="1347DD50" w:rsidR="00852FC9" w:rsidRPr="00D454E3" w:rsidRDefault="003B3099" w:rsidP="003B3099">
            <w:pPr>
              <w:spacing w:before="93"/>
              <w:ind w:right="-17"/>
              <w:rPr>
                <w:rFonts w:ascii="Arial" w:hAnsi="Arial" w:cs="Arial"/>
                <w:sz w:val="24"/>
                <w:szCs w:val="24"/>
              </w:rPr>
            </w:pPr>
            <w:r w:rsidRPr="00D454E3">
              <w:rPr>
                <w:rFonts w:ascii="Arial" w:hAnsi="Arial" w:cs="Arial"/>
                <w:sz w:val="24"/>
                <w:szCs w:val="24"/>
              </w:rPr>
              <w:t>Identify and incorporate industry-based certifications as milestones in programs of study.</w:t>
            </w:r>
          </w:p>
        </w:tc>
        <w:tc>
          <w:tcPr>
            <w:tcW w:w="1440" w:type="dxa"/>
          </w:tcPr>
          <w:p w14:paraId="726342DC" w14:textId="3EBE7C7E" w:rsidR="00852FC9" w:rsidRPr="00D454E3" w:rsidRDefault="003B3099" w:rsidP="00852FC9">
            <w:pPr>
              <w:rPr>
                <w:rFonts w:ascii="Arial" w:hAnsi="Arial" w:cs="Arial"/>
                <w:sz w:val="24"/>
                <w:szCs w:val="24"/>
              </w:rPr>
            </w:pPr>
            <w:r w:rsidRPr="00D454E3">
              <w:rPr>
                <w:rFonts w:ascii="Arial" w:hAnsi="Arial" w:cs="Arial"/>
                <w:sz w:val="24"/>
                <w:szCs w:val="24"/>
              </w:rPr>
              <w:t>FY 2016</w:t>
            </w:r>
          </w:p>
        </w:tc>
        <w:tc>
          <w:tcPr>
            <w:tcW w:w="1345" w:type="dxa"/>
          </w:tcPr>
          <w:p w14:paraId="6508E708" w14:textId="1F85B729" w:rsidR="00852FC9" w:rsidRPr="00D454E3" w:rsidRDefault="003B3099" w:rsidP="00852FC9">
            <w:pPr>
              <w:rPr>
                <w:rFonts w:ascii="Arial" w:hAnsi="Arial" w:cs="Arial"/>
                <w:sz w:val="24"/>
                <w:szCs w:val="24"/>
              </w:rPr>
            </w:pPr>
            <w:r w:rsidRPr="00D454E3">
              <w:rPr>
                <w:rFonts w:ascii="Arial" w:hAnsi="Arial" w:cs="Arial"/>
                <w:sz w:val="24"/>
                <w:szCs w:val="24"/>
              </w:rPr>
              <w:t>FY 2019</w:t>
            </w:r>
          </w:p>
        </w:tc>
      </w:tr>
      <w:tr w:rsidR="00852FC9" w:rsidRPr="00D454E3" w14:paraId="55B5C5D8" w14:textId="77777777" w:rsidTr="008A06CB">
        <w:tc>
          <w:tcPr>
            <w:tcW w:w="6565" w:type="dxa"/>
          </w:tcPr>
          <w:p w14:paraId="49C9F00D" w14:textId="4701FC29" w:rsidR="00852FC9" w:rsidRPr="00D454E3" w:rsidRDefault="003B3099" w:rsidP="003B3099">
            <w:pPr>
              <w:spacing w:before="93"/>
              <w:ind w:right="-17"/>
              <w:rPr>
                <w:rFonts w:ascii="Arial" w:hAnsi="Arial" w:cs="Arial"/>
                <w:sz w:val="24"/>
                <w:szCs w:val="24"/>
              </w:rPr>
            </w:pPr>
            <w:r w:rsidRPr="00D454E3">
              <w:rPr>
                <w:rFonts w:ascii="Arial" w:hAnsi="Arial" w:cs="Arial"/>
                <w:sz w:val="24"/>
                <w:szCs w:val="24"/>
              </w:rPr>
              <w:t>Consider industry-based certifications as potential success points in formula/performance funding.</w:t>
            </w:r>
          </w:p>
        </w:tc>
        <w:tc>
          <w:tcPr>
            <w:tcW w:w="1440" w:type="dxa"/>
          </w:tcPr>
          <w:p w14:paraId="630B021B" w14:textId="35B174B5" w:rsidR="00852FC9" w:rsidRPr="00D454E3" w:rsidRDefault="003B3099" w:rsidP="00852FC9">
            <w:pPr>
              <w:rPr>
                <w:rFonts w:ascii="Arial" w:hAnsi="Arial" w:cs="Arial"/>
                <w:sz w:val="24"/>
                <w:szCs w:val="24"/>
              </w:rPr>
            </w:pPr>
            <w:r w:rsidRPr="00D454E3">
              <w:rPr>
                <w:rFonts w:ascii="Arial" w:hAnsi="Arial" w:cs="Arial"/>
                <w:sz w:val="24"/>
                <w:szCs w:val="24"/>
              </w:rPr>
              <w:t>FY 2019</w:t>
            </w:r>
          </w:p>
        </w:tc>
        <w:tc>
          <w:tcPr>
            <w:tcW w:w="1345" w:type="dxa"/>
          </w:tcPr>
          <w:p w14:paraId="385CA86A" w14:textId="67D05637" w:rsidR="00852FC9" w:rsidRPr="00D454E3" w:rsidRDefault="003B3099" w:rsidP="00852FC9">
            <w:pPr>
              <w:rPr>
                <w:rFonts w:ascii="Arial" w:hAnsi="Arial" w:cs="Arial"/>
                <w:sz w:val="24"/>
                <w:szCs w:val="24"/>
              </w:rPr>
            </w:pPr>
            <w:r w:rsidRPr="00D454E3">
              <w:rPr>
                <w:rFonts w:ascii="Arial" w:hAnsi="Arial" w:cs="Arial"/>
                <w:sz w:val="24"/>
                <w:szCs w:val="24"/>
              </w:rPr>
              <w:t>FY 2019</w:t>
            </w:r>
          </w:p>
        </w:tc>
      </w:tr>
      <w:tr w:rsidR="003B3099" w:rsidRPr="00D454E3" w14:paraId="4FEA3DBD" w14:textId="77777777" w:rsidTr="008A06CB">
        <w:tc>
          <w:tcPr>
            <w:tcW w:w="6565" w:type="dxa"/>
          </w:tcPr>
          <w:p w14:paraId="3973D96B" w14:textId="32339048" w:rsidR="003B3099" w:rsidRPr="00D454E3" w:rsidRDefault="003B3099" w:rsidP="003B3099">
            <w:pPr>
              <w:spacing w:before="93"/>
              <w:ind w:right="-18"/>
              <w:rPr>
                <w:rFonts w:ascii="Arial" w:hAnsi="Arial" w:cs="Arial"/>
                <w:sz w:val="24"/>
                <w:szCs w:val="24"/>
              </w:rPr>
            </w:pPr>
            <w:r w:rsidRPr="00D454E3">
              <w:rPr>
                <w:rFonts w:ascii="Arial" w:hAnsi="Arial" w:cs="Arial"/>
                <w:sz w:val="24"/>
                <w:szCs w:val="24"/>
              </w:rPr>
              <w:t>Revise existing Workforce Education Course Manual course review process to include discipline-specific professional development to encourage statewide adoption and use of industry-based certifications.</w:t>
            </w:r>
          </w:p>
        </w:tc>
        <w:tc>
          <w:tcPr>
            <w:tcW w:w="1440" w:type="dxa"/>
          </w:tcPr>
          <w:p w14:paraId="2C68B191" w14:textId="7CD902BD" w:rsidR="003B3099" w:rsidRPr="00D454E3" w:rsidRDefault="003B3099" w:rsidP="003B3099">
            <w:pPr>
              <w:rPr>
                <w:rFonts w:ascii="Arial" w:hAnsi="Arial" w:cs="Arial"/>
                <w:sz w:val="24"/>
                <w:szCs w:val="24"/>
              </w:rPr>
            </w:pPr>
            <w:r w:rsidRPr="00D454E3">
              <w:rPr>
                <w:rFonts w:ascii="Arial" w:hAnsi="Arial" w:cs="Arial"/>
                <w:sz w:val="24"/>
                <w:szCs w:val="24"/>
              </w:rPr>
              <w:t>FY 2016</w:t>
            </w:r>
          </w:p>
        </w:tc>
        <w:tc>
          <w:tcPr>
            <w:tcW w:w="1345" w:type="dxa"/>
          </w:tcPr>
          <w:p w14:paraId="4770DD65" w14:textId="3E887045" w:rsidR="003B3099" w:rsidRPr="00D454E3" w:rsidRDefault="003B3099" w:rsidP="003B3099">
            <w:pPr>
              <w:rPr>
                <w:rFonts w:ascii="Arial" w:hAnsi="Arial" w:cs="Arial"/>
                <w:sz w:val="24"/>
                <w:szCs w:val="24"/>
              </w:rPr>
            </w:pPr>
            <w:r w:rsidRPr="00D454E3">
              <w:rPr>
                <w:rFonts w:ascii="Arial" w:hAnsi="Arial" w:cs="Arial"/>
                <w:sz w:val="24"/>
                <w:szCs w:val="24"/>
              </w:rPr>
              <w:t>FY 2019</w:t>
            </w:r>
          </w:p>
        </w:tc>
      </w:tr>
    </w:tbl>
    <w:p w14:paraId="4701C98D" w14:textId="77777777" w:rsidR="00852FC9" w:rsidRPr="00D454E3" w:rsidRDefault="00852FC9" w:rsidP="00852FC9">
      <w:pPr>
        <w:rPr>
          <w:rFonts w:ascii="Arial" w:hAnsi="Arial" w:cs="Arial"/>
          <w:sz w:val="24"/>
          <w:szCs w:val="24"/>
        </w:rPr>
      </w:pPr>
    </w:p>
    <w:p w14:paraId="73E3BEC3" w14:textId="6E8C303C" w:rsidR="003B3099" w:rsidRPr="00D454E3" w:rsidRDefault="003B3099" w:rsidP="003B3099">
      <w:pPr>
        <w:spacing w:before="93"/>
        <w:rPr>
          <w:rFonts w:ascii="Arial" w:hAnsi="Arial" w:cs="Arial"/>
          <w:b/>
          <w:sz w:val="24"/>
          <w:szCs w:val="24"/>
        </w:rPr>
      </w:pPr>
      <w:r w:rsidRPr="00D454E3">
        <w:rPr>
          <w:rFonts w:ascii="Arial" w:hAnsi="Arial" w:cs="Arial"/>
          <w:b/>
          <w:sz w:val="24"/>
          <w:szCs w:val="24"/>
        </w:rPr>
        <w:t>Performance Measure</w:t>
      </w:r>
    </w:p>
    <w:p w14:paraId="6B2D2744" w14:textId="031A28B8" w:rsidR="00FE5C07" w:rsidRPr="00D454E3" w:rsidRDefault="003B3099" w:rsidP="00F01EBD">
      <w:pPr>
        <w:pStyle w:val="ListParagraph"/>
        <w:numPr>
          <w:ilvl w:val="0"/>
          <w:numId w:val="69"/>
        </w:numPr>
        <w:rPr>
          <w:rFonts w:ascii="Arial" w:hAnsi="Arial" w:cs="Arial"/>
          <w:sz w:val="24"/>
          <w:szCs w:val="24"/>
        </w:rPr>
      </w:pPr>
      <w:r w:rsidRPr="00D454E3">
        <w:rPr>
          <w:rFonts w:ascii="Arial" w:hAnsi="Arial" w:cs="Arial"/>
          <w:spacing w:val="-4"/>
          <w:sz w:val="24"/>
          <w:szCs w:val="24"/>
        </w:rPr>
        <w:t xml:space="preserve">Type </w:t>
      </w:r>
      <w:r w:rsidRPr="00D454E3">
        <w:rPr>
          <w:rFonts w:ascii="Arial" w:hAnsi="Arial" w:cs="Arial"/>
          <w:sz w:val="24"/>
          <w:szCs w:val="24"/>
        </w:rPr>
        <w:t>and number of third-party, industry-based certifications successfully</w:t>
      </w:r>
      <w:r w:rsidRPr="00D454E3">
        <w:rPr>
          <w:rFonts w:ascii="Arial" w:hAnsi="Arial" w:cs="Arial"/>
          <w:spacing w:val="-41"/>
          <w:sz w:val="24"/>
          <w:szCs w:val="24"/>
        </w:rPr>
        <w:t xml:space="preserve"> </w:t>
      </w:r>
      <w:r w:rsidRPr="00D454E3">
        <w:rPr>
          <w:rFonts w:ascii="Arial" w:hAnsi="Arial" w:cs="Arial"/>
          <w:sz w:val="24"/>
          <w:szCs w:val="24"/>
        </w:rPr>
        <w:t>completed by program</w:t>
      </w:r>
      <w:r w:rsidRPr="00D454E3">
        <w:rPr>
          <w:rFonts w:ascii="Arial" w:hAnsi="Arial" w:cs="Arial"/>
          <w:spacing w:val="-3"/>
          <w:sz w:val="24"/>
          <w:szCs w:val="24"/>
        </w:rPr>
        <w:t xml:space="preserve"> </w:t>
      </w:r>
      <w:r w:rsidRPr="00D454E3">
        <w:rPr>
          <w:rFonts w:ascii="Arial" w:hAnsi="Arial" w:cs="Arial"/>
          <w:sz w:val="24"/>
          <w:szCs w:val="24"/>
        </w:rPr>
        <w:t>participants</w:t>
      </w:r>
    </w:p>
    <w:p w14:paraId="74D5F4D2" w14:textId="2E70B7A2" w:rsidR="003B3099" w:rsidRPr="00D454E3" w:rsidRDefault="003B3099">
      <w:pPr>
        <w:spacing w:after="0"/>
        <w:rPr>
          <w:rFonts w:ascii="Arial" w:hAnsi="Arial" w:cs="Arial"/>
          <w:sz w:val="24"/>
          <w:szCs w:val="24"/>
        </w:rPr>
      </w:pPr>
      <w:r w:rsidRPr="00D454E3">
        <w:rPr>
          <w:rFonts w:ascii="Arial" w:hAnsi="Arial" w:cs="Arial"/>
          <w:sz w:val="24"/>
          <w:szCs w:val="24"/>
        </w:rPr>
        <w:br w:type="page"/>
      </w:r>
    </w:p>
    <w:p w14:paraId="51A281A1" w14:textId="77777777" w:rsidR="003B3099" w:rsidRPr="00D454E3" w:rsidRDefault="003B3099" w:rsidP="003B3099">
      <w:pPr>
        <w:shd w:val="clear" w:color="auto" w:fill="A8D08D" w:themeFill="accent6" w:themeFillTint="99"/>
        <w:rPr>
          <w:rFonts w:ascii="Arial" w:hAnsi="Arial" w:cs="Arial"/>
          <w:sz w:val="24"/>
          <w:szCs w:val="24"/>
        </w:rPr>
      </w:pPr>
      <w:r w:rsidRPr="00D454E3">
        <w:rPr>
          <w:rFonts w:ascii="Arial" w:hAnsi="Arial" w:cs="Arial"/>
          <w:b/>
          <w:bCs/>
          <w:sz w:val="24"/>
          <w:szCs w:val="24"/>
        </w:rPr>
        <w:lastRenderedPageBreak/>
        <w:t>System Objective</w:t>
      </w:r>
      <w:r w:rsidRPr="00D454E3">
        <w:rPr>
          <w:rFonts w:ascii="Arial" w:hAnsi="Arial" w:cs="Arial"/>
          <w:sz w:val="24"/>
          <w:szCs w:val="24"/>
        </w:rPr>
        <w:br/>
        <w:t>Expand licensure and industry certification</w:t>
      </w:r>
    </w:p>
    <w:p w14:paraId="2ACC6FA9" w14:textId="4452D137" w:rsidR="003B3099" w:rsidRPr="00D454E3" w:rsidRDefault="003B3099" w:rsidP="003B3099">
      <w:pPr>
        <w:spacing w:before="93"/>
        <w:rPr>
          <w:rFonts w:ascii="Arial" w:hAnsi="Arial" w:cs="Arial"/>
          <w:sz w:val="24"/>
          <w:szCs w:val="24"/>
        </w:rPr>
      </w:pPr>
      <w:r w:rsidRPr="00D454E3">
        <w:rPr>
          <w:rFonts w:ascii="Arial" w:hAnsi="Arial" w:cs="Arial"/>
          <w:b/>
          <w:sz w:val="24"/>
          <w:szCs w:val="24"/>
        </w:rPr>
        <w:t>Strategy</w:t>
      </w:r>
      <w:r w:rsidRPr="00D454E3">
        <w:rPr>
          <w:rFonts w:ascii="Arial" w:hAnsi="Arial" w:cs="Arial"/>
          <w:b/>
          <w:sz w:val="24"/>
          <w:szCs w:val="24"/>
        </w:rPr>
        <w:br/>
      </w:r>
      <w:r w:rsidRPr="00D454E3">
        <w:rPr>
          <w:rFonts w:ascii="Arial" w:hAnsi="Arial" w:cs="Arial"/>
          <w:sz w:val="24"/>
          <w:szCs w:val="24"/>
        </w:rPr>
        <w:t>Use third-party, industry-based certifications where relevant as an education or training outcome to connect graduate competencies to job skill requirements.</w:t>
      </w:r>
    </w:p>
    <w:p w14:paraId="790792C6" w14:textId="32B5B125" w:rsidR="003B3099" w:rsidRPr="00D454E3" w:rsidRDefault="003B3099" w:rsidP="003B3099">
      <w:pPr>
        <w:rPr>
          <w:rFonts w:ascii="Arial" w:hAnsi="Arial" w:cs="Arial"/>
          <w:sz w:val="24"/>
          <w:szCs w:val="24"/>
        </w:rPr>
      </w:pPr>
      <w:r w:rsidRPr="00D454E3">
        <w:rPr>
          <w:rFonts w:ascii="Arial" w:hAnsi="Arial" w:cs="Arial"/>
          <w:b/>
          <w:sz w:val="24"/>
          <w:szCs w:val="24"/>
        </w:rPr>
        <w:t>Partner Agency</w:t>
      </w:r>
      <w:r w:rsidRPr="00D454E3">
        <w:rPr>
          <w:rFonts w:ascii="Arial" w:hAnsi="Arial" w:cs="Arial"/>
          <w:b/>
          <w:sz w:val="24"/>
          <w:szCs w:val="24"/>
        </w:rPr>
        <w:br/>
      </w:r>
      <w:r w:rsidRPr="00D454E3">
        <w:rPr>
          <w:rFonts w:ascii="Arial" w:hAnsi="Arial" w:cs="Arial"/>
          <w:sz w:val="24"/>
          <w:szCs w:val="24"/>
        </w:rPr>
        <w:t>Texas Veterans Commission</w:t>
      </w:r>
    </w:p>
    <w:p w14:paraId="63D08DFB" w14:textId="5890E898" w:rsidR="003B3099" w:rsidRPr="00D454E3" w:rsidRDefault="003B3099" w:rsidP="002348B2">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6565"/>
        <w:gridCol w:w="1440"/>
        <w:gridCol w:w="1345"/>
      </w:tblGrid>
      <w:tr w:rsidR="003B3099" w:rsidRPr="00D454E3" w14:paraId="4768F54C" w14:textId="77777777" w:rsidTr="008A06CB">
        <w:tc>
          <w:tcPr>
            <w:tcW w:w="6565" w:type="dxa"/>
          </w:tcPr>
          <w:p w14:paraId="42A20EAB" w14:textId="7864B43F" w:rsidR="003B3099" w:rsidRPr="00D454E3" w:rsidRDefault="003B3099" w:rsidP="003B3099">
            <w:pPr>
              <w:rPr>
                <w:rFonts w:ascii="Arial" w:hAnsi="Arial" w:cs="Arial"/>
                <w:b/>
                <w:bCs/>
                <w:sz w:val="24"/>
                <w:szCs w:val="24"/>
              </w:rPr>
            </w:pPr>
            <w:r w:rsidRPr="00D454E3">
              <w:rPr>
                <w:rFonts w:ascii="Arial" w:hAnsi="Arial" w:cs="Arial"/>
                <w:b/>
                <w:bCs/>
                <w:sz w:val="24"/>
                <w:szCs w:val="24"/>
              </w:rPr>
              <w:t>Action</w:t>
            </w:r>
          </w:p>
        </w:tc>
        <w:tc>
          <w:tcPr>
            <w:tcW w:w="1440" w:type="dxa"/>
          </w:tcPr>
          <w:p w14:paraId="5E19A038" w14:textId="30FFCCF8" w:rsidR="003B3099" w:rsidRPr="00D454E3" w:rsidRDefault="003B3099" w:rsidP="003B3099">
            <w:pPr>
              <w:rPr>
                <w:rFonts w:ascii="Arial" w:hAnsi="Arial" w:cs="Arial"/>
                <w:b/>
                <w:bCs/>
                <w:sz w:val="24"/>
                <w:szCs w:val="24"/>
              </w:rPr>
            </w:pPr>
            <w:r w:rsidRPr="00D454E3">
              <w:rPr>
                <w:rFonts w:ascii="Arial" w:hAnsi="Arial" w:cs="Arial"/>
                <w:b/>
                <w:bCs/>
                <w:sz w:val="24"/>
                <w:szCs w:val="24"/>
              </w:rPr>
              <w:t>Start Date</w:t>
            </w:r>
          </w:p>
        </w:tc>
        <w:tc>
          <w:tcPr>
            <w:tcW w:w="1345" w:type="dxa"/>
          </w:tcPr>
          <w:p w14:paraId="182465FA" w14:textId="15EC3FBD" w:rsidR="003B3099" w:rsidRPr="00D454E3" w:rsidRDefault="003B3099" w:rsidP="003B3099">
            <w:pPr>
              <w:rPr>
                <w:rFonts w:ascii="Arial" w:hAnsi="Arial" w:cs="Arial"/>
                <w:b/>
                <w:bCs/>
                <w:sz w:val="24"/>
                <w:szCs w:val="24"/>
              </w:rPr>
            </w:pPr>
            <w:r w:rsidRPr="00D454E3">
              <w:rPr>
                <w:rFonts w:ascii="Arial" w:hAnsi="Arial" w:cs="Arial"/>
                <w:b/>
                <w:bCs/>
                <w:sz w:val="24"/>
                <w:szCs w:val="24"/>
              </w:rPr>
              <w:t>End Date</w:t>
            </w:r>
          </w:p>
        </w:tc>
      </w:tr>
      <w:tr w:rsidR="003B3099" w:rsidRPr="00D454E3" w14:paraId="48AED8C9" w14:textId="77777777" w:rsidTr="008A06CB">
        <w:tc>
          <w:tcPr>
            <w:tcW w:w="6565" w:type="dxa"/>
          </w:tcPr>
          <w:p w14:paraId="20973768" w14:textId="08B2F4F1" w:rsidR="003B3099" w:rsidRPr="00D454E3" w:rsidRDefault="003B3099" w:rsidP="003B3099">
            <w:pPr>
              <w:rPr>
                <w:rFonts w:ascii="Arial" w:hAnsi="Arial" w:cs="Arial"/>
                <w:sz w:val="24"/>
                <w:szCs w:val="24"/>
              </w:rPr>
            </w:pPr>
            <w:r w:rsidRPr="00D454E3">
              <w:rPr>
                <w:rFonts w:ascii="Arial" w:hAnsi="Arial" w:cs="Arial"/>
                <w:sz w:val="24"/>
                <w:szCs w:val="24"/>
              </w:rPr>
              <w:t>Work with regulatory agencies to use the Texas Department of Licensure and Regulation’s primer for developing service credit for occupational licensing as a guide for accurately evaluating military service credit by developing standardized training for other regulatory agencies to adopt and tailor for their specific agency.</w:t>
            </w:r>
          </w:p>
        </w:tc>
        <w:tc>
          <w:tcPr>
            <w:tcW w:w="1440" w:type="dxa"/>
          </w:tcPr>
          <w:p w14:paraId="64355F9B" w14:textId="3C5D60D5" w:rsidR="003B3099" w:rsidRPr="00D454E3" w:rsidRDefault="003B3099" w:rsidP="003B3099">
            <w:pPr>
              <w:rPr>
                <w:rFonts w:ascii="Arial" w:hAnsi="Arial" w:cs="Arial"/>
                <w:sz w:val="24"/>
                <w:szCs w:val="24"/>
              </w:rPr>
            </w:pPr>
            <w:r w:rsidRPr="00D454E3">
              <w:rPr>
                <w:rFonts w:ascii="Arial" w:hAnsi="Arial" w:cs="Arial"/>
                <w:sz w:val="24"/>
                <w:szCs w:val="24"/>
              </w:rPr>
              <w:t>Ongoing</w:t>
            </w:r>
          </w:p>
        </w:tc>
        <w:tc>
          <w:tcPr>
            <w:tcW w:w="1345" w:type="dxa"/>
          </w:tcPr>
          <w:p w14:paraId="6EA19A71" w14:textId="3A87FDF1" w:rsidR="003B3099" w:rsidRPr="00D454E3" w:rsidRDefault="003B3099" w:rsidP="003B3099">
            <w:pPr>
              <w:rPr>
                <w:rFonts w:ascii="Arial" w:hAnsi="Arial" w:cs="Arial"/>
                <w:sz w:val="24"/>
                <w:szCs w:val="24"/>
              </w:rPr>
            </w:pPr>
            <w:r w:rsidRPr="00D454E3">
              <w:rPr>
                <w:rFonts w:ascii="Arial" w:hAnsi="Arial" w:cs="Arial"/>
                <w:sz w:val="24"/>
                <w:szCs w:val="24"/>
              </w:rPr>
              <w:t>FY 2019</w:t>
            </w:r>
          </w:p>
        </w:tc>
      </w:tr>
      <w:tr w:rsidR="003B3099" w:rsidRPr="00D454E3" w14:paraId="4DFAAB37" w14:textId="77777777" w:rsidTr="008A06CB">
        <w:tc>
          <w:tcPr>
            <w:tcW w:w="6565" w:type="dxa"/>
          </w:tcPr>
          <w:p w14:paraId="76BF7B0C" w14:textId="31C90AE0" w:rsidR="003B3099" w:rsidRPr="00D454E3" w:rsidRDefault="003B3099" w:rsidP="003B3099">
            <w:pPr>
              <w:rPr>
                <w:rFonts w:ascii="Arial" w:hAnsi="Arial" w:cs="Arial"/>
                <w:sz w:val="24"/>
                <w:szCs w:val="24"/>
              </w:rPr>
            </w:pPr>
            <w:r w:rsidRPr="00D454E3">
              <w:rPr>
                <w:rFonts w:ascii="Arial" w:hAnsi="Arial" w:cs="Arial"/>
                <w:sz w:val="24"/>
                <w:szCs w:val="24"/>
              </w:rPr>
              <w:t>Work with regulatory agencies to establish a process for a military service member or veteran to submit an application for a license or apprenticeship and to obtain credit for verified military experience, service, training, or education.</w:t>
            </w:r>
          </w:p>
        </w:tc>
        <w:tc>
          <w:tcPr>
            <w:tcW w:w="1440" w:type="dxa"/>
          </w:tcPr>
          <w:p w14:paraId="2AE06802" w14:textId="14D2A680" w:rsidR="003B3099" w:rsidRPr="00D454E3" w:rsidRDefault="003B3099" w:rsidP="003B3099">
            <w:pPr>
              <w:rPr>
                <w:rFonts w:ascii="Arial" w:hAnsi="Arial" w:cs="Arial"/>
                <w:sz w:val="24"/>
                <w:szCs w:val="24"/>
              </w:rPr>
            </w:pPr>
            <w:r w:rsidRPr="00D454E3">
              <w:rPr>
                <w:rFonts w:ascii="Arial" w:hAnsi="Arial" w:cs="Arial"/>
                <w:sz w:val="24"/>
                <w:szCs w:val="24"/>
              </w:rPr>
              <w:t>Ongoing</w:t>
            </w:r>
          </w:p>
        </w:tc>
        <w:tc>
          <w:tcPr>
            <w:tcW w:w="1345" w:type="dxa"/>
          </w:tcPr>
          <w:p w14:paraId="7E02D6E3" w14:textId="36E5C03D" w:rsidR="003B3099" w:rsidRPr="00D454E3" w:rsidRDefault="003B3099" w:rsidP="003B3099">
            <w:pPr>
              <w:rPr>
                <w:rFonts w:ascii="Arial" w:hAnsi="Arial" w:cs="Arial"/>
                <w:sz w:val="24"/>
                <w:szCs w:val="24"/>
              </w:rPr>
            </w:pPr>
            <w:r w:rsidRPr="00D454E3">
              <w:rPr>
                <w:rFonts w:ascii="Arial" w:hAnsi="Arial" w:cs="Arial"/>
                <w:sz w:val="24"/>
                <w:szCs w:val="24"/>
              </w:rPr>
              <w:t>FY 2019</w:t>
            </w:r>
          </w:p>
        </w:tc>
      </w:tr>
      <w:tr w:rsidR="003B3099" w:rsidRPr="00D454E3" w14:paraId="4D31574A" w14:textId="77777777" w:rsidTr="008A06CB">
        <w:tc>
          <w:tcPr>
            <w:tcW w:w="6565" w:type="dxa"/>
          </w:tcPr>
          <w:p w14:paraId="2487346C" w14:textId="341F59E9" w:rsidR="003B3099" w:rsidRPr="00D454E3" w:rsidRDefault="003B3099" w:rsidP="003B3099">
            <w:pPr>
              <w:rPr>
                <w:rFonts w:ascii="Arial" w:hAnsi="Arial" w:cs="Arial"/>
                <w:sz w:val="24"/>
                <w:szCs w:val="24"/>
              </w:rPr>
            </w:pPr>
            <w:r w:rsidRPr="00D454E3">
              <w:rPr>
                <w:rFonts w:ascii="Arial" w:hAnsi="Arial" w:cs="Arial"/>
                <w:sz w:val="24"/>
                <w:szCs w:val="24"/>
              </w:rPr>
              <w:t>Work with regulatory agencies to post those Military Occupational Standard classifications or designators that correspond to licensed occupations to establish a clear support system to ensure as many veterans as possible are aware of job options.</w:t>
            </w:r>
          </w:p>
        </w:tc>
        <w:tc>
          <w:tcPr>
            <w:tcW w:w="1440" w:type="dxa"/>
          </w:tcPr>
          <w:p w14:paraId="71F2EC19" w14:textId="704A4567" w:rsidR="003B3099" w:rsidRPr="00D454E3" w:rsidRDefault="003B3099" w:rsidP="003B3099">
            <w:pPr>
              <w:rPr>
                <w:rFonts w:ascii="Arial" w:hAnsi="Arial" w:cs="Arial"/>
                <w:sz w:val="24"/>
                <w:szCs w:val="24"/>
              </w:rPr>
            </w:pPr>
            <w:r w:rsidRPr="00D454E3">
              <w:rPr>
                <w:rFonts w:ascii="Arial" w:hAnsi="Arial" w:cs="Arial"/>
                <w:sz w:val="24"/>
                <w:szCs w:val="24"/>
              </w:rPr>
              <w:t>Ongoing</w:t>
            </w:r>
          </w:p>
        </w:tc>
        <w:tc>
          <w:tcPr>
            <w:tcW w:w="1345" w:type="dxa"/>
          </w:tcPr>
          <w:p w14:paraId="0F586542" w14:textId="270CB23D" w:rsidR="003B3099" w:rsidRPr="00D454E3" w:rsidRDefault="003B3099" w:rsidP="003B3099">
            <w:pPr>
              <w:rPr>
                <w:rFonts w:ascii="Arial" w:hAnsi="Arial" w:cs="Arial"/>
                <w:sz w:val="24"/>
                <w:szCs w:val="24"/>
              </w:rPr>
            </w:pPr>
            <w:r w:rsidRPr="00D454E3">
              <w:rPr>
                <w:rFonts w:ascii="Arial" w:hAnsi="Arial" w:cs="Arial"/>
                <w:sz w:val="24"/>
                <w:szCs w:val="24"/>
              </w:rPr>
              <w:t>FY 2019</w:t>
            </w:r>
          </w:p>
        </w:tc>
      </w:tr>
    </w:tbl>
    <w:p w14:paraId="545F7F7D" w14:textId="6EAACAAE" w:rsidR="003B3099" w:rsidRPr="00D454E3" w:rsidRDefault="003B3099" w:rsidP="002348B2">
      <w:pPr>
        <w:rPr>
          <w:rFonts w:ascii="Arial" w:hAnsi="Arial" w:cs="Arial"/>
          <w:sz w:val="24"/>
          <w:szCs w:val="24"/>
        </w:rPr>
      </w:pPr>
    </w:p>
    <w:p w14:paraId="6789E6BB" w14:textId="2475D626" w:rsidR="003B3099" w:rsidRPr="00D454E3" w:rsidRDefault="003B3099" w:rsidP="003B3099">
      <w:pPr>
        <w:spacing w:before="92"/>
        <w:rPr>
          <w:rFonts w:ascii="Arial" w:hAnsi="Arial" w:cs="Arial"/>
          <w:b/>
          <w:sz w:val="24"/>
          <w:szCs w:val="24"/>
        </w:rPr>
      </w:pPr>
      <w:r w:rsidRPr="00D454E3">
        <w:rPr>
          <w:rFonts w:ascii="Arial" w:hAnsi="Arial" w:cs="Arial"/>
          <w:b/>
          <w:sz w:val="24"/>
          <w:szCs w:val="24"/>
        </w:rPr>
        <w:t>Performance Measure</w:t>
      </w:r>
    </w:p>
    <w:p w14:paraId="292E611C" w14:textId="30656FDF" w:rsidR="003B3099" w:rsidRPr="00D454E3" w:rsidRDefault="003B3099" w:rsidP="00F01EBD">
      <w:pPr>
        <w:pStyle w:val="ListParagraph"/>
        <w:numPr>
          <w:ilvl w:val="0"/>
          <w:numId w:val="69"/>
        </w:numPr>
        <w:rPr>
          <w:rFonts w:ascii="Arial" w:hAnsi="Arial" w:cs="Arial"/>
          <w:sz w:val="24"/>
          <w:szCs w:val="24"/>
        </w:rPr>
      </w:pPr>
      <w:r w:rsidRPr="00D454E3">
        <w:rPr>
          <w:rFonts w:ascii="Arial" w:hAnsi="Arial" w:cs="Arial"/>
          <w:spacing w:val="-4"/>
          <w:sz w:val="24"/>
          <w:szCs w:val="24"/>
        </w:rPr>
        <w:t xml:space="preserve">Type </w:t>
      </w:r>
      <w:r w:rsidRPr="00D454E3">
        <w:rPr>
          <w:rFonts w:ascii="Arial" w:hAnsi="Arial" w:cs="Arial"/>
          <w:sz w:val="24"/>
          <w:szCs w:val="24"/>
        </w:rPr>
        <w:t>and number of third-party, industry-based certifications successfully</w:t>
      </w:r>
      <w:r w:rsidRPr="00D454E3">
        <w:rPr>
          <w:rFonts w:ascii="Arial" w:hAnsi="Arial" w:cs="Arial"/>
          <w:spacing w:val="-44"/>
          <w:sz w:val="24"/>
          <w:szCs w:val="24"/>
        </w:rPr>
        <w:t xml:space="preserve"> </w:t>
      </w:r>
      <w:r w:rsidRPr="00D454E3">
        <w:rPr>
          <w:rFonts w:ascii="Arial" w:hAnsi="Arial" w:cs="Arial"/>
          <w:sz w:val="24"/>
          <w:szCs w:val="24"/>
        </w:rPr>
        <w:t>completed by program</w:t>
      </w:r>
      <w:r w:rsidRPr="00D454E3">
        <w:rPr>
          <w:rFonts w:ascii="Arial" w:hAnsi="Arial" w:cs="Arial"/>
          <w:spacing w:val="-2"/>
          <w:sz w:val="24"/>
          <w:szCs w:val="24"/>
        </w:rPr>
        <w:t xml:space="preserve"> </w:t>
      </w:r>
      <w:r w:rsidRPr="00D454E3">
        <w:rPr>
          <w:rFonts w:ascii="Arial" w:hAnsi="Arial" w:cs="Arial"/>
          <w:sz w:val="24"/>
          <w:szCs w:val="24"/>
        </w:rPr>
        <w:t>participants</w:t>
      </w:r>
    </w:p>
    <w:p w14:paraId="076B3F3F" w14:textId="4898C3C3" w:rsidR="003B3099" w:rsidRPr="00D454E3" w:rsidRDefault="003B3099">
      <w:pPr>
        <w:spacing w:after="0"/>
        <w:rPr>
          <w:rFonts w:ascii="Arial" w:hAnsi="Arial" w:cs="Arial"/>
          <w:sz w:val="24"/>
          <w:szCs w:val="24"/>
        </w:rPr>
      </w:pPr>
      <w:r w:rsidRPr="00D454E3">
        <w:rPr>
          <w:rFonts w:ascii="Arial" w:hAnsi="Arial" w:cs="Arial"/>
          <w:sz w:val="24"/>
          <w:szCs w:val="24"/>
        </w:rPr>
        <w:br w:type="page"/>
      </w:r>
    </w:p>
    <w:p w14:paraId="6C669476" w14:textId="77777777" w:rsidR="003B3099" w:rsidRPr="00D454E3" w:rsidRDefault="003B3099" w:rsidP="003B3099">
      <w:pPr>
        <w:shd w:val="clear" w:color="auto" w:fill="A8D08D" w:themeFill="accent6" w:themeFillTint="99"/>
        <w:rPr>
          <w:rFonts w:ascii="Arial" w:hAnsi="Arial" w:cs="Arial"/>
          <w:sz w:val="24"/>
          <w:szCs w:val="24"/>
        </w:rPr>
      </w:pPr>
      <w:r w:rsidRPr="00D454E3">
        <w:rPr>
          <w:rFonts w:ascii="Arial" w:hAnsi="Arial" w:cs="Arial"/>
          <w:b/>
          <w:bCs/>
          <w:sz w:val="24"/>
          <w:szCs w:val="24"/>
        </w:rPr>
        <w:lastRenderedPageBreak/>
        <w:t>System Objective</w:t>
      </w:r>
      <w:r w:rsidRPr="00D454E3">
        <w:rPr>
          <w:rFonts w:ascii="Arial" w:hAnsi="Arial" w:cs="Arial"/>
          <w:sz w:val="24"/>
          <w:szCs w:val="24"/>
        </w:rPr>
        <w:br/>
        <w:t>Expand licensure and industry certification</w:t>
      </w:r>
    </w:p>
    <w:p w14:paraId="5EF73569" w14:textId="77477505" w:rsidR="003B3099" w:rsidRPr="00D454E3" w:rsidRDefault="003B3099" w:rsidP="003B3099">
      <w:pPr>
        <w:spacing w:before="93"/>
        <w:rPr>
          <w:rFonts w:ascii="Arial" w:hAnsi="Arial" w:cs="Arial"/>
          <w:sz w:val="24"/>
          <w:szCs w:val="24"/>
        </w:rPr>
      </w:pPr>
      <w:r w:rsidRPr="00D454E3">
        <w:rPr>
          <w:rFonts w:ascii="Arial" w:hAnsi="Arial" w:cs="Arial"/>
          <w:b/>
          <w:sz w:val="24"/>
          <w:szCs w:val="24"/>
        </w:rPr>
        <w:t>Strategy</w:t>
      </w:r>
      <w:r w:rsidRPr="00D454E3">
        <w:rPr>
          <w:rFonts w:ascii="Arial" w:hAnsi="Arial" w:cs="Arial"/>
          <w:b/>
          <w:sz w:val="24"/>
          <w:szCs w:val="24"/>
        </w:rPr>
        <w:br/>
      </w:r>
      <w:r w:rsidRPr="00D454E3">
        <w:rPr>
          <w:rFonts w:ascii="Arial" w:hAnsi="Arial" w:cs="Arial"/>
          <w:sz w:val="24"/>
          <w:szCs w:val="24"/>
        </w:rPr>
        <w:t>Use third-party, industry-based certifications where relevant as an education or training outcome to connect graduate competencies to job skill requirements.</w:t>
      </w:r>
    </w:p>
    <w:p w14:paraId="522E1939" w14:textId="1EBB1FF0" w:rsidR="003B3099" w:rsidRPr="00D454E3" w:rsidRDefault="003B3099" w:rsidP="003B3099">
      <w:pPr>
        <w:rPr>
          <w:rFonts w:ascii="Arial" w:hAnsi="Arial" w:cs="Arial"/>
          <w:sz w:val="24"/>
          <w:szCs w:val="24"/>
        </w:rPr>
      </w:pPr>
      <w:r w:rsidRPr="00D454E3">
        <w:rPr>
          <w:rFonts w:ascii="Arial" w:hAnsi="Arial" w:cs="Arial"/>
          <w:b/>
          <w:sz w:val="24"/>
          <w:szCs w:val="24"/>
        </w:rPr>
        <w:t>Partner Agency</w:t>
      </w:r>
      <w:r w:rsidRPr="00D454E3">
        <w:rPr>
          <w:rFonts w:ascii="Arial" w:hAnsi="Arial" w:cs="Arial"/>
          <w:b/>
          <w:sz w:val="24"/>
          <w:szCs w:val="24"/>
        </w:rPr>
        <w:br/>
      </w:r>
      <w:r w:rsidRPr="00D454E3">
        <w:rPr>
          <w:rFonts w:ascii="Arial" w:hAnsi="Arial" w:cs="Arial"/>
          <w:sz w:val="24"/>
          <w:szCs w:val="24"/>
        </w:rPr>
        <w:t>Windham School District (Texas Department of Criminal Justice)</w:t>
      </w:r>
    </w:p>
    <w:p w14:paraId="0BC4FB3B" w14:textId="1EE6AD06" w:rsidR="003B3099" w:rsidRPr="00D454E3" w:rsidRDefault="003B3099" w:rsidP="003B3099">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6565"/>
        <w:gridCol w:w="1440"/>
        <w:gridCol w:w="1345"/>
      </w:tblGrid>
      <w:tr w:rsidR="003B3099" w:rsidRPr="00D454E3" w14:paraId="67442210" w14:textId="77777777" w:rsidTr="008A06CB">
        <w:tc>
          <w:tcPr>
            <w:tcW w:w="6565" w:type="dxa"/>
          </w:tcPr>
          <w:p w14:paraId="6BF60479" w14:textId="20E58A10" w:rsidR="003B3099" w:rsidRPr="00D454E3" w:rsidRDefault="003B3099" w:rsidP="003B3099">
            <w:pPr>
              <w:rPr>
                <w:rFonts w:ascii="Arial" w:hAnsi="Arial" w:cs="Arial"/>
                <w:b/>
                <w:bCs/>
                <w:sz w:val="24"/>
                <w:szCs w:val="24"/>
              </w:rPr>
            </w:pPr>
            <w:r w:rsidRPr="00D454E3">
              <w:rPr>
                <w:rFonts w:ascii="Arial" w:hAnsi="Arial" w:cs="Arial"/>
                <w:b/>
                <w:bCs/>
                <w:sz w:val="24"/>
                <w:szCs w:val="24"/>
              </w:rPr>
              <w:t>Action</w:t>
            </w:r>
          </w:p>
        </w:tc>
        <w:tc>
          <w:tcPr>
            <w:tcW w:w="1440" w:type="dxa"/>
          </w:tcPr>
          <w:p w14:paraId="58167544" w14:textId="155042D6" w:rsidR="003B3099" w:rsidRPr="00D454E3" w:rsidRDefault="003B3099" w:rsidP="003B3099">
            <w:pPr>
              <w:rPr>
                <w:rFonts w:ascii="Arial" w:hAnsi="Arial" w:cs="Arial"/>
                <w:b/>
                <w:bCs/>
                <w:sz w:val="24"/>
                <w:szCs w:val="24"/>
              </w:rPr>
            </w:pPr>
            <w:r w:rsidRPr="00D454E3">
              <w:rPr>
                <w:rFonts w:ascii="Arial" w:hAnsi="Arial" w:cs="Arial"/>
                <w:b/>
                <w:bCs/>
                <w:sz w:val="24"/>
                <w:szCs w:val="24"/>
              </w:rPr>
              <w:t>Start Date</w:t>
            </w:r>
          </w:p>
        </w:tc>
        <w:tc>
          <w:tcPr>
            <w:tcW w:w="1345" w:type="dxa"/>
          </w:tcPr>
          <w:p w14:paraId="709D8D56" w14:textId="3F2EA248" w:rsidR="003B3099" w:rsidRPr="00D454E3" w:rsidRDefault="003B3099" w:rsidP="003B3099">
            <w:pPr>
              <w:rPr>
                <w:rFonts w:ascii="Arial" w:hAnsi="Arial" w:cs="Arial"/>
                <w:b/>
                <w:bCs/>
                <w:sz w:val="24"/>
                <w:szCs w:val="24"/>
              </w:rPr>
            </w:pPr>
            <w:r w:rsidRPr="00D454E3">
              <w:rPr>
                <w:rFonts w:ascii="Arial" w:hAnsi="Arial" w:cs="Arial"/>
                <w:b/>
                <w:bCs/>
                <w:sz w:val="24"/>
                <w:szCs w:val="24"/>
              </w:rPr>
              <w:t>End Date</w:t>
            </w:r>
          </w:p>
        </w:tc>
      </w:tr>
      <w:tr w:rsidR="003B3099" w:rsidRPr="00D454E3" w14:paraId="45591EEC" w14:textId="77777777" w:rsidTr="008A06CB">
        <w:tc>
          <w:tcPr>
            <w:tcW w:w="6565" w:type="dxa"/>
          </w:tcPr>
          <w:p w14:paraId="3BDBA989" w14:textId="4B10A1CC" w:rsidR="003B3099" w:rsidRPr="00D454E3" w:rsidRDefault="003B3099" w:rsidP="003B3099">
            <w:pPr>
              <w:rPr>
                <w:rFonts w:ascii="Arial" w:hAnsi="Arial" w:cs="Arial"/>
                <w:sz w:val="24"/>
                <w:szCs w:val="24"/>
              </w:rPr>
            </w:pPr>
            <w:r w:rsidRPr="00D454E3">
              <w:rPr>
                <w:rFonts w:ascii="Arial" w:hAnsi="Arial" w:cs="Arial"/>
                <w:sz w:val="24"/>
                <w:szCs w:val="24"/>
              </w:rPr>
              <w:t>Continue to develop and maintain partnerships between industry and the Windham School District in order to provide certifications to students that will fulfill job requirements in the current workforce market.</w:t>
            </w:r>
          </w:p>
        </w:tc>
        <w:tc>
          <w:tcPr>
            <w:tcW w:w="1440" w:type="dxa"/>
          </w:tcPr>
          <w:p w14:paraId="7503D1EB" w14:textId="28DF5BD0" w:rsidR="003B3099" w:rsidRPr="00D454E3" w:rsidRDefault="003B3099" w:rsidP="003B3099">
            <w:pPr>
              <w:rPr>
                <w:rFonts w:ascii="Arial" w:hAnsi="Arial" w:cs="Arial"/>
                <w:sz w:val="24"/>
                <w:szCs w:val="24"/>
              </w:rPr>
            </w:pPr>
            <w:r w:rsidRPr="00D454E3">
              <w:rPr>
                <w:rFonts w:ascii="Arial" w:hAnsi="Arial" w:cs="Arial"/>
                <w:sz w:val="24"/>
                <w:szCs w:val="24"/>
              </w:rPr>
              <w:t>FY 2016</w:t>
            </w:r>
          </w:p>
        </w:tc>
        <w:tc>
          <w:tcPr>
            <w:tcW w:w="1345" w:type="dxa"/>
          </w:tcPr>
          <w:p w14:paraId="2E992CD1" w14:textId="0A0528EF" w:rsidR="003B3099" w:rsidRPr="00D454E3" w:rsidRDefault="003B3099" w:rsidP="003B3099">
            <w:pPr>
              <w:rPr>
                <w:rFonts w:ascii="Arial" w:hAnsi="Arial" w:cs="Arial"/>
                <w:sz w:val="24"/>
                <w:szCs w:val="24"/>
              </w:rPr>
            </w:pPr>
            <w:r w:rsidRPr="00D454E3">
              <w:rPr>
                <w:rFonts w:ascii="Arial" w:hAnsi="Arial" w:cs="Arial"/>
                <w:sz w:val="24"/>
                <w:szCs w:val="24"/>
              </w:rPr>
              <w:t>FY 2016</w:t>
            </w:r>
          </w:p>
        </w:tc>
      </w:tr>
      <w:tr w:rsidR="003B3099" w:rsidRPr="00D454E3" w14:paraId="497A5C2C" w14:textId="77777777" w:rsidTr="008A06CB">
        <w:tc>
          <w:tcPr>
            <w:tcW w:w="6565" w:type="dxa"/>
          </w:tcPr>
          <w:p w14:paraId="07042B24" w14:textId="3B6FCCCD" w:rsidR="003B3099" w:rsidRPr="00D454E3" w:rsidRDefault="003B3099" w:rsidP="003B3099">
            <w:pPr>
              <w:rPr>
                <w:rFonts w:ascii="Arial" w:hAnsi="Arial" w:cs="Arial"/>
                <w:sz w:val="24"/>
                <w:szCs w:val="24"/>
              </w:rPr>
            </w:pPr>
            <w:r w:rsidRPr="00D454E3">
              <w:rPr>
                <w:rFonts w:ascii="Arial" w:hAnsi="Arial" w:cs="Arial"/>
                <w:sz w:val="24"/>
                <w:szCs w:val="24"/>
              </w:rPr>
              <w:t>Expand the number of career and technical education classes providing industry standard certifications.</w:t>
            </w:r>
          </w:p>
        </w:tc>
        <w:tc>
          <w:tcPr>
            <w:tcW w:w="1440" w:type="dxa"/>
          </w:tcPr>
          <w:p w14:paraId="45F7AAAB" w14:textId="61D08E58" w:rsidR="003B3099" w:rsidRPr="00D454E3" w:rsidRDefault="003B3099" w:rsidP="003B3099">
            <w:pPr>
              <w:rPr>
                <w:rFonts w:ascii="Arial" w:hAnsi="Arial" w:cs="Arial"/>
                <w:sz w:val="24"/>
                <w:szCs w:val="24"/>
              </w:rPr>
            </w:pPr>
            <w:r w:rsidRPr="00D454E3">
              <w:rPr>
                <w:rFonts w:ascii="Arial" w:hAnsi="Arial" w:cs="Arial"/>
                <w:sz w:val="24"/>
                <w:szCs w:val="24"/>
              </w:rPr>
              <w:t>FY 2016</w:t>
            </w:r>
          </w:p>
        </w:tc>
        <w:tc>
          <w:tcPr>
            <w:tcW w:w="1345" w:type="dxa"/>
          </w:tcPr>
          <w:p w14:paraId="495B2A80" w14:textId="08DBB360" w:rsidR="003B3099" w:rsidRPr="00D454E3" w:rsidRDefault="003B3099" w:rsidP="003B3099">
            <w:pPr>
              <w:rPr>
                <w:rFonts w:ascii="Arial" w:hAnsi="Arial" w:cs="Arial"/>
                <w:sz w:val="24"/>
                <w:szCs w:val="24"/>
              </w:rPr>
            </w:pPr>
            <w:r w:rsidRPr="00D454E3">
              <w:rPr>
                <w:rFonts w:ascii="Arial" w:hAnsi="Arial" w:cs="Arial"/>
                <w:sz w:val="24"/>
                <w:szCs w:val="24"/>
              </w:rPr>
              <w:t>FY 2019</w:t>
            </w:r>
          </w:p>
        </w:tc>
      </w:tr>
      <w:tr w:rsidR="003B3099" w:rsidRPr="00D454E3" w14:paraId="18FF1A7F" w14:textId="77777777" w:rsidTr="008A06CB">
        <w:tc>
          <w:tcPr>
            <w:tcW w:w="6565" w:type="dxa"/>
          </w:tcPr>
          <w:p w14:paraId="762EDE7F" w14:textId="58C5D02E" w:rsidR="003B3099" w:rsidRPr="00D454E3" w:rsidRDefault="003B3099" w:rsidP="003B3099">
            <w:pPr>
              <w:rPr>
                <w:rFonts w:ascii="Arial" w:hAnsi="Arial" w:cs="Arial"/>
                <w:sz w:val="24"/>
                <w:szCs w:val="24"/>
              </w:rPr>
            </w:pPr>
            <w:r w:rsidRPr="00D454E3">
              <w:rPr>
                <w:rFonts w:ascii="Arial" w:hAnsi="Arial" w:cs="Arial"/>
                <w:sz w:val="24"/>
                <w:szCs w:val="24"/>
              </w:rPr>
              <w:t xml:space="preserve">Expand the career and technical education programs offered by Windham School </w:t>
            </w:r>
            <w:r w:rsidR="006A2477" w:rsidRPr="00D454E3">
              <w:rPr>
                <w:rFonts w:ascii="Arial" w:hAnsi="Arial" w:cs="Arial"/>
                <w:sz w:val="24"/>
                <w:szCs w:val="24"/>
              </w:rPr>
              <w:t>District and</w:t>
            </w:r>
            <w:r w:rsidRPr="00D454E3">
              <w:rPr>
                <w:rFonts w:ascii="Arial" w:hAnsi="Arial" w:cs="Arial"/>
                <w:sz w:val="24"/>
                <w:szCs w:val="24"/>
              </w:rPr>
              <w:t xml:space="preserve"> evaluate program effectiveness.</w:t>
            </w:r>
          </w:p>
        </w:tc>
        <w:tc>
          <w:tcPr>
            <w:tcW w:w="1440" w:type="dxa"/>
          </w:tcPr>
          <w:p w14:paraId="7F1A9828" w14:textId="18F1A9A0" w:rsidR="003B3099" w:rsidRPr="00D454E3" w:rsidRDefault="003B3099" w:rsidP="003B3099">
            <w:pPr>
              <w:rPr>
                <w:rFonts w:ascii="Arial" w:hAnsi="Arial" w:cs="Arial"/>
                <w:sz w:val="24"/>
                <w:szCs w:val="24"/>
              </w:rPr>
            </w:pPr>
            <w:r w:rsidRPr="00D454E3">
              <w:rPr>
                <w:rFonts w:ascii="Arial" w:hAnsi="Arial" w:cs="Arial"/>
                <w:sz w:val="24"/>
                <w:szCs w:val="24"/>
              </w:rPr>
              <w:t>FY 2016</w:t>
            </w:r>
          </w:p>
        </w:tc>
        <w:tc>
          <w:tcPr>
            <w:tcW w:w="1345" w:type="dxa"/>
          </w:tcPr>
          <w:p w14:paraId="3A4C37A2" w14:textId="26782553" w:rsidR="003B3099" w:rsidRPr="00D454E3" w:rsidRDefault="003B3099" w:rsidP="003B3099">
            <w:pPr>
              <w:rPr>
                <w:rFonts w:ascii="Arial" w:hAnsi="Arial" w:cs="Arial"/>
                <w:sz w:val="24"/>
                <w:szCs w:val="24"/>
              </w:rPr>
            </w:pPr>
            <w:r w:rsidRPr="00D454E3">
              <w:rPr>
                <w:rFonts w:ascii="Arial" w:hAnsi="Arial" w:cs="Arial"/>
                <w:sz w:val="24"/>
                <w:szCs w:val="24"/>
              </w:rPr>
              <w:t>FY 2019</w:t>
            </w:r>
          </w:p>
        </w:tc>
      </w:tr>
    </w:tbl>
    <w:p w14:paraId="2826CD19" w14:textId="77777777" w:rsidR="003B3099" w:rsidRPr="00D454E3" w:rsidRDefault="003B3099" w:rsidP="003B3099">
      <w:pPr>
        <w:rPr>
          <w:rFonts w:ascii="Arial" w:hAnsi="Arial" w:cs="Arial"/>
          <w:sz w:val="24"/>
          <w:szCs w:val="24"/>
        </w:rPr>
      </w:pPr>
    </w:p>
    <w:p w14:paraId="4A2639CE" w14:textId="2698C938" w:rsidR="003B3099" w:rsidRPr="00D454E3" w:rsidRDefault="003B3099" w:rsidP="003B3099">
      <w:pPr>
        <w:spacing w:before="92"/>
        <w:rPr>
          <w:rFonts w:ascii="Arial" w:hAnsi="Arial" w:cs="Arial"/>
          <w:b/>
          <w:sz w:val="24"/>
          <w:szCs w:val="24"/>
        </w:rPr>
      </w:pPr>
      <w:r w:rsidRPr="00D454E3">
        <w:rPr>
          <w:rFonts w:ascii="Arial" w:hAnsi="Arial" w:cs="Arial"/>
          <w:b/>
          <w:sz w:val="24"/>
          <w:szCs w:val="24"/>
        </w:rPr>
        <w:t>Performance Measures</w:t>
      </w:r>
    </w:p>
    <w:p w14:paraId="3784656F" w14:textId="77777777" w:rsidR="003B3099" w:rsidRPr="00D454E3" w:rsidRDefault="003B3099" w:rsidP="00F01EBD">
      <w:pPr>
        <w:pStyle w:val="ListParagraph"/>
        <w:numPr>
          <w:ilvl w:val="0"/>
          <w:numId w:val="70"/>
        </w:numPr>
        <w:tabs>
          <w:tab w:val="left" w:pos="1708"/>
          <w:tab w:val="left" w:pos="1709"/>
        </w:tabs>
        <w:spacing w:after="0"/>
        <w:contextualSpacing w:val="0"/>
        <w:rPr>
          <w:rFonts w:ascii="Arial" w:hAnsi="Arial" w:cs="Arial"/>
          <w:sz w:val="24"/>
          <w:szCs w:val="24"/>
        </w:rPr>
      </w:pPr>
      <w:r w:rsidRPr="00D454E3">
        <w:rPr>
          <w:rFonts w:ascii="Arial" w:hAnsi="Arial" w:cs="Arial"/>
          <w:sz w:val="24"/>
          <w:szCs w:val="24"/>
        </w:rPr>
        <w:t>Type and number of third-party, industry-based certifications successfully</w:t>
      </w:r>
      <w:r w:rsidRPr="00D454E3">
        <w:rPr>
          <w:rFonts w:ascii="Arial" w:hAnsi="Arial" w:cs="Arial"/>
          <w:spacing w:val="-37"/>
          <w:sz w:val="24"/>
          <w:szCs w:val="24"/>
        </w:rPr>
        <w:t xml:space="preserve"> </w:t>
      </w:r>
      <w:r w:rsidRPr="00D454E3">
        <w:rPr>
          <w:rFonts w:ascii="Arial" w:hAnsi="Arial" w:cs="Arial"/>
          <w:sz w:val="24"/>
          <w:szCs w:val="24"/>
        </w:rPr>
        <w:t>completed by program</w:t>
      </w:r>
      <w:r w:rsidRPr="00D454E3">
        <w:rPr>
          <w:rFonts w:ascii="Arial" w:hAnsi="Arial" w:cs="Arial"/>
          <w:spacing w:val="-3"/>
          <w:sz w:val="24"/>
          <w:szCs w:val="24"/>
        </w:rPr>
        <w:t xml:space="preserve"> </w:t>
      </w:r>
      <w:r w:rsidRPr="00D454E3">
        <w:rPr>
          <w:rFonts w:ascii="Arial" w:hAnsi="Arial" w:cs="Arial"/>
          <w:sz w:val="24"/>
          <w:szCs w:val="24"/>
        </w:rPr>
        <w:t>participants</w:t>
      </w:r>
    </w:p>
    <w:p w14:paraId="6D3425BE" w14:textId="77777777" w:rsidR="003B3099" w:rsidRPr="00D454E3" w:rsidRDefault="003B3099" w:rsidP="00F01EBD">
      <w:pPr>
        <w:pStyle w:val="ListParagraph"/>
        <w:numPr>
          <w:ilvl w:val="0"/>
          <w:numId w:val="70"/>
        </w:numPr>
        <w:tabs>
          <w:tab w:val="left" w:pos="1695"/>
          <w:tab w:val="left" w:pos="1696"/>
        </w:tabs>
        <w:spacing w:after="0"/>
        <w:contextualSpacing w:val="0"/>
        <w:rPr>
          <w:rFonts w:ascii="Arial" w:hAnsi="Arial" w:cs="Arial"/>
          <w:sz w:val="24"/>
          <w:szCs w:val="24"/>
        </w:rPr>
      </w:pPr>
      <w:r w:rsidRPr="00D454E3">
        <w:rPr>
          <w:rFonts w:ascii="Arial" w:hAnsi="Arial" w:cs="Arial"/>
          <w:sz w:val="24"/>
          <w:szCs w:val="24"/>
        </w:rPr>
        <w:t>Certification success rate: total successfully completed certification</w:t>
      </w:r>
      <w:r w:rsidRPr="00D454E3">
        <w:rPr>
          <w:rFonts w:ascii="Arial" w:hAnsi="Arial" w:cs="Arial"/>
          <w:spacing w:val="-34"/>
          <w:sz w:val="24"/>
          <w:szCs w:val="24"/>
        </w:rPr>
        <w:t xml:space="preserve"> </w:t>
      </w:r>
      <w:r w:rsidRPr="00D454E3">
        <w:rPr>
          <w:rFonts w:ascii="Arial" w:hAnsi="Arial" w:cs="Arial"/>
          <w:sz w:val="24"/>
          <w:szCs w:val="24"/>
        </w:rPr>
        <w:t>assessments divided by total attempted certification</w:t>
      </w:r>
      <w:r w:rsidRPr="00D454E3">
        <w:rPr>
          <w:rFonts w:ascii="Arial" w:hAnsi="Arial" w:cs="Arial"/>
          <w:spacing w:val="-8"/>
          <w:sz w:val="24"/>
          <w:szCs w:val="24"/>
        </w:rPr>
        <w:t xml:space="preserve"> </w:t>
      </w:r>
      <w:r w:rsidRPr="00D454E3">
        <w:rPr>
          <w:rFonts w:ascii="Arial" w:hAnsi="Arial" w:cs="Arial"/>
          <w:sz w:val="24"/>
          <w:szCs w:val="24"/>
        </w:rPr>
        <w:t>assessments</w:t>
      </w:r>
    </w:p>
    <w:p w14:paraId="21B20247" w14:textId="0A4A7F0C" w:rsidR="003B3099" w:rsidRPr="00D454E3" w:rsidRDefault="003B3099">
      <w:pPr>
        <w:spacing w:after="0"/>
        <w:rPr>
          <w:rFonts w:ascii="Arial" w:hAnsi="Arial" w:cs="Arial"/>
          <w:sz w:val="24"/>
          <w:szCs w:val="24"/>
        </w:rPr>
      </w:pPr>
      <w:r w:rsidRPr="00D454E3">
        <w:rPr>
          <w:rFonts w:ascii="Arial" w:hAnsi="Arial" w:cs="Arial"/>
          <w:sz w:val="24"/>
          <w:szCs w:val="24"/>
        </w:rPr>
        <w:br w:type="page"/>
      </w:r>
    </w:p>
    <w:p w14:paraId="66F3F221" w14:textId="77777777" w:rsidR="003B3099" w:rsidRPr="00D454E3" w:rsidRDefault="003B3099" w:rsidP="003B3099">
      <w:pPr>
        <w:shd w:val="clear" w:color="auto" w:fill="A8D08D" w:themeFill="accent6" w:themeFillTint="99"/>
        <w:rPr>
          <w:rFonts w:ascii="Arial" w:hAnsi="Arial" w:cs="Arial"/>
          <w:sz w:val="24"/>
          <w:szCs w:val="24"/>
        </w:rPr>
      </w:pPr>
      <w:r w:rsidRPr="00D454E3">
        <w:rPr>
          <w:rFonts w:ascii="Arial" w:hAnsi="Arial" w:cs="Arial"/>
          <w:b/>
          <w:bCs/>
          <w:sz w:val="24"/>
          <w:szCs w:val="24"/>
        </w:rPr>
        <w:lastRenderedPageBreak/>
        <w:t>System Objective</w:t>
      </w:r>
      <w:r w:rsidRPr="00D454E3">
        <w:rPr>
          <w:rFonts w:ascii="Arial" w:hAnsi="Arial" w:cs="Arial"/>
          <w:sz w:val="24"/>
          <w:szCs w:val="24"/>
        </w:rPr>
        <w:br/>
        <w:t>Expand licensure and industry certification</w:t>
      </w:r>
    </w:p>
    <w:p w14:paraId="3D2966E8" w14:textId="02999BC5" w:rsidR="003B3099" w:rsidRPr="00D454E3" w:rsidRDefault="003B3099" w:rsidP="003B3099">
      <w:pPr>
        <w:rPr>
          <w:rFonts w:ascii="Arial" w:hAnsi="Arial" w:cs="Arial"/>
          <w:sz w:val="24"/>
          <w:szCs w:val="24"/>
        </w:rPr>
      </w:pPr>
      <w:r w:rsidRPr="00D454E3">
        <w:rPr>
          <w:rFonts w:ascii="Arial" w:hAnsi="Arial" w:cs="Arial"/>
          <w:b/>
          <w:bCs/>
          <w:sz w:val="24"/>
          <w:szCs w:val="24"/>
        </w:rPr>
        <w:t>Strategy</w:t>
      </w:r>
      <w:r w:rsidRPr="00D454E3">
        <w:rPr>
          <w:rFonts w:ascii="Arial" w:hAnsi="Arial" w:cs="Arial"/>
          <w:sz w:val="24"/>
          <w:szCs w:val="24"/>
        </w:rPr>
        <w:br/>
        <w:t>Align career and technical education program content and outcomes with third-party, industry-based certifications.</w:t>
      </w:r>
    </w:p>
    <w:p w14:paraId="798FAA5E" w14:textId="559437C8" w:rsidR="003B3099" w:rsidRPr="00D454E3" w:rsidRDefault="003B3099" w:rsidP="003B3099">
      <w:pPr>
        <w:rPr>
          <w:rFonts w:ascii="Arial" w:hAnsi="Arial" w:cs="Arial"/>
          <w:sz w:val="24"/>
          <w:szCs w:val="24"/>
        </w:rPr>
      </w:pPr>
      <w:r w:rsidRPr="00D454E3">
        <w:rPr>
          <w:rFonts w:ascii="Arial" w:hAnsi="Arial" w:cs="Arial"/>
          <w:b/>
          <w:bCs/>
          <w:sz w:val="24"/>
          <w:szCs w:val="24"/>
        </w:rPr>
        <w:t>Partner Agency</w:t>
      </w:r>
      <w:r w:rsidRPr="00D454E3">
        <w:rPr>
          <w:rFonts w:ascii="Arial" w:hAnsi="Arial" w:cs="Arial"/>
          <w:sz w:val="24"/>
          <w:szCs w:val="24"/>
        </w:rPr>
        <w:br/>
        <w:t>Texas Education Agency</w:t>
      </w:r>
    </w:p>
    <w:p w14:paraId="66F8B1BE" w14:textId="29D972C7" w:rsidR="003B3099" w:rsidRPr="00D454E3" w:rsidRDefault="003B3099" w:rsidP="003B3099">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6565"/>
        <w:gridCol w:w="1440"/>
        <w:gridCol w:w="1345"/>
      </w:tblGrid>
      <w:tr w:rsidR="003B3099" w:rsidRPr="00D454E3" w14:paraId="1AE71CB5" w14:textId="77777777" w:rsidTr="008A06CB">
        <w:tc>
          <w:tcPr>
            <w:tcW w:w="6565" w:type="dxa"/>
          </w:tcPr>
          <w:p w14:paraId="60A31ACE" w14:textId="2BA84751" w:rsidR="003B3099" w:rsidRPr="00D454E3" w:rsidRDefault="003B3099" w:rsidP="005E6282">
            <w:pPr>
              <w:rPr>
                <w:rFonts w:ascii="Arial" w:hAnsi="Arial" w:cs="Arial"/>
                <w:b/>
                <w:bCs/>
                <w:sz w:val="24"/>
                <w:szCs w:val="24"/>
              </w:rPr>
            </w:pPr>
            <w:r w:rsidRPr="00D454E3">
              <w:rPr>
                <w:rFonts w:ascii="Arial" w:hAnsi="Arial" w:cs="Arial"/>
                <w:b/>
                <w:bCs/>
                <w:sz w:val="24"/>
                <w:szCs w:val="24"/>
              </w:rPr>
              <w:t>Action</w:t>
            </w:r>
          </w:p>
        </w:tc>
        <w:tc>
          <w:tcPr>
            <w:tcW w:w="1440" w:type="dxa"/>
          </w:tcPr>
          <w:p w14:paraId="6C4830E4" w14:textId="2F37EC41" w:rsidR="003B3099" w:rsidRPr="00D454E3" w:rsidRDefault="003B3099" w:rsidP="005E6282">
            <w:pPr>
              <w:rPr>
                <w:rFonts w:ascii="Arial" w:hAnsi="Arial" w:cs="Arial"/>
                <w:b/>
                <w:bCs/>
                <w:sz w:val="24"/>
                <w:szCs w:val="24"/>
              </w:rPr>
            </w:pPr>
            <w:r w:rsidRPr="00D454E3">
              <w:rPr>
                <w:rFonts w:ascii="Arial" w:hAnsi="Arial" w:cs="Arial"/>
                <w:b/>
                <w:bCs/>
                <w:sz w:val="24"/>
                <w:szCs w:val="24"/>
              </w:rPr>
              <w:t>Start Date</w:t>
            </w:r>
          </w:p>
        </w:tc>
        <w:tc>
          <w:tcPr>
            <w:tcW w:w="1345" w:type="dxa"/>
          </w:tcPr>
          <w:p w14:paraId="288895CA" w14:textId="178E559C" w:rsidR="003B3099" w:rsidRPr="00D454E3" w:rsidRDefault="003B3099" w:rsidP="005E6282">
            <w:pPr>
              <w:rPr>
                <w:rFonts w:ascii="Arial" w:hAnsi="Arial" w:cs="Arial"/>
                <w:b/>
                <w:bCs/>
                <w:sz w:val="24"/>
                <w:szCs w:val="24"/>
              </w:rPr>
            </w:pPr>
            <w:r w:rsidRPr="00D454E3">
              <w:rPr>
                <w:rFonts w:ascii="Arial" w:hAnsi="Arial" w:cs="Arial"/>
                <w:b/>
                <w:bCs/>
                <w:sz w:val="24"/>
                <w:szCs w:val="24"/>
              </w:rPr>
              <w:t>End Date</w:t>
            </w:r>
          </w:p>
        </w:tc>
      </w:tr>
      <w:tr w:rsidR="003B3099" w:rsidRPr="00D454E3" w14:paraId="57C7E754" w14:textId="77777777" w:rsidTr="008A06CB">
        <w:tc>
          <w:tcPr>
            <w:tcW w:w="6565" w:type="dxa"/>
          </w:tcPr>
          <w:p w14:paraId="2F4519AE" w14:textId="38B4EA47" w:rsidR="003B3099" w:rsidRPr="00D454E3" w:rsidRDefault="005E6282" w:rsidP="005E6282">
            <w:pPr>
              <w:rPr>
                <w:rFonts w:ascii="Arial" w:hAnsi="Arial" w:cs="Arial"/>
                <w:sz w:val="24"/>
                <w:szCs w:val="24"/>
              </w:rPr>
            </w:pPr>
            <w:r w:rsidRPr="00D454E3">
              <w:rPr>
                <w:rFonts w:ascii="Arial" w:hAnsi="Arial" w:cs="Arial"/>
                <w:sz w:val="24"/>
                <w:szCs w:val="24"/>
              </w:rPr>
              <w:t>Align Texas Essential Knowledge and Skills to industry- based certifications, where relevant.</w:t>
            </w:r>
          </w:p>
        </w:tc>
        <w:tc>
          <w:tcPr>
            <w:tcW w:w="1440" w:type="dxa"/>
          </w:tcPr>
          <w:p w14:paraId="08F6FE75" w14:textId="267E53DE" w:rsidR="003B3099" w:rsidRPr="00D454E3" w:rsidRDefault="005E6282" w:rsidP="005E6282">
            <w:pPr>
              <w:rPr>
                <w:rFonts w:ascii="Arial" w:hAnsi="Arial" w:cs="Arial"/>
                <w:sz w:val="24"/>
                <w:szCs w:val="24"/>
              </w:rPr>
            </w:pPr>
            <w:r w:rsidRPr="00D454E3">
              <w:rPr>
                <w:rFonts w:ascii="Arial" w:hAnsi="Arial" w:cs="Arial"/>
                <w:sz w:val="24"/>
                <w:szCs w:val="24"/>
              </w:rPr>
              <w:t>Ongoing</w:t>
            </w:r>
          </w:p>
        </w:tc>
        <w:tc>
          <w:tcPr>
            <w:tcW w:w="1345" w:type="dxa"/>
          </w:tcPr>
          <w:p w14:paraId="068C849B" w14:textId="273FD8EE" w:rsidR="003B3099" w:rsidRPr="00D454E3" w:rsidRDefault="005E6282" w:rsidP="005E6282">
            <w:pPr>
              <w:rPr>
                <w:rFonts w:ascii="Arial" w:hAnsi="Arial" w:cs="Arial"/>
                <w:sz w:val="24"/>
                <w:szCs w:val="24"/>
              </w:rPr>
            </w:pPr>
            <w:r w:rsidRPr="00D454E3">
              <w:rPr>
                <w:rFonts w:ascii="Arial" w:hAnsi="Arial" w:cs="Arial"/>
                <w:sz w:val="24"/>
                <w:szCs w:val="24"/>
              </w:rPr>
              <w:t>FY 2019</w:t>
            </w:r>
          </w:p>
        </w:tc>
      </w:tr>
      <w:tr w:rsidR="003B3099" w:rsidRPr="00D454E3" w14:paraId="1679C41B" w14:textId="77777777" w:rsidTr="008A06CB">
        <w:tc>
          <w:tcPr>
            <w:tcW w:w="6565" w:type="dxa"/>
          </w:tcPr>
          <w:p w14:paraId="2B02641F" w14:textId="2C5E4CCC" w:rsidR="003B3099" w:rsidRPr="00D454E3" w:rsidRDefault="005E6282" w:rsidP="005E6282">
            <w:pPr>
              <w:rPr>
                <w:rFonts w:ascii="Arial" w:hAnsi="Arial" w:cs="Arial"/>
                <w:sz w:val="24"/>
                <w:szCs w:val="24"/>
              </w:rPr>
            </w:pPr>
            <w:r w:rsidRPr="00D454E3">
              <w:rPr>
                <w:rFonts w:ascii="Arial" w:hAnsi="Arial" w:cs="Arial"/>
                <w:sz w:val="24"/>
                <w:szCs w:val="24"/>
              </w:rPr>
              <w:t>Include industry certifications as examples in programs of study and college and career planning guides.</w:t>
            </w:r>
          </w:p>
        </w:tc>
        <w:tc>
          <w:tcPr>
            <w:tcW w:w="1440" w:type="dxa"/>
          </w:tcPr>
          <w:p w14:paraId="15C7D49A" w14:textId="3A329BF5" w:rsidR="003B3099" w:rsidRPr="00D454E3" w:rsidRDefault="005E6282" w:rsidP="005E6282">
            <w:pPr>
              <w:rPr>
                <w:rFonts w:ascii="Arial" w:hAnsi="Arial" w:cs="Arial"/>
                <w:sz w:val="24"/>
                <w:szCs w:val="24"/>
              </w:rPr>
            </w:pPr>
            <w:r w:rsidRPr="00D454E3">
              <w:rPr>
                <w:rFonts w:ascii="Arial" w:hAnsi="Arial" w:cs="Arial"/>
                <w:sz w:val="24"/>
                <w:szCs w:val="24"/>
              </w:rPr>
              <w:t>Ongoing</w:t>
            </w:r>
          </w:p>
        </w:tc>
        <w:tc>
          <w:tcPr>
            <w:tcW w:w="1345" w:type="dxa"/>
          </w:tcPr>
          <w:p w14:paraId="2E33DB88" w14:textId="4339E4D1" w:rsidR="003B3099" w:rsidRPr="00D454E3" w:rsidRDefault="005E6282" w:rsidP="005E6282">
            <w:pPr>
              <w:rPr>
                <w:rFonts w:ascii="Arial" w:hAnsi="Arial" w:cs="Arial"/>
                <w:sz w:val="24"/>
                <w:szCs w:val="24"/>
              </w:rPr>
            </w:pPr>
            <w:r w:rsidRPr="00D454E3">
              <w:rPr>
                <w:rFonts w:ascii="Arial" w:hAnsi="Arial" w:cs="Arial"/>
                <w:sz w:val="24"/>
                <w:szCs w:val="24"/>
              </w:rPr>
              <w:t>FY 2019</w:t>
            </w:r>
          </w:p>
        </w:tc>
      </w:tr>
      <w:tr w:rsidR="003B3099" w:rsidRPr="00D454E3" w14:paraId="29FCC8E0" w14:textId="77777777" w:rsidTr="008A06CB">
        <w:tc>
          <w:tcPr>
            <w:tcW w:w="6565" w:type="dxa"/>
          </w:tcPr>
          <w:p w14:paraId="5864EF2A" w14:textId="6F80698E" w:rsidR="003B3099" w:rsidRPr="00D454E3" w:rsidRDefault="005E6282" w:rsidP="005E6282">
            <w:pPr>
              <w:rPr>
                <w:rFonts w:ascii="Arial" w:hAnsi="Arial" w:cs="Arial"/>
                <w:sz w:val="24"/>
                <w:szCs w:val="24"/>
              </w:rPr>
            </w:pPr>
            <w:r w:rsidRPr="00D454E3">
              <w:rPr>
                <w:rFonts w:ascii="Arial" w:hAnsi="Arial" w:cs="Arial"/>
                <w:sz w:val="24"/>
                <w:szCs w:val="24"/>
              </w:rPr>
              <w:t>Identify industry certifications offered by Early College High Schools.</w:t>
            </w:r>
          </w:p>
        </w:tc>
        <w:tc>
          <w:tcPr>
            <w:tcW w:w="1440" w:type="dxa"/>
          </w:tcPr>
          <w:p w14:paraId="3337F04E" w14:textId="4295D846" w:rsidR="003B3099" w:rsidRPr="00D454E3" w:rsidRDefault="005E6282" w:rsidP="005E6282">
            <w:pPr>
              <w:rPr>
                <w:rFonts w:ascii="Arial" w:hAnsi="Arial" w:cs="Arial"/>
                <w:sz w:val="24"/>
                <w:szCs w:val="24"/>
              </w:rPr>
            </w:pPr>
            <w:r w:rsidRPr="00D454E3">
              <w:rPr>
                <w:rFonts w:ascii="Arial" w:hAnsi="Arial" w:cs="Arial"/>
                <w:sz w:val="24"/>
                <w:szCs w:val="24"/>
              </w:rPr>
              <w:t>Ongoing</w:t>
            </w:r>
          </w:p>
        </w:tc>
        <w:tc>
          <w:tcPr>
            <w:tcW w:w="1345" w:type="dxa"/>
          </w:tcPr>
          <w:p w14:paraId="040AB635" w14:textId="1F0C09BC" w:rsidR="003B3099" w:rsidRPr="00D454E3" w:rsidRDefault="005E6282" w:rsidP="005E6282">
            <w:pPr>
              <w:rPr>
                <w:rFonts w:ascii="Arial" w:hAnsi="Arial" w:cs="Arial"/>
                <w:sz w:val="24"/>
                <w:szCs w:val="24"/>
              </w:rPr>
            </w:pPr>
            <w:r w:rsidRPr="00D454E3">
              <w:rPr>
                <w:rFonts w:ascii="Arial" w:hAnsi="Arial" w:cs="Arial"/>
                <w:sz w:val="24"/>
                <w:szCs w:val="24"/>
              </w:rPr>
              <w:t>FY 2019</w:t>
            </w:r>
          </w:p>
        </w:tc>
      </w:tr>
      <w:tr w:rsidR="003B3099" w:rsidRPr="00D454E3" w14:paraId="766D829F" w14:textId="77777777" w:rsidTr="008A06CB">
        <w:tc>
          <w:tcPr>
            <w:tcW w:w="6565" w:type="dxa"/>
          </w:tcPr>
          <w:p w14:paraId="61B30700" w14:textId="60491A3C" w:rsidR="003B3099" w:rsidRPr="00D454E3" w:rsidRDefault="005E6282" w:rsidP="005E6282">
            <w:pPr>
              <w:rPr>
                <w:rFonts w:ascii="Arial" w:hAnsi="Arial" w:cs="Arial"/>
                <w:sz w:val="24"/>
                <w:szCs w:val="24"/>
              </w:rPr>
            </w:pPr>
            <w:r w:rsidRPr="00D454E3">
              <w:rPr>
                <w:rFonts w:ascii="Arial" w:hAnsi="Arial" w:cs="Arial"/>
                <w:sz w:val="24"/>
                <w:szCs w:val="24"/>
              </w:rPr>
              <w:t>Design processes for career and technical education programs of study that identify relevant industry certifications and licenses and incorporate related career and skill information into program content where appropriate.</w:t>
            </w:r>
          </w:p>
        </w:tc>
        <w:tc>
          <w:tcPr>
            <w:tcW w:w="1440" w:type="dxa"/>
          </w:tcPr>
          <w:p w14:paraId="2C206BBC" w14:textId="0996E035" w:rsidR="003B3099" w:rsidRPr="00D454E3" w:rsidRDefault="005E6282" w:rsidP="005E6282">
            <w:pPr>
              <w:rPr>
                <w:rFonts w:ascii="Arial" w:hAnsi="Arial" w:cs="Arial"/>
                <w:sz w:val="24"/>
                <w:szCs w:val="24"/>
              </w:rPr>
            </w:pPr>
            <w:r w:rsidRPr="00D454E3">
              <w:rPr>
                <w:rFonts w:ascii="Arial" w:hAnsi="Arial" w:cs="Arial"/>
                <w:sz w:val="24"/>
                <w:szCs w:val="24"/>
              </w:rPr>
              <w:t>Ongoing</w:t>
            </w:r>
          </w:p>
        </w:tc>
        <w:tc>
          <w:tcPr>
            <w:tcW w:w="1345" w:type="dxa"/>
          </w:tcPr>
          <w:p w14:paraId="72D1D1E0" w14:textId="2BDE22AD" w:rsidR="003B3099" w:rsidRPr="00D454E3" w:rsidRDefault="005E6282" w:rsidP="005E6282">
            <w:pPr>
              <w:rPr>
                <w:rFonts w:ascii="Arial" w:hAnsi="Arial" w:cs="Arial"/>
                <w:sz w:val="24"/>
                <w:szCs w:val="24"/>
              </w:rPr>
            </w:pPr>
            <w:r w:rsidRPr="00D454E3">
              <w:rPr>
                <w:rFonts w:ascii="Arial" w:hAnsi="Arial" w:cs="Arial"/>
                <w:sz w:val="24"/>
                <w:szCs w:val="24"/>
              </w:rPr>
              <w:t>FY 2019</w:t>
            </w:r>
          </w:p>
        </w:tc>
      </w:tr>
    </w:tbl>
    <w:p w14:paraId="26059587" w14:textId="77777777" w:rsidR="003B3099" w:rsidRPr="00D454E3" w:rsidRDefault="003B3099" w:rsidP="003B3099">
      <w:pPr>
        <w:rPr>
          <w:rFonts w:ascii="Arial" w:hAnsi="Arial" w:cs="Arial"/>
          <w:sz w:val="24"/>
          <w:szCs w:val="24"/>
        </w:rPr>
      </w:pPr>
    </w:p>
    <w:p w14:paraId="70F21C30" w14:textId="77777777" w:rsidR="003B3099" w:rsidRPr="00D454E3" w:rsidRDefault="003B3099" w:rsidP="003B3099">
      <w:pPr>
        <w:rPr>
          <w:rFonts w:ascii="Arial" w:hAnsi="Arial" w:cs="Arial"/>
          <w:b/>
          <w:bCs/>
          <w:sz w:val="24"/>
          <w:szCs w:val="24"/>
        </w:rPr>
      </w:pPr>
      <w:r w:rsidRPr="00D454E3">
        <w:rPr>
          <w:rFonts w:ascii="Arial" w:hAnsi="Arial" w:cs="Arial"/>
          <w:b/>
          <w:bCs/>
          <w:sz w:val="24"/>
          <w:szCs w:val="24"/>
        </w:rPr>
        <w:t>Performance Measure</w:t>
      </w:r>
    </w:p>
    <w:p w14:paraId="4093B930" w14:textId="77777777" w:rsidR="003B3099" w:rsidRPr="00D454E3" w:rsidRDefault="003B3099" w:rsidP="003B3099">
      <w:pPr>
        <w:rPr>
          <w:rFonts w:ascii="Arial" w:hAnsi="Arial" w:cs="Arial"/>
          <w:sz w:val="24"/>
          <w:szCs w:val="24"/>
        </w:rPr>
      </w:pPr>
      <w:r w:rsidRPr="00D454E3">
        <w:rPr>
          <w:rFonts w:ascii="Arial" w:hAnsi="Arial" w:cs="Arial"/>
          <w:sz w:val="24"/>
          <w:szCs w:val="24"/>
        </w:rPr>
        <w:t>Not applicable—qualitative</w:t>
      </w:r>
    </w:p>
    <w:p w14:paraId="0CE2B979" w14:textId="2B276380" w:rsidR="005E6282" w:rsidRPr="00D454E3" w:rsidRDefault="005E6282">
      <w:pPr>
        <w:spacing w:after="0"/>
        <w:rPr>
          <w:rFonts w:ascii="Arial" w:hAnsi="Arial" w:cs="Arial"/>
          <w:sz w:val="24"/>
          <w:szCs w:val="24"/>
        </w:rPr>
      </w:pPr>
      <w:r w:rsidRPr="00D454E3">
        <w:rPr>
          <w:rFonts w:ascii="Arial" w:hAnsi="Arial" w:cs="Arial"/>
          <w:sz w:val="24"/>
          <w:szCs w:val="24"/>
        </w:rPr>
        <w:br w:type="page"/>
      </w:r>
    </w:p>
    <w:p w14:paraId="3477FFA3" w14:textId="77777777" w:rsidR="005E6282" w:rsidRPr="00D454E3" w:rsidRDefault="005E6282" w:rsidP="005E6282">
      <w:pPr>
        <w:shd w:val="clear" w:color="auto" w:fill="A8D08D" w:themeFill="accent6" w:themeFillTint="99"/>
        <w:rPr>
          <w:rFonts w:ascii="Arial" w:hAnsi="Arial" w:cs="Arial"/>
          <w:sz w:val="24"/>
          <w:szCs w:val="24"/>
        </w:rPr>
      </w:pPr>
      <w:r w:rsidRPr="00D454E3">
        <w:rPr>
          <w:rFonts w:ascii="Arial" w:hAnsi="Arial" w:cs="Arial"/>
          <w:b/>
          <w:bCs/>
          <w:sz w:val="24"/>
          <w:szCs w:val="24"/>
        </w:rPr>
        <w:lastRenderedPageBreak/>
        <w:t>System Objective</w:t>
      </w:r>
      <w:r w:rsidRPr="00D454E3">
        <w:rPr>
          <w:rFonts w:ascii="Arial" w:hAnsi="Arial" w:cs="Arial"/>
          <w:sz w:val="24"/>
          <w:szCs w:val="24"/>
        </w:rPr>
        <w:br/>
        <w:t>Expand licensure and industry certification</w:t>
      </w:r>
    </w:p>
    <w:p w14:paraId="5019535B" w14:textId="297A3DEF" w:rsidR="005E6282" w:rsidRPr="00D454E3" w:rsidRDefault="005E6282" w:rsidP="005E6282">
      <w:pPr>
        <w:rPr>
          <w:rFonts w:ascii="Arial" w:hAnsi="Arial" w:cs="Arial"/>
          <w:sz w:val="24"/>
          <w:szCs w:val="24"/>
        </w:rPr>
      </w:pPr>
      <w:r w:rsidRPr="00D454E3">
        <w:rPr>
          <w:rFonts w:ascii="Arial" w:hAnsi="Arial" w:cs="Arial"/>
          <w:b/>
          <w:bCs/>
          <w:sz w:val="24"/>
          <w:szCs w:val="24"/>
        </w:rPr>
        <w:t>Strategy</w:t>
      </w:r>
      <w:r w:rsidRPr="00D454E3">
        <w:rPr>
          <w:rFonts w:ascii="Arial" w:hAnsi="Arial" w:cs="Arial"/>
          <w:sz w:val="24"/>
          <w:szCs w:val="24"/>
        </w:rPr>
        <w:br/>
        <w:t>Align career and technical education program content and outcomes with third-party, industry-based certifications.</w:t>
      </w:r>
    </w:p>
    <w:p w14:paraId="64400D28" w14:textId="34B5473A" w:rsidR="005E6282" w:rsidRPr="00D454E3" w:rsidRDefault="005E6282" w:rsidP="005E6282">
      <w:pPr>
        <w:rPr>
          <w:rFonts w:ascii="Arial" w:hAnsi="Arial" w:cs="Arial"/>
          <w:sz w:val="24"/>
          <w:szCs w:val="24"/>
        </w:rPr>
      </w:pPr>
      <w:r w:rsidRPr="00D454E3">
        <w:rPr>
          <w:rFonts w:ascii="Arial" w:hAnsi="Arial" w:cs="Arial"/>
          <w:b/>
          <w:bCs/>
          <w:sz w:val="24"/>
          <w:szCs w:val="24"/>
        </w:rPr>
        <w:t>Partner Agency</w:t>
      </w:r>
      <w:r w:rsidRPr="00D454E3">
        <w:rPr>
          <w:rFonts w:ascii="Arial" w:hAnsi="Arial" w:cs="Arial"/>
          <w:sz w:val="24"/>
          <w:szCs w:val="24"/>
        </w:rPr>
        <w:br/>
        <w:t>Texas Higher Education Coordinating Board</w:t>
      </w:r>
    </w:p>
    <w:p w14:paraId="2120ED5C" w14:textId="79135A5A" w:rsidR="003B3099" w:rsidRPr="00D454E3" w:rsidRDefault="003B3099" w:rsidP="005E6282">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6565"/>
        <w:gridCol w:w="1440"/>
        <w:gridCol w:w="1345"/>
      </w:tblGrid>
      <w:tr w:rsidR="005E6282" w:rsidRPr="00D454E3" w14:paraId="13CCEC23" w14:textId="77777777" w:rsidTr="00571D50">
        <w:tc>
          <w:tcPr>
            <w:tcW w:w="6565" w:type="dxa"/>
          </w:tcPr>
          <w:p w14:paraId="1D3AF7C0" w14:textId="19E55EE8" w:rsidR="005E6282" w:rsidRPr="00D454E3" w:rsidRDefault="005E6282" w:rsidP="005E6282">
            <w:pPr>
              <w:rPr>
                <w:rFonts w:ascii="Arial" w:hAnsi="Arial" w:cs="Arial"/>
                <w:b/>
                <w:bCs/>
                <w:sz w:val="24"/>
                <w:szCs w:val="24"/>
              </w:rPr>
            </w:pPr>
            <w:r w:rsidRPr="00D454E3">
              <w:rPr>
                <w:rFonts w:ascii="Arial" w:hAnsi="Arial" w:cs="Arial"/>
                <w:b/>
                <w:bCs/>
                <w:sz w:val="24"/>
                <w:szCs w:val="24"/>
              </w:rPr>
              <w:t>Action</w:t>
            </w:r>
          </w:p>
        </w:tc>
        <w:tc>
          <w:tcPr>
            <w:tcW w:w="1440" w:type="dxa"/>
          </w:tcPr>
          <w:p w14:paraId="7A3F47B4" w14:textId="017BA3E0" w:rsidR="005E6282" w:rsidRPr="00D454E3" w:rsidRDefault="005E6282" w:rsidP="005E6282">
            <w:pPr>
              <w:rPr>
                <w:rFonts w:ascii="Arial" w:hAnsi="Arial" w:cs="Arial"/>
                <w:b/>
                <w:bCs/>
                <w:sz w:val="24"/>
                <w:szCs w:val="24"/>
              </w:rPr>
            </w:pPr>
            <w:r w:rsidRPr="00D454E3">
              <w:rPr>
                <w:rFonts w:ascii="Arial" w:hAnsi="Arial" w:cs="Arial"/>
                <w:b/>
                <w:bCs/>
                <w:sz w:val="24"/>
                <w:szCs w:val="24"/>
              </w:rPr>
              <w:t>Start Date</w:t>
            </w:r>
          </w:p>
        </w:tc>
        <w:tc>
          <w:tcPr>
            <w:tcW w:w="1345" w:type="dxa"/>
          </w:tcPr>
          <w:p w14:paraId="68AEC51E" w14:textId="50B69CF0" w:rsidR="005E6282" w:rsidRPr="00D454E3" w:rsidRDefault="005E6282" w:rsidP="005E6282">
            <w:pPr>
              <w:rPr>
                <w:rFonts w:ascii="Arial" w:hAnsi="Arial" w:cs="Arial"/>
                <w:b/>
                <w:bCs/>
                <w:sz w:val="24"/>
                <w:szCs w:val="24"/>
              </w:rPr>
            </w:pPr>
            <w:r w:rsidRPr="00D454E3">
              <w:rPr>
                <w:rFonts w:ascii="Arial" w:hAnsi="Arial" w:cs="Arial"/>
                <w:b/>
                <w:bCs/>
                <w:sz w:val="24"/>
                <w:szCs w:val="24"/>
              </w:rPr>
              <w:t>End Date</w:t>
            </w:r>
          </w:p>
        </w:tc>
      </w:tr>
      <w:tr w:rsidR="005E6282" w:rsidRPr="00D454E3" w14:paraId="5EE518CE" w14:textId="77777777" w:rsidTr="00571D50">
        <w:tc>
          <w:tcPr>
            <w:tcW w:w="6565" w:type="dxa"/>
          </w:tcPr>
          <w:p w14:paraId="378BC532" w14:textId="251C406C" w:rsidR="005E6282" w:rsidRPr="00D454E3" w:rsidRDefault="005E6282" w:rsidP="005E6282">
            <w:pPr>
              <w:rPr>
                <w:rFonts w:ascii="Arial" w:hAnsi="Arial" w:cs="Arial"/>
                <w:sz w:val="24"/>
                <w:szCs w:val="24"/>
              </w:rPr>
            </w:pPr>
            <w:r w:rsidRPr="00D454E3">
              <w:rPr>
                <w:rFonts w:ascii="Arial" w:hAnsi="Arial" w:cs="Arial"/>
                <w:sz w:val="24"/>
                <w:szCs w:val="24"/>
              </w:rPr>
              <w:t>Develop discipline-specific statewide advisory groups to provide input concerning skills, certifications, and licenses required by business and industry.</w:t>
            </w:r>
          </w:p>
        </w:tc>
        <w:tc>
          <w:tcPr>
            <w:tcW w:w="1440" w:type="dxa"/>
          </w:tcPr>
          <w:p w14:paraId="0818D7C6" w14:textId="027A2463" w:rsidR="005E6282" w:rsidRPr="00D454E3" w:rsidRDefault="005E6282" w:rsidP="005E6282">
            <w:pPr>
              <w:rPr>
                <w:rFonts w:ascii="Arial" w:hAnsi="Arial" w:cs="Arial"/>
                <w:sz w:val="24"/>
                <w:szCs w:val="24"/>
              </w:rPr>
            </w:pPr>
            <w:r w:rsidRPr="00D454E3">
              <w:rPr>
                <w:rFonts w:ascii="Arial" w:hAnsi="Arial" w:cs="Arial"/>
                <w:sz w:val="24"/>
                <w:szCs w:val="24"/>
              </w:rPr>
              <w:t>Varies by program disciplines</w:t>
            </w:r>
          </w:p>
        </w:tc>
        <w:tc>
          <w:tcPr>
            <w:tcW w:w="1345" w:type="dxa"/>
          </w:tcPr>
          <w:p w14:paraId="3C1A7AC8" w14:textId="0D889B00" w:rsidR="005E6282" w:rsidRPr="00D454E3" w:rsidRDefault="005E6282" w:rsidP="005E6282">
            <w:pPr>
              <w:rPr>
                <w:rFonts w:ascii="Arial" w:hAnsi="Arial" w:cs="Arial"/>
                <w:sz w:val="24"/>
                <w:szCs w:val="24"/>
              </w:rPr>
            </w:pPr>
            <w:r w:rsidRPr="00D454E3">
              <w:rPr>
                <w:rFonts w:ascii="Arial" w:hAnsi="Arial" w:cs="Arial"/>
                <w:sz w:val="24"/>
                <w:szCs w:val="24"/>
              </w:rPr>
              <w:t>FY 2019</w:t>
            </w:r>
          </w:p>
        </w:tc>
      </w:tr>
      <w:tr w:rsidR="005E6282" w:rsidRPr="00D454E3" w14:paraId="7872F5D1" w14:textId="77777777" w:rsidTr="00571D50">
        <w:tc>
          <w:tcPr>
            <w:tcW w:w="6565" w:type="dxa"/>
          </w:tcPr>
          <w:p w14:paraId="15F581FC" w14:textId="6BAB48FF" w:rsidR="005E6282" w:rsidRPr="00D454E3" w:rsidRDefault="005E6282" w:rsidP="005E6282">
            <w:pPr>
              <w:rPr>
                <w:rFonts w:ascii="Arial" w:hAnsi="Arial" w:cs="Arial"/>
                <w:sz w:val="24"/>
                <w:szCs w:val="24"/>
              </w:rPr>
            </w:pPr>
            <w:r w:rsidRPr="00D454E3">
              <w:rPr>
                <w:rFonts w:ascii="Arial" w:hAnsi="Arial" w:cs="Arial"/>
                <w:sz w:val="24"/>
                <w:szCs w:val="24"/>
              </w:rPr>
              <w:t>Construct processes to develop and revise programs of study that identify relevant industry-based certifications and licenses, as well as the occupational information that can be incorporated into those programs.</w:t>
            </w:r>
          </w:p>
        </w:tc>
        <w:tc>
          <w:tcPr>
            <w:tcW w:w="1440" w:type="dxa"/>
          </w:tcPr>
          <w:p w14:paraId="068870A6" w14:textId="30A8BB0D" w:rsidR="005E6282" w:rsidRPr="00D454E3" w:rsidRDefault="005E6282" w:rsidP="005E6282">
            <w:pPr>
              <w:rPr>
                <w:rFonts w:ascii="Arial" w:hAnsi="Arial" w:cs="Arial"/>
                <w:sz w:val="24"/>
                <w:szCs w:val="24"/>
              </w:rPr>
            </w:pPr>
            <w:r w:rsidRPr="00D454E3">
              <w:rPr>
                <w:rFonts w:ascii="Arial" w:hAnsi="Arial" w:cs="Arial"/>
                <w:sz w:val="24"/>
                <w:szCs w:val="24"/>
              </w:rPr>
              <w:t>FY 2016</w:t>
            </w:r>
          </w:p>
        </w:tc>
        <w:tc>
          <w:tcPr>
            <w:tcW w:w="1345" w:type="dxa"/>
          </w:tcPr>
          <w:p w14:paraId="3B564A73" w14:textId="1CD43766" w:rsidR="005E6282" w:rsidRPr="00D454E3" w:rsidRDefault="005E6282" w:rsidP="005E6282">
            <w:pPr>
              <w:rPr>
                <w:rFonts w:ascii="Arial" w:hAnsi="Arial" w:cs="Arial"/>
                <w:sz w:val="24"/>
                <w:szCs w:val="24"/>
              </w:rPr>
            </w:pPr>
            <w:r w:rsidRPr="00D454E3">
              <w:rPr>
                <w:rFonts w:ascii="Arial" w:hAnsi="Arial" w:cs="Arial"/>
                <w:sz w:val="24"/>
                <w:szCs w:val="24"/>
              </w:rPr>
              <w:t>FY 2019</w:t>
            </w:r>
          </w:p>
        </w:tc>
      </w:tr>
      <w:tr w:rsidR="005E6282" w:rsidRPr="00D454E3" w14:paraId="080C8B7D" w14:textId="77777777" w:rsidTr="00571D50">
        <w:tc>
          <w:tcPr>
            <w:tcW w:w="6565" w:type="dxa"/>
          </w:tcPr>
          <w:p w14:paraId="6D4D3D2C" w14:textId="7CCD510D" w:rsidR="005E6282" w:rsidRPr="00D454E3" w:rsidRDefault="005E6282" w:rsidP="005E6282">
            <w:pPr>
              <w:rPr>
                <w:rFonts w:ascii="Arial" w:hAnsi="Arial" w:cs="Arial"/>
                <w:sz w:val="24"/>
                <w:szCs w:val="24"/>
              </w:rPr>
            </w:pPr>
            <w:r w:rsidRPr="00D454E3">
              <w:rPr>
                <w:rFonts w:ascii="Arial" w:hAnsi="Arial" w:cs="Arial"/>
                <w:sz w:val="24"/>
                <w:szCs w:val="24"/>
              </w:rPr>
              <w:t>Provide statewide professional development workshops, by discipline, to share best practices and improve student outcomes.</w:t>
            </w:r>
          </w:p>
        </w:tc>
        <w:tc>
          <w:tcPr>
            <w:tcW w:w="1440" w:type="dxa"/>
          </w:tcPr>
          <w:p w14:paraId="4730B0B4" w14:textId="3A5BAAAA" w:rsidR="005E6282" w:rsidRPr="00D454E3" w:rsidRDefault="005E6282" w:rsidP="005E6282">
            <w:pPr>
              <w:rPr>
                <w:rFonts w:ascii="Arial" w:hAnsi="Arial" w:cs="Arial"/>
                <w:sz w:val="24"/>
                <w:szCs w:val="24"/>
              </w:rPr>
            </w:pPr>
            <w:r w:rsidRPr="00D454E3">
              <w:rPr>
                <w:rFonts w:ascii="Arial" w:hAnsi="Arial" w:cs="Arial"/>
                <w:sz w:val="24"/>
                <w:szCs w:val="24"/>
              </w:rPr>
              <w:t>FY 2018</w:t>
            </w:r>
          </w:p>
        </w:tc>
        <w:tc>
          <w:tcPr>
            <w:tcW w:w="1345" w:type="dxa"/>
          </w:tcPr>
          <w:p w14:paraId="31F7BCA3" w14:textId="4E02E8EE" w:rsidR="005E6282" w:rsidRPr="00D454E3" w:rsidRDefault="005E6282" w:rsidP="005E6282">
            <w:pPr>
              <w:rPr>
                <w:rFonts w:ascii="Arial" w:hAnsi="Arial" w:cs="Arial"/>
                <w:sz w:val="24"/>
                <w:szCs w:val="24"/>
              </w:rPr>
            </w:pPr>
            <w:r w:rsidRPr="00D454E3">
              <w:rPr>
                <w:rFonts w:ascii="Arial" w:hAnsi="Arial" w:cs="Arial"/>
                <w:sz w:val="24"/>
                <w:szCs w:val="24"/>
              </w:rPr>
              <w:t>FY 2019</w:t>
            </w:r>
          </w:p>
        </w:tc>
      </w:tr>
    </w:tbl>
    <w:p w14:paraId="767E16C5" w14:textId="77777777" w:rsidR="005E6282" w:rsidRPr="00D454E3" w:rsidRDefault="005E6282" w:rsidP="005E6282">
      <w:pPr>
        <w:rPr>
          <w:rFonts w:ascii="Arial" w:hAnsi="Arial" w:cs="Arial"/>
          <w:sz w:val="24"/>
          <w:szCs w:val="24"/>
        </w:rPr>
      </w:pPr>
    </w:p>
    <w:p w14:paraId="4FDD4146" w14:textId="51A6C6B3" w:rsidR="005E6282" w:rsidRPr="00D454E3" w:rsidRDefault="005E6282" w:rsidP="005E6282">
      <w:pPr>
        <w:rPr>
          <w:rFonts w:ascii="Arial" w:hAnsi="Arial" w:cs="Arial"/>
          <w:b/>
          <w:bCs/>
          <w:sz w:val="24"/>
          <w:szCs w:val="24"/>
        </w:rPr>
      </w:pPr>
      <w:r w:rsidRPr="00D454E3">
        <w:rPr>
          <w:rFonts w:ascii="Arial" w:hAnsi="Arial" w:cs="Arial"/>
          <w:b/>
          <w:bCs/>
          <w:sz w:val="24"/>
          <w:szCs w:val="24"/>
        </w:rPr>
        <w:t>Performance Measure</w:t>
      </w:r>
    </w:p>
    <w:p w14:paraId="761DE954" w14:textId="77777777" w:rsidR="005E6282" w:rsidRPr="00D454E3" w:rsidRDefault="005E6282" w:rsidP="005E6282">
      <w:pPr>
        <w:rPr>
          <w:rFonts w:ascii="Arial" w:hAnsi="Arial" w:cs="Arial"/>
          <w:sz w:val="24"/>
          <w:szCs w:val="24"/>
        </w:rPr>
      </w:pPr>
      <w:r w:rsidRPr="00D454E3">
        <w:rPr>
          <w:rFonts w:ascii="Arial" w:hAnsi="Arial" w:cs="Arial"/>
          <w:sz w:val="24"/>
          <w:szCs w:val="24"/>
        </w:rPr>
        <w:t>Not applicable—qualitative</w:t>
      </w:r>
    </w:p>
    <w:p w14:paraId="279AECC1" w14:textId="25E1CACD" w:rsidR="005E6282" w:rsidRPr="00D454E3" w:rsidRDefault="005E6282">
      <w:pPr>
        <w:spacing w:after="0"/>
        <w:rPr>
          <w:rFonts w:ascii="Arial" w:hAnsi="Arial" w:cs="Arial"/>
          <w:sz w:val="24"/>
          <w:szCs w:val="24"/>
        </w:rPr>
      </w:pPr>
      <w:r w:rsidRPr="00D454E3">
        <w:rPr>
          <w:rFonts w:ascii="Arial" w:hAnsi="Arial" w:cs="Arial"/>
          <w:sz w:val="24"/>
          <w:szCs w:val="24"/>
        </w:rPr>
        <w:br w:type="page"/>
      </w:r>
    </w:p>
    <w:p w14:paraId="2AEC4BEF" w14:textId="3C56DE59" w:rsidR="005E6282" w:rsidRPr="00D454E3" w:rsidRDefault="005E6282" w:rsidP="00B83F36">
      <w:pPr>
        <w:rPr>
          <w:rFonts w:ascii="Arial" w:hAnsi="Arial" w:cs="Arial"/>
          <w:b/>
          <w:bCs/>
          <w:sz w:val="24"/>
          <w:szCs w:val="24"/>
        </w:rPr>
      </w:pPr>
      <w:r w:rsidRPr="00D454E3">
        <w:rPr>
          <w:rFonts w:ascii="Arial" w:hAnsi="Arial" w:cs="Arial"/>
          <w:b/>
          <w:bCs/>
          <w:sz w:val="24"/>
          <w:szCs w:val="24"/>
        </w:rPr>
        <w:lastRenderedPageBreak/>
        <w:t>Goal Area 2: Engage in Partnerships</w:t>
      </w:r>
    </w:p>
    <w:p w14:paraId="4629DC07" w14:textId="77777777" w:rsidR="005E6282" w:rsidRPr="00D454E3" w:rsidRDefault="005E6282" w:rsidP="00B83F36">
      <w:pPr>
        <w:rPr>
          <w:rFonts w:ascii="Arial" w:hAnsi="Arial" w:cs="Arial"/>
          <w:sz w:val="24"/>
          <w:szCs w:val="24"/>
        </w:rPr>
      </w:pPr>
      <w:r w:rsidRPr="00D454E3">
        <w:rPr>
          <w:rFonts w:ascii="Arial" w:hAnsi="Arial" w:cs="Arial"/>
          <w:sz w:val="24"/>
          <w:szCs w:val="24"/>
        </w:rPr>
        <w:t>Through collaborative and transparent processes, workforce system partners focus on outcomes that improve the employability of all program participants—from across a wide spectrum of capabilities and experiences—to meet employer needs. The leveraging of partnerships to enhance system alignment and outcomes depends on trust, a culture of collaboration both within and external to the workforce system, deep working relationships, and technical capacity to communicate to share needs, data, and information. Partnerships can provide for common planning, intake, and reporting on outcomes, as well as ensuring a “no wrong door” approach to the provision of workforce programs and services.</w:t>
      </w:r>
    </w:p>
    <w:p w14:paraId="622DF06A" w14:textId="77777777" w:rsidR="003B3099" w:rsidRPr="00D454E3" w:rsidRDefault="003B3099" w:rsidP="003B3099">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2737"/>
        <w:gridCol w:w="1083"/>
        <w:gridCol w:w="4003"/>
        <w:gridCol w:w="1537"/>
      </w:tblGrid>
      <w:tr w:rsidR="00B83F36" w:rsidRPr="00D454E3" w14:paraId="081A5DFB" w14:textId="77777777" w:rsidTr="00571D50">
        <w:trPr>
          <w:trHeight w:val="783"/>
        </w:trPr>
        <w:tc>
          <w:tcPr>
            <w:tcW w:w="2965" w:type="dxa"/>
            <w:shd w:val="clear" w:color="auto" w:fill="000000" w:themeFill="text1"/>
            <w:vAlign w:val="center"/>
          </w:tcPr>
          <w:p w14:paraId="7989DCCD" w14:textId="4FAC3DAD" w:rsidR="005E6282" w:rsidRPr="00D454E3" w:rsidRDefault="00B83F36" w:rsidP="00B83F36">
            <w:pPr>
              <w:jc w:val="center"/>
              <w:rPr>
                <w:rFonts w:ascii="Arial" w:hAnsi="Arial" w:cs="Arial"/>
                <w:b/>
                <w:bCs/>
                <w:color w:val="FFFFFF" w:themeColor="background1"/>
                <w:sz w:val="24"/>
                <w:szCs w:val="24"/>
              </w:rPr>
            </w:pPr>
            <w:r w:rsidRPr="00D454E3">
              <w:rPr>
                <w:rFonts w:ascii="Arial" w:hAnsi="Arial" w:cs="Arial"/>
                <w:b/>
                <w:bCs/>
                <w:color w:val="FFFFFF" w:themeColor="background1"/>
                <w:sz w:val="24"/>
                <w:szCs w:val="24"/>
              </w:rPr>
              <w:t>System Partner Strategy</w:t>
            </w:r>
          </w:p>
        </w:tc>
        <w:tc>
          <w:tcPr>
            <w:tcW w:w="300" w:type="dxa"/>
            <w:shd w:val="clear" w:color="auto" w:fill="000000" w:themeFill="text1"/>
            <w:vAlign w:val="center"/>
          </w:tcPr>
          <w:p w14:paraId="38E8A221" w14:textId="3C190AE1" w:rsidR="005E6282" w:rsidRPr="00D454E3" w:rsidRDefault="00B83F36" w:rsidP="00B83F36">
            <w:pPr>
              <w:jc w:val="center"/>
              <w:rPr>
                <w:rFonts w:ascii="Arial" w:hAnsi="Arial" w:cs="Arial"/>
                <w:b/>
                <w:bCs/>
                <w:color w:val="FFFFFF" w:themeColor="background1"/>
                <w:sz w:val="24"/>
                <w:szCs w:val="24"/>
              </w:rPr>
            </w:pPr>
            <w:r w:rsidRPr="00D454E3">
              <w:rPr>
                <w:rFonts w:ascii="Arial" w:hAnsi="Arial" w:cs="Arial"/>
                <w:b/>
                <w:bCs/>
                <w:color w:val="FFFFFF" w:themeColor="background1"/>
                <w:sz w:val="24"/>
                <w:szCs w:val="24"/>
              </w:rPr>
              <w:t>Agency</w:t>
            </w:r>
          </w:p>
        </w:tc>
        <w:tc>
          <w:tcPr>
            <w:tcW w:w="4562" w:type="dxa"/>
            <w:shd w:val="clear" w:color="auto" w:fill="000000" w:themeFill="text1"/>
            <w:vAlign w:val="center"/>
          </w:tcPr>
          <w:p w14:paraId="4FA096FE" w14:textId="7A1B2758" w:rsidR="005E6282" w:rsidRPr="00D454E3" w:rsidRDefault="00B83F36" w:rsidP="00B83F36">
            <w:pPr>
              <w:jc w:val="center"/>
              <w:rPr>
                <w:rFonts w:ascii="Arial" w:hAnsi="Arial" w:cs="Arial"/>
                <w:b/>
                <w:bCs/>
                <w:color w:val="FFFFFF" w:themeColor="background1"/>
                <w:sz w:val="24"/>
                <w:szCs w:val="24"/>
              </w:rPr>
            </w:pPr>
            <w:r w:rsidRPr="00D454E3">
              <w:rPr>
                <w:rFonts w:ascii="Arial" w:hAnsi="Arial" w:cs="Arial"/>
                <w:b/>
                <w:bCs/>
                <w:color w:val="FFFFFF" w:themeColor="background1"/>
                <w:sz w:val="24"/>
                <w:szCs w:val="24"/>
              </w:rPr>
              <w:t>System Objective</w:t>
            </w:r>
          </w:p>
        </w:tc>
        <w:tc>
          <w:tcPr>
            <w:tcW w:w="1523" w:type="dxa"/>
            <w:shd w:val="clear" w:color="auto" w:fill="000000" w:themeFill="text1"/>
            <w:vAlign w:val="center"/>
          </w:tcPr>
          <w:p w14:paraId="5ECD614B" w14:textId="626D4EF2" w:rsidR="005E6282" w:rsidRPr="00D454E3" w:rsidRDefault="00B83F36" w:rsidP="00B83F36">
            <w:pPr>
              <w:jc w:val="center"/>
              <w:rPr>
                <w:rFonts w:ascii="Arial" w:hAnsi="Arial" w:cs="Arial"/>
                <w:b/>
                <w:bCs/>
                <w:color w:val="FFFFFF" w:themeColor="background1"/>
                <w:sz w:val="24"/>
                <w:szCs w:val="24"/>
              </w:rPr>
            </w:pPr>
            <w:r w:rsidRPr="00D454E3">
              <w:rPr>
                <w:rFonts w:ascii="Arial" w:hAnsi="Arial" w:cs="Arial"/>
                <w:b/>
                <w:bCs/>
                <w:color w:val="FFFFFF" w:themeColor="background1"/>
                <w:sz w:val="24"/>
                <w:szCs w:val="24"/>
              </w:rPr>
              <w:t>System Goal</w:t>
            </w:r>
          </w:p>
        </w:tc>
      </w:tr>
      <w:tr w:rsidR="005E6282" w:rsidRPr="00D454E3" w14:paraId="3370DEEA" w14:textId="77777777" w:rsidTr="00571D50">
        <w:tc>
          <w:tcPr>
            <w:tcW w:w="2965" w:type="dxa"/>
            <w:shd w:val="clear" w:color="auto" w:fill="DEEAF6" w:themeFill="accent5" w:themeFillTint="33"/>
          </w:tcPr>
          <w:p w14:paraId="76941097" w14:textId="25E1D1E2" w:rsidR="005E6282" w:rsidRPr="00D454E3" w:rsidRDefault="00B83F36" w:rsidP="003B3099">
            <w:pPr>
              <w:rPr>
                <w:rFonts w:ascii="Arial" w:hAnsi="Arial" w:cs="Arial"/>
                <w:sz w:val="24"/>
                <w:szCs w:val="24"/>
              </w:rPr>
            </w:pPr>
            <w:r w:rsidRPr="00D454E3">
              <w:rPr>
                <w:rFonts w:ascii="Arial" w:hAnsi="Arial" w:cs="Arial"/>
                <w:sz w:val="24"/>
                <w:szCs w:val="24"/>
              </w:rPr>
              <w:t>Improve rehabilitation employment outcomes by establishing additional partnerships with secondary and postsecondary entities, and employers</w:t>
            </w:r>
          </w:p>
        </w:tc>
        <w:tc>
          <w:tcPr>
            <w:tcW w:w="300" w:type="dxa"/>
            <w:shd w:val="clear" w:color="auto" w:fill="DEEAF6" w:themeFill="accent5" w:themeFillTint="33"/>
            <w:vAlign w:val="center"/>
          </w:tcPr>
          <w:p w14:paraId="294D69B7" w14:textId="34570068" w:rsidR="005E6282" w:rsidRPr="00D454E3" w:rsidRDefault="00B83F36" w:rsidP="00B83F36">
            <w:pPr>
              <w:jc w:val="center"/>
              <w:rPr>
                <w:rFonts w:ascii="Arial" w:hAnsi="Arial" w:cs="Arial"/>
                <w:sz w:val="24"/>
                <w:szCs w:val="24"/>
              </w:rPr>
            </w:pPr>
            <w:r w:rsidRPr="00D454E3">
              <w:rPr>
                <w:rFonts w:ascii="Arial" w:hAnsi="Arial" w:cs="Arial"/>
                <w:sz w:val="24"/>
                <w:szCs w:val="24"/>
              </w:rPr>
              <w:t>TWC</w:t>
            </w:r>
          </w:p>
        </w:tc>
        <w:tc>
          <w:tcPr>
            <w:tcW w:w="4562" w:type="dxa"/>
            <w:shd w:val="clear" w:color="auto" w:fill="DEEAF6" w:themeFill="accent5" w:themeFillTint="33"/>
            <w:vAlign w:val="center"/>
          </w:tcPr>
          <w:p w14:paraId="19DD6ADF" w14:textId="69EEE6DD" w:rsidR="005E6282" w:rsidRPr="00D454E3" w:rsidRDefault="00B83F36" w:rsidP="00B83F36">
            <w:pPr>
              <w:rPr>
                <w:rFonts w:ascii="Arial" w:hAnsi="Arial" w:cs="Arial"/>
                <w:sz w:val="24"/>
                <w:szCs w:val="24"/>
              </w:rPr>
            </w:pPr>
            <w:r w:rsidRPr="00D454E3">
              <w:rPr>
                <w:rFonts w:ascii="Arial" w:hAnsi="Arial" w:cs="Arial"/>
                <w:sz w:val="24"/>
                <w:szCs w:val="24"/>
              </w:rPr>
              <w:t>Expand partnerships with system partners and stakeholders to promote collaboration, joint planning, and enhanced participant outcomes</w:t>
            </w:r>
          </w:p>
        </w:tc>
        <w:tc>
          <w:tcPr>
            <w:tcW w:w="1523" w:type="dxa"/>
            <w:shd w:val="clear" w:color="auto" w:fill="9CC2E5" w:themeFill="accent5" w:themeFillTint="99"/>
            <w:vAlign w:val="center"/>
          </w:tcPr>
          <w:p w14:paraId="5E59BB3C" w14:textId="3ADD11C6" w:rsidR="005E6282" w:rsidRPr="00D454E3" w:rsidRDefault="00B83F36" w:rsidP="00B83F36">
            <w:pPr>
              <w:jc w:val="center"/>
              <w:rPr>
                <w:rFonts w:ascii="Arial" w:hAnsi="Arial" w:cs="Arial"/>
                <w:i/>
                <w:iCs/>
                <w:sz w:val="24"/>
                <w:szCs w:val="24"/>
              </w:rPr>
            </w:pPr>
            <w:r w:rsidRPr="00D454E3">
              <w:rPr>
                <w:rFonts w:ascii="Arial" w:hAnsi="Arial" w:cs="Arial"/>
                <w:i/>
                <w:iCs/>
                <w:sz w:val="24"/>
                <w:szCs w:val="24"/>
              </w:rPr>
              <w:t>Engage in partnerships</w:t>
            </w:r>
          </w:p>
        </w:tc>
      </w:tr>
      <w:tr w:rsidR="00B83F36" w:rsidRPr="00D454E3" w14:paraId="55DA3BAB" w14:textId="77777777" w:rsidTr="00571D50">
        <w:tc>
          <w:tcPr>
            <w:tcW w:w="2965" w:type="dxa"/>
            <w:shd w:val="clear" w:color="auto" w:fill="DEEAF6" w:themeFill="accent5" w:themeFillTint="33"/>
          </w:tcPr>
          <w:p w14:paraId="0C2482FD" w14:textId="14AEA9D6" w:rsidR="00B83F36" w:rsidRPr="00D454E3" w:rsidRDefault="00B83F36" w:rsidP="00B83F36">
            <w:pPr>
              <w:rPr>
                <w:rFonts w:ascii="Arial" w:hAnsi="Arial" w:cs="Arial"/>
                <w:sz w:val="24"/>
                <w:szCs w:val="24"/>
              </w:rPr>
            </w:pPr>
            <w:r w:rsidRPr="00D454E3">
              <w:rPr>
                <w:rFonts w:ascii="Arial" w:hAnsi="Arial" w:cs="Arial"/>
                <w:sz w:val="24"/>
                <w:szCs w:val="24"/>
              </w:rPr>
              <w:t>Create greater access and effective services by promoting collaboration and regional planning</w:t>
            </w:r>
          </w:p>
        </w:tc>
        <w:tc>
          <w:tcPr>
            <w:tcW w:w="300" w:type="dxa"/>
            <w:shd w:val="clear" w:color="auto" w:fill="DEEAF6" w:themeFill="accent5" w:themeFillTint="33"/>
            <w:vAlign w:val="center"/>
          </w:tcPr>
          <w:p w14:paraId="6FC1DE6D" w14:textId="0659EFB9" w:rsidR="00B83F36" w:rsidRPr="00D454E3" w:rsidRDefault="00B83F36" w:rsidP="00B83F36">
            <w:pPr>
              <w:jc w:val="center"/>
              <w:rPr>
                <w:rFonts w:ascii="Arial" w:hAnsi="Arial" w:cs="Arial"/>
                <w:sz w:val="24"/>
                <w:szCs w:val="24"/>
              </w:rPr>
            </w:pPr>
            <w:r w:rsidRPr="00D454E3">
              <w:rPr>
                <w:rFonts w:ascii="Arial" w:hAnsi="Arial" w:cs="Arial"/>
                <w:sz w:val="24"/>
                <w:szCs w:val="24"/>
              </w:rPr>
              <w:t>TWC</w:t>
            </w:r>
          </w:p>
        </w:tc>
        <w:tc>
          <w:tcPr>
            <w:tcW w:w="4562" w:type="dxa"/>
            <w:shd w:val="clear" w:color="auto" w:fill="DEEAF6" w:themeFill="accent5" w:themeFillTint="33"/>
            <w:vAlign w:val="center"/>
          </w:tcPr>
          <w:p w14:paraId="7B7EF67A" w14:textId="2EF8A0D8" w:rsidR="00B83F36" w:rsidRPr="00D454E3" w:rsidRDefault="00B83F36" w:rsidP="00B83F36">
            <w:pPr>
              <w:rPr>
                <w:rFonts w:ascii="Arial" w:hAnsi="Arial" w:cs="Arial"/>
                <w:sz w:val="24"/>
                <w:szCs w:val="24"/>
              </w:rPr>
            </w:pPr>
            <w:r w:rsidRPr="00D454E3">
              <w:rPr>
                <w:rFonts w:ascii="Arial" w:hAnsi="Arial" w:cs="Arial"/>
                <w:sz w:val="24"/>
                <w:szCs w:val="24"/>
              </w:rPr>
              <w:t>Expand partnerships with system partners and stakeholders to promote collaboration, joint planning, and enhanced participant outcomes</w:t>
            </w:r>
          </w:p>
        </w:tc>
        <w:tc>
          <w:tcPr>
            <w:tcW w:w="1523" w:type="dxa"/>
            <w:shd w:val="clear" w:color="auto" w:fill="9CC2E5" w:themeFill="accent5" w:themeFillTint="99"/>
            <w:vAlign w:val="center"/>
          </w:tcPr>
          <w:p w14:paraId="50C2A253" w14:textId="66B35324" w:rsidR="00B83F36" w:rsidRPr="00D454E3" w:rsidRDefault="00B83F36" w:rsidP="00B83F36">
            <w:pPr>
              <w:jc w:val="center"/>
              <w:rPr>
                <w:rFonts w:ascii="Arial" w:hAnsi="Arial" w:cs="Arial"/>
                <w:sz w:val="24"/>
                <w:szCs w:val="24"/>
              </w:rPr>
            </w:pPr>
            <w:r w:rsidRPr="00D454E3">
              <w:rPr>
                <w:rFonts w:ascii="Arial" w:hAnsi="Arial" w:cs="Arial"/>
                <w:i/>
                <w:iCs/>
                <w:sz w:val="24"/>
                <w:szCs w:val="24"/>
              </w:rPr>
              <w:t>Engage in partnerships</w:t>
            </w:r>
          </w:p>
        </w:tc>
      </w:tr>
      <w:tr w:rsidR="00B83F36" w:rsidRPr="00D454E3" w14:paraId="5D9C6596" w14:textId="77777777" w:rsidTr="00571D50">
        <w:tc>
          <w:tcPr>
            <w:tcW w:w="2965" w:type="dxa"/>
            <w:shd w:val="clear" w:color="auto" w:fill="DEEAF6" w:themeFill="accent5" w:themeFillTint="33"/>
          </w:tcPr>
          <w:p w14:paraId="302FF014" w14:textId="497D167A" w:rsidR="00B83F36" w:rsidRPr="00D454E3" w:rsidRDefault="00B83F36" w:rsidP="00B83F36">
            <w:pPr>
              <w:rPr>
                <w:rFonts w:ascii="Arial" w:hAnsi="Arial" w:cs="Arial"/>
                <w:sz w:val="24"/>
                <w:szCs w:val="24"/>
              </w:rPr>
            </w:pPr>
            <w:r w:rsidRPr="00D454E3">
              <w:rPr>
                <w:rFonts w:ascii="Arial" w:hAnsi="Arial" w:cs="Arial"/>
                <w:sz w:val="24"/>
                <w:szCs w:val="24"/>
              </w:rPr>
              <w:t>Increase access to, referral between, and outcomes of adult education programs and services</w:t>
            </w:r>
          </w:p>
        </w:tc>
        <w:tc>
          <w:tcPr>
            <w:tcW w:w="300" w:type="dxa"/>
            <w:shd w:val="clear" w:color="auto" w:fill="DEEAF6" w:themeFill="accent5" w:themeFillTint="33"/>
            <w:vAlign w:val="center"/>
          </w:tcPr>
          <w:p w14:paraId="3A1A0AC1" w14:textId="5099996D" w:rsidR="00B83F36" w:rsidRPr="00D454E3" w:rsidRDefault="00B83F36" w:rsidP="00B83F36">
            <w:pPr>
              <w:jc w:val="center"/>
              <w:rPr>
                <w:rFonts w:ascii="Arial" w:hAnsi="Arial" w:cs="Arial"/>
                <w:sz w:val="24"/>
                <w:szCs w:val="24"/>
              </w:rPr>
            </w:pPr>
            <w:r w:rsidRPr="00D454E3">
              <w:rPr>
                <w:rFonts w:ascii="Arial" w:hAnsi="Arial" w:cs="Arial"/>
                <w:sz w:val="24"/>
                <w:szCs w:val="24"/>
              </w:rPr>
              <w:t>TWC</w:t>
            </w:r>
            <w:r w:rsidRPr="00D454E3">
              <w:rPr>
                <w:rFonts w:ascii="Arial" w:hAnsi="Arial" w:cs="Arial"/>
                <w:sz w:val="24"/>
                <w:szCs w:val="24"/>
              </w:rPr>
              <w:br/>
              <w:t>THECB</w:t>
            </w:r>
          </w:p>
        </w:tc>
        <w:tc>
          <w:tcPr>
            <w:tcW w:w="4562" w:type="dxa"/>
            <w:shd w:val="clear" w:color="auto" w:fill="DEEAF6" w:themeFill="accent5" w:themeFillTint="33"/>
            <w:vAlign w:val="center"/>
          </w:tcPr>
          <w:p w14:paraId="141B5FA3" w14:textId="5ED2CA86" w:rsidR="00B83F36" w:rsidRPr="00D454E3" w:rsidRDefault="00B83F36" w:rsidP="00B83F36">
            <w:pPr>
              <w:rPr>
                <w:rFonts w:ascii="Arial" w:hAnsi="Arial" w:cs="Arial"/>
                <w:sz w:val="24"/>
                <w:szCs w:val="24"/>
              </w:rPr>
            </w:pPr>
            <w:r w:rsidRPr="00D454E3">
              <w:rPr>
                <w:rFonts w:ascii="Arial" w:hAnsi="Arial" w:cs="Arial"/>
                <w:sz w:val="24"/>
                <w:szCs w:val="24"/>
              </w:rPr>
              <w:t>Expand partnerships with system partners and stakeholders to promote collaboration, joint planning, and enhanced participant outcomes</w:t>
            </w:r>
          </w:p>
        </w:tc>
        <w:tc>
          <w:tcPr>
            <w:tcW w:w="1523" w:type="dxa"/>
            <w:shd w:val="clear" w:color="auto" w:fill="9CC2E5" w:themeFill="accent5" w:themeFillTint="99"/>
            <w:vAlign w:val="center"/>
          </w:tcPr>
          <w:p w14:paraId="7930BBAA" w14:textId="088970A3" w:rsidR="00B83F36" w:rsidRPr="00D454E3" w:rsidRDefault="00B83F36" w:rsidP="00B83F36">
            <w:pPr>
              <w:jc w:val="center"/>
              <w:rPr>
                <w:rFonts w:ascii="Arial" w:hAnsi="Arial" w:cs="Arial"/>
                <w:sz w:val="24"/>
                <w:szCs w:val="24"/>
              </w:rPr>
            </w:pPr>
            <w:r w:rsidRPr="00D454E3">
              <w:rPr>
                <w:rFonts w:ascii="Arial" w:hAnsi="Arial" w:cs="Arial"/>
                <w:i/>
                <w:iCs/>
                <w:sz w:val="24"/>
                <w:szCs w:val="24"/>
              </w:rPr>
              <w:t>Engage in partnerships</w:t>
            </w:r>
          </w:p>
        </w:tc>
      </w:tr>
      <w:tr w:rsidR="00B83F36" w:rsidRPr="00D454E3" w14:paraId="04B9B4B3" w14:textId="77777777" w:rsidTr="00571D50">
        <w:trPr>
          <w:trHeight w:val="738"/>
        </w:trPr>
        <w:tc>
          <w:tcPr>
            <w:tcW w:w="2965" w:type="dxa"/>
            <w:shd w:val="clear" w:color="auto" w:fill="DEEAF6" w:themeFill="accent5" w:themeFillTint="33"/>
          </w:tcPr>
          <w:p w14:paraId="53F21D02" w14:textId="41983C19" w:rsidR="00B83F36" w:rsidRPr="00D454E3" w:rsidRDefault="00B83F36" w:rsidP="00B83F36">
            <w:pPr>
              <w:rPr>
                <w:rFonts w:ascii="Arial" w:hAnsi="Arial" w:cs="Arial"/>
                <w:sz w:val="24"/>
                <w:szCs w:val="24"/>
              </w:rPr>
            </w:pPr>
            <w:r w:rsidRPr="00D454E3">
              <w:rPr>
                <w:rFonts w:ascii="Arial" w:hAnsi="Arial" w:cs="Arial"/>
                <w:sz w:val="24"/>
                <w:szCs w:val="24"/>
              </w:rPr>
              <w:t>Establish and leverage regional employer partnerships to benefit students pre- and post-release</w:t>
            </w:r>
          </w:p>
        </w:tc>
        <w:tc>
          <w:tcPr>
            <w:tcW w:w="300" w:type="dxa"/>
            <w:shd w:val="clear" w:color="auto" w:fill="DEEAF6" w:themeFill="accent5" w:themeFillTint="33"/>
            <w:vAlign w:val="center"/>
          </w:tcPr>
          <w:p w14:paraId="0A4FB6B0" w14:textId="49ADF175" w:rsidR="00B83F36" w:rsidRPr="00D454E3" w:rsidRDefault="00B83F36" w:rsidP="00B83F36">
            <w:pPr>
              <w:jc w:val="center"/>
              <w:rPr>
                <w:rFonts w:ascii="Arial" w:hAnsi="Arial" w:cs="Arial"/>
                <w:sz w:val="24"/>
                <w:szCs w:val="24"/>
              </w:rPr>
            </w:pPr>
            <w:r w:rsidRPr="00D454E3">
              <w:rPr>
                <w:rFonts w:ascii="Arial" w:hAnsi="Arial" w:cs="Arial"/>
                <w:sz w:val="24"/>
                <w:szCs w:val="24"/>
              </w:rPr>
              <w:t>TDCJ</w:t>
            </w:r>
          </w:p>
        </w:tc>
        <w:tc>
          <w:tcPr>
            <w:tcW w:w="4562" w:type="dxa"/>
            <w:shd w:val="clear" w:color="auto" w:fill="DEEAF6" w:themeFill="accent5" w:themeFillTint="33"/>
            <w:vAlign w:val="center"/>
          </w:tcPr>
          <w:p w14:paraId="2F203310" w14:textId="41E4DB4E" w:rsidR="00B83F36" w:rsidRPr="00D454E3" w:rsidRDefault="00B83F36" w:rsidP="00B83F36">
            <w:pPr>
              <w:rPr>
                <w:rFonts w:ascii="Arial" w:hAnsi="Arial" w:cs="Arial"/>
                <w:sz w:val="24"/>
                <w:szCs w:val="24"/>
              </w:rPr>
            </w:pPr>
            <w:r w:rsidRPr="00D454E3">
              <w:rPr>
                <w:rFonts w:ascii="Arial" w:hAnsi="Arial" w:cs="Arial"/>
                <w:sz w:val="24"/>
                <w:szCs w:val="24"/>
              </w:rPr>
              <w:t>Expand partnerships with system partners and stakeholders to promote collaboration, joint planning, and enhanced participant outcomes</w:t>
            </w:r>
          </w:p>
        </w:tc>
        <w:tc>
          <w:tcPr>
            <w:tcW w:w="1523" w:type="dxa"/>
            <w:shd w:val="clear" w:color="auto" w:fill="9CC2E5" w:themeFill="accent5" w:themeFillTint="99"/>
            <w:vAlign w:val="center"/>
          </w:tcPr>
          <w:p w14:paraId="0153BE57" w14:textId="1BB2C78D" w:rsidR="00B83F36" w:rsidRPr="00D454E3" w:rsidRDefault="00B83F36" w:rsidP="00B83F36">
            <w:pPr>
              <w:jc w:val="center"/>
              <w:rPr>
                <w:rFonts w:ascii="Arial" w:hAnsi="Arial" w:cs="Arial"/>
                <w:sz w:val="24"/>
                <w:szCs w:val="24"/>
              </w:rPr>
            </w:pPr>
            <w:r w:rsidRPr="00D454E3">
              <w:rPr>
                <w:rFonts w:ascii="Arial" w:hAnsi="Arial" w:cs="Arial"/>
                <w:i/>
                <w:iCs/>
                <w:sz w:val="24"/>
                <w:szCs w:val="24"/>
              </w:rPr>
              <w:t>Engage in partnerships</w:t>
            </w:r>
          </w:p>
        </w:tc>
      </w:tr>
    </w:tbl>
    <w:p w14:paraId="16D6C6E4" w14:textId="5D025A42" w:rsidR="005E6282" w:rsidRPr="00D454E3" w:rsidRDefault="005E6282" w:rsidP="003B3099">
      <w:pPr>
        <w:rPr>
          <w:rFonts w:ascii="Arial" w:hAnsi="Arial" w:cs="Arial"/>
          <w:sz w:val="24"/>
          <w:szCs w:val="24"/>
        </w:rPr>
      </w:pPr>
    </w:p>
    <w:p w14:paraId="3E4D7CB4" w14:textId="77777777" w:rsidR="005E6282" w:rsidRPr="00D454E3" w:rsidRDefault="005E6282">
      <w:pPr>
        <w:spacing w:after="0"/>
        <w:rPr>
          <w:rFonts w:ascii="Arial" w:hAnsi="Arial" w:cs="Arial"/>
          <w:sz w:val="24"/>
          <w:szCs w:val="24"/>
        </w:rPr>
      </w:pPr>
      <w:r w:rsidRPr="00D454E3">
        <w:rPr>
          <w:rFonts w:ascii="Arial" w:hAnsi="Arial" w:cs="Arial"/>
          <w:sz w:val="24"/>
          <w:szCs w:val="24"/>
        </w:rPr>
        <w:br w:type="page"/>
      </w:r>
    </w:p>
    <w:p w14:paraId="7BE3B9BB" w14:textId="1ADA6D2F" w:rsidR="00B42613" w:rsidRPr="00D454E3" w:rsidRDefault="00B42613" w:rsidP="00225B0C">
      <w:pPr>
        <w:shd w:val="clear" w:color="auto" w:fill="9CC2E5" w:themeFill="accent5" w:themeFillTint="99"/>
        <w:rPr>
          <w:rFonts w:ascii="Arial" w:hAnsi="Arial" w:cs="Arial"/>
          <w:sz w:val="24"/>
          <w:szCs w:val="24"/>
        </w:rPr>
      </w:pPr>
      <w:r w:rsidRPr="00D454E3">
        <w:rPr>
          <w:rFonts w:ascii="Arial" w:hAnsi="Arial" w:cs="Arial"/>
          <w:b/>
          <w:bCs/>
          <w:sz w:val="24"/>
          <w:szCs w:val="24"/>
        </w:rPr>
        <w:lastRenderedPageBreak/>
        <w:t>System Objective</w:t>
      </w:r>
      <w:r w:rsidRPr="00D454E3">
        <w:rPr>
          <w:rFonts w:ascii="Arial" w:hAnsi="Arial" w:cs="Arial"/>
          <w:b/>
          <w:bCs/>
          <w:sz w:val="24"/>
          <w:szCs w:val="24"/>
        </w:rPr>
        <w:br/>
      </w:r>
      <w:r w:rsidRPr="00D454E3">
        <w:rPr>
          <w:rFonts w:ascii="Arial" w:hAnsi="Arial" w:cs="Arial"/>
          <w:sz w:val="24"/>
          <w:szCs w:val="24"/>
        </w:rPr>
        <w:t>Expand partnerships with system partners and stakeholders to promote collaboration, joint planning, and enhanced participant outcomes</w:t>
      </w:r>
    </w:p>
    <w:p w14:paraId="6524C646" w14:textId="54E61C59" w:rsidR="00B42613" w:rsidRPr="00D454E3" w:rsidRDefault="00B42613" w:rsidP="00225B0C">
      <w:pPr>
        <w:rPr>
          <w:rFonts w:ascii="Arial" w:hAnsi="Arial" w:cs="Arial"/>
          <w:sz w:val="24"/>
          <w:szCs w:val="24"/>
        </w:rPr>
      </w:pPr>
      <w:r w:rsidRPr="00D454E3">
        <w:rPr>
          <w:rFonts w:ascii="Arial" w:hAnsi="Arial" w:cs="Arial"/>
          <w:b/>
          <w:bCs/>
          <w:sz w:val="24"/>
          <w:szCs w:val="24"/>
        </w:rPr>
        <w:t>Strategy</w:t>
      </w:r>
      <w:r w:rsidR="00225B0C" w:rsidRPr="00D454E3">
        <w:rPr>
          <w:rFonts w:ascii="Arial" w:hAnsi="Arial" w:cs="Arial"/>
          <w:b/>
          <w:bCs/>
          <w:sz w:val="24"/>
          <w:szCs w:val="24"/>
        </w:rPr>
        <w:br/>
      </w:r>
      <w:r w:rsidRPr="00D454E3">
        <w:rPr>
          <w:rFonts w:ascii="Arial" w:hAnsi="Arial" w:cs="Arial"/>
          <w:sz w:val="24"/>
          <w:szCs w:val="24"/>
        </w:rPr>
        <w:t>Improve rehabilitation employment outcomes by establishing additional partnerships with secondary and postsecondary entities, and employers.</w:t>
      </w:r>
    </w:p>
    <w:p w14:paraId="386301DF" w14:textId="5FA483F7" w:rsidR="00B42613" w:rsidRPr="00D454E3" w:rsidRDefault="00B42613" w:rsidP="00225B0C">
      <w:pPr>
        <w:rPr>
          <w:rFonts w:ascii="Arial" w:hAnsi="Arial" w:cs="Arial"/>
          <w:sz w:val="24"/>
          <w:szCs w:val="24"/>
        </w:rPr>
      </w:pPr>
      <w:r w:rsidRPr="00D454E3">
        <w:rPr>
          <w:rFonts w:ascii="Arial" w:hAnsi="Arial" w:cs="Arial"/>
          <w:b/>
          <w:bCs/>
          <w:sz w:val="24"/>
          <w:szCs w:val="24"/>
        </w:rPr>
        <w:t>Partner Agency</w:t>
      </w:r>
      <w:r w:rsidR="00225B0C" w:rsidRPr="00D454E3">
        <w:rPr>
          <w:rFonts w:ascii="Arial" w:hAnsi="Arial" w:cs="Arial"/>
          <w:b/>
          <w:bCs/>
          <w:sz w:val="24"/>
          <w:szCs w:val="24"/>
        </w:rPr>
        <w:br/>
      </w:r>
      <w:r w:rsidRPr="00D454E3">
        <w:rPr>
          <w:rFonts w:ascii="Arial" w:hAnsi="Arial" w:cs="Arial"/>
          <w:sz w:val="24"/>
          <w:szCs w:val="24"/>
        </w:rPr>
        <w:t>Texas Workforce Commission</w:t>
      </w:r>
    </w:p>
    <w:p w14:paraId="7CC87940" w14:textId="77777777" w:rsidR="00B42613" w:rsidRPr="00D454E3" w:rsidRDefault="00B42613" w:rsidP="00225B0C">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6565"/>
        <w:gridCol w:w="1440"/>
        <w:gridCol w:w="1345"/>
      </w:tblGrid>
      <w:tr w:rsidR="00225B0C" w:rsidRPr="00D454E3" w14:paraId="5C8857A9" w14:textId="77777777" w:rsidTr="009E434D">
        <w:tc>
          <w:tcPr>
            <w:tcW w:w="6565" w:type="dxa"/>
          </w:tcPr>
          <w:p w14:paraId="5F2D35AB" w14:textId="6F6D8EF8" w:rsidR="00225B0C" w:rsidRPr="00D454E3" w:rsidRDefault="00225B0C" w:rsidP="00225B0C">
            <w:pPr>
              <w:rPr>
                <w:rFonts w:ascii="Arial" w:hAnsi="Arial" w:cs="Arial"/>
                <w:b/>
                <w:bCs/>
                <w:sz w:val="24"/>
                <w:szCs w:val="24"/>
              </w:rPr>
            </w:pPr>
            <w:r w:rsidRPr="00D454E3">
              <w:rPr>
                <w:rFonts w:ascii="Arial" w:hAnsi="Arial" w:cs="Arial"/>
                <w:b/>
                <w:bCs/>
                <w:sz w:val="24"/>
                <w:szCs w:val="24"/>
              </w:rPr>
              <w:t>Action</w:t>
            </w:r>
          </w:p>
        </w:tc>
        <w:tc>
          <w:tcPr>
            <w:tcW w:w="1440" w:type="dxa"/>
          </w:tcPr>
          <w:p w14:paraId="6470DABA" w14:textId="65381A12" w:rsidR="00225B0C" w:rsidRPr="00D454E3" w:rsidRDefault="00225B0C" w:rsidP="00225B0C">
            <w:pPr>
              <w:rPr>
                <w:rFonts w:ascii="Arial" w:hAnsi="Arial" w:cs="Arial"/>
                <w:b/>
                <w:bCs/>
                <w:sz w:val="24"/>
                <w:szCs w:val="24"/>
              </w:rPr>
            </w:pPr>
            <w:r w:rsidRPr="00D454E3">
              <w:rPr>
                <w:rFonts w:ascii="Arial" w:hAnsi="Arial" w:cs="Arial"/>
                <w:b/>
                <w:bCs/>
                <w:sz w:val="24"/>
                <w:szCs w:val="24"/>
              </w:rPr>
              <w:t>Start Date</w:t>
            </w:r>
          </w:p>
        </w:tc>
        <w:tc>
          <w:tcPr>
            <w:tcW w:w="1345" w:type="dxa"/>
          </w:tcPr>
          <w:p w14:paraId="58840A34" w14:textId="4ADDEE0F" w:rsidR="00225B0C" w:rsidRPr="00D454E3" w:rsidRDefault="00225B0C" w:rsidP="00225B0C">
            <w:pPr>
              <w:rPr>
                <w:rFonts w:ascii="Arial" w:hAnsi="Arial" w:cs="Arial"/>
                <w:b/>
                <w:bCs/>
                <w:sz w:val="24"/>
                <w:szCs w:val="24"/>
              </w:rPr>
            </w:pPr>
            <w:r w:rsidRPr="00D454E3">
              <w:rPr>
                <w:rFonts w:ascii="Arial" w:hAnsi="Arial" w:cs="Arial"/>
                <w:b/>
                <w:bCs/>
                <w:sz w:val="24"/>
                <w:szCs w:val="24"/>
              </w:rPr>
              <w:t>End Date</w:t>
            </w:r>
          </w:p>
        </w:tc>
      </w:tr>
      <w:tr w:rsidR="00225B0C" w:rsidRPr="00D454E3" w14:paraId="16EC4BA2" w14:textId="77777777" w:rsidTr="009E434D">
        <w:tc>
          <w:tcPr>
            <w:tcW w:w="6565" w:type="dxa"/>
          </w:tcPr>
          <w:p w14:paraId="7597E860" w14:textId="2492B826" w:rsidR="00225B0C" w:rsidRPr="00D454E3" w:rsidRDefault="00225B0C" w:rsidP="00225B0C">
            <w:pPr>
              <w:rPr>
                <w:rFonts w:ascii="Arial" w:hAnsi="Arial" w:cs="Arial"/>
                <w:sz w:val="24"/>
                <w:szCs w:val="24"/>
              </w:rPr>
            </w:pPr>
            <w:r w:rsidRPr="00D454E3">
              <w:rPr>
                <w:rFonts w:ascii="Arial" w:hAnsi="Arial" w:cs="Arial"/>
                <w:sz w:val="24"/>
                <w:szCs w:val="24"/>
              </w:rPr>
              <w:t>Develop and expand partnerships with system partners, including independent school districts, educational service centers, community and technical colleges, stakeholders, and employers to increase the availability and coordination of integrated work-based learning opportunities such as work experience, pre-apprenticeship, apprenticeship, internship, job shadowing, and on-the-job training.</w:t>
            </w:r>
          </w:p>
        </w:tc>
        <w:tc>
          <w:tcPr>
            <w:tcW w:w="1440" w:type="dxa"/>
          </w:tcPr>
          <w:p w14:paraId="5FBA9FFC" w14:textId="3B663F70" w:rsidR="00225B0C" w:rsidRPr="00D454E3" w:rsidRDefault="00225B0C" w:rsidP="00225B0C">
            <w:pPr>
              <w:rPr>
                <w:rFonts w:ascii="Arial" w:hAnsi="Arial" w:cs="Arial"/>
                <w:sz w:val="24"/>
                <w:szCs w:val="24"/>
              </w:rPr>
            </w:pPr>
            <w:r w:rsidRPr="00D454E3">
              <w:rPr>
                <w:rFonts w:ascii="Arial" w:hAnsi="Arial" w:cs="Arial"/>
                <w:sz w:val="24"/>
                <w:szCs w:val="24"/>
              </w:rPr>
              <w:t>FY 2016</w:t>
            </w:r>
          </w:p>
        </w:tc>
        <w:tc>
          <w:tcPr>
            <w:tcW w:w="1345" w:type="dxa"/>
          </w:tcPr>
          <w:p w14:paraId="15988328" w14:textId="7FE32198" w:rsidR="00225B0C" w:rsidRPr="00D454E3" w:rsidRDefault="00225B0C" w:rsidP="00225B0C">
            <w:pPr>
              <w:rPr>
                <w:rFonts w:ascii="Arial" w:hAnsi="Arial" w:cs="Arial"/>
                <w:sz w:val="24"/>
                <w:szCs w:val="24"/>
              </w:rPr>
            </w:pPr>
            <w:r w:rsidRPr="00D454E3">
              <w:rPr>
                <w:rFonts w:ascii="Arial" w:hAnsi="Arial" w:cs="Arial"/>
                <w:sz w:val="24"/>
                <w:szCs w:val="24"/>
              </w:rPr>
              <w:t>FY 2018</w:t>
            </w:r>
          </w:p>
        </w:tc>
      </w:tr>
      <w:tr w:rsidR="00225B0C" w:rsidRPr="00D454E3" w14:paraId="21D94040" w14:textId="77777777" w:rsidTr="009E434D">
        <w:tc>
          <w:tcPr>
            <w:tcW w:w="6565" w:type="dxa"/>
          </w:tcPr>
          <w:p w14:paraId="021E3EE0" w14:textId="315BA9ED" w:rsidR="00225B0C" w:rsidRPr="00D454E3" w:rsidRDefault="00225B0C" w:rsidP="00225B0C">
            <w:pPr>
              <w:rPr>
                <w:rFonts w:ascii="Arial" w:hAnsi="Arial" w:cs="Arial"/>
                <w:sz w:val="24"/>
                <w:szCs w:val="24"/>
              </w:rPr>
            </w:pPr>
            <w:r w:rsidRPr="00D454E3">
              <w:rPr>
                <w:rFonts w:ascii="Arial" w:hAnsi="Arial" w:cs="Arial"/>
                <w:sz w:val="24"/>
                <w:szCs w:val="24"/>
              </w:rPr>
              <w:t>Develop and implement a coordinated approach to serving employers through collaboration with local workforce boards and workforce centers.</w:t>
            </w:r>
          </w:p>
        </w:tc>
        <w:tc>
          <w:tcPr>
            <w:tcW w:w="1440" w:type="dxa"/>
          </w:tcPr>
          <w:p w14:paraId="5D5ED39E" w14:textId="7C53B6DB" w:rsidR="00225B0C" w:rsidRPr="00D454E3" w:rsidRDefault="00225B0C" w:rsidP="00225B0C">
            <w:pPr>
              <w:rPr>
                <w:rFonts w:ascii="Arial" w:hAnsi="Arial" w:cs="Arial"/>
                <w:sz w:val="24"/>
                <w:szCs w:val="24"/>
              </w:rPr>
            </w:pPr>
            <w:r w:rsidRPr="00D454E3">
              <w:rPr>
                <w:rFonts w:ascii="Arial" w:hAnsi="Arial" w:cs="Arial"/>
                <w:sz w:val="24"/>
                <w:szCs w:val="24"/>
              </w:rPr>
              <w:t>FY 2016</w:t>
            </w:r>
          </w:p>
        </w:tc>
        <w:tc>
          <w:tcPr>
            <w:tcW w:w="1345" w:type="dxa"/>
          </w:tcPr>
          <w:p w14:paraId="19E92FBE" w14:textId="383DDBF5" w:rsidR="00225B0C" w:rsidRPr="00D454E3" w:rsidRDefault="00225B0C" w:rsidP="00225B0C">
            <w:pPr>
              <w:rPr>
                <w:rFonts w:ascii="Arial" w:hAnsi="Arial" w:cs="Arial"/>
                <w:sz w:val="24"/>
                <w:szCs w:val="24"/>
              </w:rPr>
            </w:pPr>
            <w:r w:rsidRPr="00D454E3">
              <w:rPr>
                <w:rFonts w:ascii="Arial" w:hAnsi="Arial" w:cs="Arial"/>
                <w:sz w:val="24"/>
                <w:szCs w:val="24"/>
              </w:rPr>
              <w:t>FY 2019</w:t>
            </w:r>
          </w:p>
        </w:tc>
      </w:tr>
      <w:tr w:rsidR="00225B0C" w:rsidRPr="00D454E3" w14:paraId="1D86100A" w14:textId="77777777" w:rsidTr="009E434D">
        <w:tc>
          <w:tcPr>
            <w:tcW w:w="6565" w:type="dxa"/>
          </w:tcPr>
          <w:p w14:paraId="2682A1E1" w14:textId="76804172" w:rsidR="00225B0C" w:rsidRPr="00D454E3" w:rsidRDefault="00225B0C" w:rsidP="00225B0C">
            <w:pPr>
              <w:rPr>
                <w:rFonts w:ascii="Arial" w:hAnsi="Arial" w:cs="Arial"/>
                <w:sz w:val="24"/>
                <w:szCs w:val="24"/>
              </w:rPr>
            </w:pPr>
            <w:r w:rsidRPr="00D454E3">
              <w:rPr>
                <w:rFonts w:ascii="Arial" w:hAnsi="Arial" w:cs="Arial"/>
                <w:sz w:val="24"/>
                <w:szCs w:val="24"/>
              </w:rPr>
              <w:t>Expand collaboration with state and federal partners to increase engagement of employers, including federal contractors, to promote awareness, recruitment, hiring, and retention of qualified individuals with disabilities.</w:t>
            </w:r>
          </w:p>
        </w:tc>
        <w:tc>
          <w:tcPr>
            <w:tcW w:w="1440" w:type="dxa"/>
          </w:tcPr>
          <w:p w14:paraId="7C890B47" w14:textId="329AFB14" w:rsidR="00225B0C" w:rsidRPr="00D454E3" w:rsidRDefault="00225B0C" w:rsidP="00225B0C">
            <w:pPr>
              <w:rPr>
                <w:rFonts w:ascii="Arial" w:hAnsi="Arial" w:cs="Arial"/>
                <w:sz w:val="24"/>
                <w:szCs w:val="24"/>
              </w:rPr>
            </w:pPr>
            <w:r w:rsidRPr="00D454E3">
              <w:rPr>
                <w:rFonts w:ascii="Arial" w:hAnsi="Arial" w:cs="Arial"/>
                <w:sz w:val="24"/>
                <w:szCs w:val="24"/>
              </w:rPr>
              <w:t>FY 2016</w:t>
            </w:r>
          </w:p>
        </w:tc>
        <w:tc>
          <w:tcPr>
            <w:tcW w:w="1345" w:type="dxa"/>
          </w:tcPr>
          <w:p w14:paraId="30829B21" w14:textId="064DB5A4" w:rsidR="00225B0C" w:rsidRPr="00D454E3" w:rsidRDefault="00225B0C" w:rsidP="00225B0C">
            <w:pPr>
              <w:rPr>
                <w:rFonts w:ascii="Arial" w:hAnsi="Arial" w:cs="Arial"/>
                <w:sz w:val="24"/>
                <w:szCs w:val="24"/>
              </w:rPr>
            </w:pPr>
            <w:r w:rsidRPr="00D454E3">
              <w:rPr>
                <w:rFonts w:ascii="Arial" w:hAnsi="Arial" w:cs="Arial"/>
                <w:sz w:val="24"/>
                <w:szCs w:val="24"/>
              </w:rPr>
              <w:t>FY 2017</w:t>
            </w:r>
          </w:p>
        </w:tc>
      </w:tr>
      <w:tr w:rsidR="00225B0C" w:rsidRPr="00D454E3" w14:paraId="19A25CA5" w14:textId="77777777" w:rsidTr="009E434D">
        <w:tc>
          <w:tcPr>
            <w:tcW w:w="6565" w:type="dxa"/>
          </w:tcPr>
          <w:p w14:paraId="3B221B50" w14:textId="53DA3DC3" w:rsidR="00225B0C" w:rsidRPr="00D454E3" w:rsidRDefault="00225B0C" w:rsidP="00225B0C">
            <w:pPr>
              <w:rPr>
                <w:rFonts w:ascii="Arial" w:hAnsi="Arial" w:cs="Arial"/>
                <w:sz w:val="24"/>
                <w:szCs w:val="24"/>
              </w:rPr>
            </w:pPr>
            <w:r w:rsidRPr="00D454E3">
              <w:rPr>
                <w:rFonts w:ascii="Arial" w:hAnsi="Arial" w:cs="Arial"/>
                <w:sz w:val="24"/>
                <w:szCs w:val="24"/>
              </w:rPr>
              <w:t>Expand partnerships with federal, state, and local partners, such as the Veterans Administration and community mental health service providers, to enhance collaboration and coordination of services for veterans with disabilities.</w:t>
            </w:r>
          </w:p>
        </w:tc>
        <w:tc>
          <w:tcPr>
            <w:tcW w:w="1440" w:type="dxa"/>
          </w:tcPr>
          <w:p w14:paraId="267E9113" w14:textId="7E9EEA21" w:rsidR="00225B0C" w:rsidRPr="00D454E3" w:rsidRDefault="00225B0C" w:rsidP="00225B0C">
            <w:pPr>
              <w:rPr>
                <w:rFonts w:ascii="Arial" w:hAnsi="Arial" w:cs="Arial"/>
                <w:sz w:val="24"/>
                <w:szCs w:val="24"/>
              </w:rPr>
            </w:pPr>
            <w:r w:rsidRPr="00D454E3">
              <w:rPr>
                <w:rFonts w:ascii="Arial" w:hAnsi="Arial" w:cs="Arial"/>
                <w:sz w:val="24"/>
                <w:szCs w:val="24"/>
              </w:rPr>
              <w:t>FY 2016</w:t>
            </w:r>
          </w:p>
        </w:tc>
        <w:tc>
          <w:tcPr>
            <w:tcW w:w="1345" w:type="dxa"/>
          </w:tcPr>
          <w:p w14:paraId="6090448A" w14:textId="2EAAD5C2" w:rsidR="00225B0C" w:rsidRPr="00D454E3" w:rsidRDefault="00225B0C" w:rsidP="00225B0C">
            <w:pPr>
              <w:rPr>
                <w:rFonts w:ascii="Arial" w:hAnsi="Arial" w:cs="Arial"/>
                <w:sz w:val="24"/>
                <w:szCs w:val="24"/>
              </w:rPr>
            </w:pPr>
            <w:r w:rsidRPr="00D454E3">
              <w:rPr>
                <w:rFonts w:ascii="Arial" w:hAnsi="Arial" w:cs="Arial"/>
                <w:sz w:val="24"/>
                <w:szCs w:val="24"/>
              </w:rPr>
              <w:t>FY 2019</w:t>
            </w:r>
          </w:p>
        </w:tc>
      </w:tr>
    </w:tbl>
    <w:p w14:paraId="40FC583C" w14:textId="2BD1D8C7" w:rsidR="00B42613" w:rsidRPr="00D454E3" w:rsidRDefault="00B42613" w:rsidP="00225B0C">
      <w:pPr>
        <w:rPr>
          <w:rFonts w:ascii="Arial" w:hAnsi="Arial" w:cs="Arial"/>
          <w:sz w:val="24"/>
          <w:szCs w:val="24"/>
        </w:rPr>
      </w:pPr>
    </w:p>
    <w:p w14:paraId="579A31E0" w14:textId="101C4FBE" w:rsidR="00B42613" w:rsidRPr="00D454E3" w:rsidRDefault="00B42613" w:rsidP="00225B0C">
      <w:pPr>
        <w:rPr>
          <w:rFonts w:ascii="Arial" w:hAnsi="Arial" w:cs="Arial"/>
          <w:b/>
          <w:bCs/>
          <w:sz w:val="24"/>
          <w:szCs w:val="24"/>
        </w:rPr>
      </w:pPr>
      <w:r w:rsidRPr="00D454E3">
        <w:rPr>
          <w:rFonts w:ascii="Arial" w:hAnsi="Arial" w:cs="Arial"/>
          <w:b/>
          <w:bCs/>
          <w:sz w:val="24"/>
          <w:szCs w:val="24"/>
        </w:rPr>
        <w:t>Performance Measure</w:t>
      </w:r>
    </w:p>
    <w:p w14:paraId="235F88BE" w14:textId="292BEC17" w:rsidR="00B42613" w:rsidRPr="00D454E3" w:rsidRDefault="00B42613" w:rsidP="00F01EBD">
      <w:pPr>
        <w:pStyle w:val="ListParagraph"/>
        <w:numPr>
          <w:ilvl w:val="0"/>
          <w:numId w:val="75"/>
        </w:numPr>
        <w:rPr>
          <w:rFonts w:ascii="Arial" w:hAnsi="Arial" w:cs="Arial"/>
          <w:sz w:val="24"/>
          <w:szCs w:val="24"/>
        </w:rPr>
      </w:pPr>
      <w:r w:rsidRPr="00D454E3">
        <w:rPr>
          <w:rFonts w:ascii="Arial" w:hAnsi="Arial" w:cs="Arial"/>
          <w:sz w:val="24"/>
          <w:szCs w:val="24"/>
        </w:rPr>
        <w:t>Percentage of consumers participating in integrated work-based learning activities</w:t>
      </w:r>
    </w:p>
    <w:p w14:paraId="3EB0BB63" w14:textId="183AD08E" w:rsidR="00B42613" w:rsidRPr="00D454E3" w:rsidRDefault="00B42613" w:rsidP="00225B0C">
      <w:pPr>
        <w:rPr>
          <w:rFonts w:ascii="Arial" w:hAnsi="Arial" w:cs="Arial"/>
          <w:sz w:val="24"/>
          <w:szCs w:val="24"/>
        </w:rPr>
      </w:pPr>
      <w:r w:rsidRPr="00D454E3">
        <w:rPr>
          <w:rFonts w:ascii="Arial" w:hAnsi="Arial" w:cs="Arial"/>
          <w:sz w:val="24"/>
          <w:szCs w:val="24"/>
        </w:rPr>
        <w:br w:type="page"/>
      </w:r>
    </w:p>
    <w:p w14:paraId="5BECB9D3" w14:textId="1E1B15B4" w:rsidR="00B42613" w:rsidRPr="00D454E3" w:rsidRDefault="00B42613" w:rsidP="00225B0C">
      <w:pPr>
        <w:shd w:val="clear" w:color="auto" w:fill="9CC2E5" w:themeFill="accent5" w:themeFillTint="99"/>
        <w:rPr>
          <w:rFonts w:ascii="Arial" w:hAnsi="Arial" w:cs="Arial"/>
          <w:sz w:val="24"/>
          <w:szCs w:val="24"/>
        </w:rPr>
      </w:pPr>
      <w:r w:rsidRPr="00D454E3">
        <w:rPr>
          <w:rFonts w:ascii="Arial" w:hAnsi="Arial" w:cs="Arial"/>
          <w:b/>
          <w:bCs/>
          <w:sz w:val="24"/>
          <w:szCs w:val="24"/>
        </w:rPr>
        <w:lastRenderedPageBreak/>
        <w:t>System Objective</w:t>
      </w:r>
      <w:r w:rsidRPr="00D454E3">
        <w:rPr>
          <w:rFonts w:ascii="Arial" w:hAnsi="Arial" w:cs="Arial"/>
          <w:b/>
          <w:bCs/>
          <w:sz w:val="24"/>
          <w:szCs w:val="24"/>
        </w:rPr>
        <w:br/>
      </w:r>
      <w:r w:rsidRPr="00D454E3">
        <w:rPr>
          <w:rFonts w:ascii="Arial" w:hAnsi="Arial" w:cs="Arial"/>
          <w:sz w:val="24"/>
          <w:szCs w:val="24"/>
        </w:rPr>
        <w:t>Expand partnerships with system partners and stakeholders to promote collaboration, joint planning, and enhanced participant outcomes</w:t>
      </w:r>
    </w:p>
    <w:p w14:paraId="46A7EEBE" w14:textId="0E9C52A4" w:rsidR="00B42613" w:rsidRPr="00D454E3" w:rsidRDefault="00B42613" w:rsidP="00225B0C">
      <w:pPr>
        <w:rPr>
          <w:rFonts w:ascii="Arial" w:hAnsi="Arial" w:cs="Arial"/>
          <w:sz w:val="24"/>
          <w:szCs w:val="24"/>
        </w:rPr>
      </w:pPr>
      <w:r w:rsidRPr="00D454E3">
        <w:rPr>
          <w:rFonts w:ascii="Arial" w:hAnsi="Arial" w:cs="Arial"/>
          <w:b/>
          <w:bCs/>
          <w:sz w:val="24"/>
          <w:szCs w:val="24"/>
        </w:rPr>
        <w:t>Strategy</w:t>
      </w:r>
      <w:r w:rsidR="00225B0C" w:rsidRPr="00D454E3">
        <w:rPr>
          <w:rFonts w:ascii="Arial" w:hAnsi="Arial" w:cs="Arial"/>
          <w:b/>
          <w:bCs/>
          <w:sz w:val="24"/>
          <w:szCs w:val="24"/>
        </w:rPr>
        <w:br/>
      </w:r>
      <w:r w:rsidRPr="00D454E3">
        <w:rPr>
          <w:rFonts w:ascii="Arial" w:hAnsi="Arial" w:cs="Arial"/>
          <w:sz w:val="24"/>
          <w:szCs w:val="24"/>
        </w:rPr>
        <w:t>Create greater access and effective services by promoting collaboration and regional planning.</w:t>
      </w:r>
    </w:p>
    <w:p w14:paraId="1F6E74AB" w14:textId="4E6D734D" w:rsidR="00B42613" w:rsidRPr="00D454E3" w:rsidRDefault="00B42613" w:rsidP="00225B0C">
      <w:pPr>
        <w:rPr>
          <w:rFonts w:ascii="Arial" w:hAnsi="Arial" w:cs="Arial"/>
          <w:sz w:val="24"/>
          <w:szCs w:val="24"/>
        </w:rPr>
      </w:pPr>
      <w:r w:rsidRPr="00D454E3">
        <w:rPr>
          <w:rFonts w:ascii="Arial" w:hAnsi="Arial" w:cs="Arial"/>
          <w:b/>
          <w:bCs/>
          <w:sz w:val="24"/>
          <w:szCs w:val="24"/>
        </w:rPr>
        <w:t>Partner Agency</w:t>
      </w:r>
      <w:r w:rsidR="00225B0C" w:rsidRPr="00D454E3">
        <w:rPr>
          <w:rFonts w:ascii="Arial" w:hAnsi="Arial" w:cs="Arial"/>
          <w:b/>
          <w:bCs/>
          <w:sz w:val="24"/>
          <w:szCs w:val="24"/>
        </w:rPr>
        <w:br/>
      </w:r>
      <w:r w:rsidRPr="00D454E3">
        <w:rPr>
          <w:rFonts w:ascii="Arial" w:hAnsi="Arial" w:cs="Arial"/>
          <w:sz w:val="24"/>
          <w:szCs w:val="24"/>
        </w:rPr>
        <w:t>Texas Workforce Commission</w:t>
      </w:r>
    </w:p>
    <w:p w14:paraId="0ECE3253" w14:textId="77777777" w:rsidR="00B42613" w:rsidRPr="00D454E3" w:rsidRDefault="00B42613" w:rsidP="00225B0C">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6565"/>
        <w:gridCol w:w="1440"/>
        <w:gridCol w:w="1345"/>
      </w:tblGrid>
      <w:tr w:rsidR="00065DD3" w:rsidRPr="00D454E3" w14:paraId="5198B8AB" w14:textId="77777777" w:rsidTr="001E3172">
        <w:tc>
          <w:tcPr>
            <w:tcW w:w="6565" w:type="dxa"/>
          </w:tcPr>
          <w:p w14:paraId="1FCFAC7E" w14:textId="50FDE3E6" w:rsidR="00065DD3" w:rsidRPr="00D454E3" w:rsidRDefault="00065DD3" w:rsidP="00296EB1">
            <w:pPr>
              <w:rPr>
                <w:rFonts w:ascii="Arial" w:hAnsi="Arial" w:cs="Arial"/>
                <w:b/>
                <w:bCs/>
                <w:sz w:val="24"/>
                <w:szCs w:val="24"/>
              </w:rPr>
            </w:pPr>
            <w:r w:rsidRPr="00D454E3">
              <w:rPr>
                <w:rFonts w:ascii="Arial" w:hAnsi="Arial" w:cs="Arial"/>
                <w:b/>
                <w:bCs/>
                <w:sz w:val="24"/>
                <w:szCs w:val="24"/>
              </w:rPr>
              <w:t>Action</w:t>
            </w:r>
          </w:p>
        </w:tc>
        <w:tc>
          <w:tcPr>
            <w:tcW w:w="1440" w:type="dxa"/>
          </w:tcPr>
          <w:p w14:paraId="7D193330" w14:textId="7D18C9CF" w:rsidR="00065DD3" w:rsidRPr="00D454E3" w:rsidRDefault="00065DD3" w:rsidP="00296EB1">
            <w:pPr>
              <w:rPr>
                <w:rFonts w:ascii="Arial" w:hAnsi="Arial" w:cs="Arial"/>
                <w:b/>
                <w:bCs/>
                <w:sz w:val="24"/>
                <w:szCs w:val="24"/>
              </w:rPr>
            </w:pPr>
            <w:r w:rsidRPr="00D454E3">
              <w:rPr>
                <w:rFonts w:ascii="Arial" w:hAnsi="Arial" w:cs="Arial"/>
                <w:b/>
                <w:bCs/>
                <w:sz w:val="24"/>
                <w:szCs w:val="24"/>
              </w:rPr>
              <w:t>Start Date</w:t>
            </w:r>
          </w:p>
        </w:tc>
        <w:tc>
          <w:tcPr>
            <w:tcW w:w="1345" w:type="dxa"/>
          </w:tcPr>
          <w:p w14:paraId="4ACDBB56" w14:textId="361EAECF" w:rsidR="00065DD3" w:rsidRPr="00D454E3" w:rsidRDefault="00065DD3" w:rsidP="00296EB1">
            <w:pPr>
              <w:rPr>
                <w:rFonts w:ascii="Arial" w:hAnsi="Arial" w:cs="Arial"/>
                <w:b/>
                <w:bCs/>
                <w:sz w:val="24"/>
                <w:szCs w:val="24"/>
              </w:rPr>
            </w:pPr>
            <w:r w:rsidRPr="00D454E3">
              <w:rPr>
                <w:rFonts w:ascii="Arial" w:hAnsi="Arial" w:cs="Arial"/>
                <w:b/>
                <w:bCs/>
                <w:sz w:val="24"/>
                <w:szCs w:val="24"/>
              </w:rPr>
              <w:t>End Date</w:t>
            </w:r>
          </w:p>
        </w:tc>
      </w:tr>
      <w:tr w:rsidR="00225B0C" w:rsidRPr="00D454E3" w14:paraId="38F9320C" w14:textId="77777777" w:rsidTr="001E3172">
        <w:tc>
          <w:tcPr>
            <w:tcW w:w="6565" w:type="dxa"/>
          </w:tcPr>
          <w:p w14:paraId="717740DD" w14:textId="6EE0605C" w:rsidR="00225B0C" w:rsidRPr="00D454E3" w:rsidRDefault="00065DD3" w:rsidP="00296EB1">
            <w:pPr>
              <w:rPr>
                <w:rFonts w:ascii="Arial" w:hAnsi="Arial" w:cs="Arial"/>
                <w:sz w:val="24"/>
                <w:szCs w:val="24"/>
              </w:rPr>
            </w:pPr>
            <w:r w:rsidRPr="00D454E3">
              <w:rPr>
                <w:rFonts w:ascii="Arial" w:hAnsi="Arial" w:cs="Arial"/>
                <w:sz w:val="24"/>
                <w:szCs w:val="24"/>
              </w:rPr>
              <w:t>Conduct regional identification and planning in cooperation with local workforce boards, in accordance with the Workforce Innovation and Opportunity Act.</w:t>
            </w:r>
          </w:p>
        </w:tc>
        <w:tc>
          <w:tcPr>
            <w:tcW w:w="1440" w:type="dxa"/>
          </w:tcPr>
          <w:p w14:paraId="070049BC" w14:textId="58FB1894" w:rsidR="00225B0C" w:rsidRPr="00D454E3" w:rsidRDefault="00065DD3" w:rsidP="00296EB1">
            <w:pPr>
              <w:rPr>
                <w:rFonts w:ascii="Arial" w:hAnsi="Arial" w:cs="Arial"/>
                <w:sz w:val="24"/>
                <w:szCs w:val="24"/>
              </w:rPr>
            </w:pPr>
            <w:r w:rsidRPr="00D454E3">
              <w:rPr>
                <w:rFonts w:ascii="Arial" w:hAnsi="Arial" w:cs="Arial"/>
                <w:sz w:val="24"/>
                <w:szCs w:val="24"/>
              </w:rPr>
              <w:t>FY 2016</w:t>
            </w:r>
          </w:p>
        </w:tc>
        <w:tc>
          <w:tcPr>
            <w:tcW w:w="1345" w:type="dxa"/>
          </w:tcPr>
          <w:p w14:paraId="3119770E" w14:textId="2ADD5D6D" w:rsidR="00225B0C" w:rsidRPr="00D454E3" w:rsidRDefault="00065DD3" w:rsidP="00296EB1">
            <w:pPr>
              <w:rPr>
                <w:rFonts w:ascii="Arial" w:hAnsi="Arial" w:cs="Arial"/>
                <w:sz w:val="24"/>
                <w:szCs w:val="24"/>
              </w:rPr>
            </w:pPr>
            <w:r w:rsidRPr="00D454E3">
              <w:rPr>
                <w:rFonts w:ascii="Arial" w:hAnsi="Arial" w:cs="Arial"/>
                <w:sz w:val="24"/>
                <w:szCs w:val="24"/>
              </w:rPr>
              <w:t>FY 2017</w:t>
            </w:r>
          </w:p>
        </w:tc>
      </w:tr>
      <w:tr w:rsidR="00065DD3" w:rsidRPr="00D454E3" w14:paraId="3DEB6D7B" w14:textId="77777777" w:rsidTr="001E3172">
        <w:tc>
          <w:tcPr>
            <w:tcW w:w="6565" w:type="dxa"/>
          </w:tcPr>
          <w:p w14:paraId="4B01C7A8" w14:textId="0CC46BD9" w:rsidR="00065DD3" w:rsidRPr="00D454E3" w:rsidRDefault="00065DD3" w:rsidP="00296EB1">
            <w:pPr>
              <w:rPr>
                <w:rFonts w:ascii="Arial" w:hAnsi="Arial" w:cs="Arial"/>
                <w:sz w:val="24"/>
                <w:szCs w:val="24"/>
              </w:rPr>
            </w:pPr>
            <w:r w:rsidRPr="00D454E3">
              <w:rPr>
                <w:rFonts w:ascii="Arial" w:hAnsi="Arial" w:cs="Arial"/>
                <w:sz w:val="24"/>
                <w:szCs w:val="24"/>
              </w:rPr>
              <w:t>Conduct planning in cooperation with vocational rehabilitation services, in accordance with the Workforce Innovation and Opportunity Act.</w:t>
            </w:r>
          </w:p>
        </w:tc>
        <w:tc>
          <w:tcPr>
            <w:tcW w:w="1440" w:type="dxa"/>
          </w:tcPr>
          <w:p w14:paraId="1E5554F2" w14:textId="75D0DC2B" w:rsidR="00065DD3" w:rsidRPr="00D454E3" w:rsidRDefault="00065DD3" w:rsidP="00296EB1">
            <w:pPr>
              <w:rPr>
                <w:rFonts w:ascii="Arial" w:hAnsi="Arial" w:cs="Arial"/>
                <w:sz w:val="24"/>
                <w:szCs w:val="24"/>
              </w:rPr>
            </w:pPr>
            <w:r w:rsidRPr="00D454E3">
              <w:rPr>
                <w:rFonts w:ascii="Arial" w:hAnsi="Arial" w:cs="Arial"/>
                <w:sz w:val="24"/>
                <w:szCs w:val="24"/>
              </w:rPr>
              <w:t>FY 2016</w:t>
            </w:r>
          </w:p>
        </w:tc>
        <w:tc>
          <w:tcPr>
            <w:tcW w:w="1345" w:type="dxa"/>
          </w:tcPr>
          <w:p w14:paraId="4AA88462" w14:textId="1041E4F7" w:rsidR="00065DD3" w:rsidRPr="00D454E3" w:rsidRDefault="00065DD3" w:rsidP="00296EB1">
            <w:pPr>
              <w:rPr>
                <w:rFonts w:ascii="Arial" w:hAnsi="Arial" w:cs="Arial"/>
                <w:sz w:val="24"/>
                <w:szCs w:val="24"/>
              </w:rPr>
            </w:pPr>
            <w:r w:rsidRPr="00D454E3">
              <w:rPr>
                <w:rFonts w:ascii="Arial" w:hAnsi="Arial" w:cs="Arial"/>
                <w:sz w:val="24"/>
                <w:szCs w:val="24"/>
              </w:rPr>
              <w:t>FY 2016</w:t>
            </w:r>
          </w:p>
        </w:tc>
      </w:tr>
      <w:tr w:rsidR="00065DD3" w:rsidRPr="00D454E3" w14:paraId="67DAFD5B" w14:textId="77777777" w:rsidTr="001E3172">
        <w:tc>
          <w:tcPr>
            <w:tcW w:w="6565" w:type="dxa"/>
          </w:tcPr>
          <w:p w14:paraId="0BD3E546" w14:textId="3980349F" w:rsidR="00065DD3" w:rsidRPr="00D454E3" w:rsidRDefault="00065DD3" w:rsidP="00296EB1">
            <w:pPr>
              <w:rPr>
                <w:rFonts w:ascii="Arial" w:hAnsi="Arial" w:cs="Arial"/>
                <w:sz w:val="24"/>
                <w:szCs w:val="24"/>
              </w:rPr>
            </w:pPr>
            <w:r w:rsidRPr="00D454E3">
              <w:rPr>
                <w:rFonts w:ascii="Arial" w:hAnsi="Arial" w:cs="Arial"/>
                <w:sz w:val="24"/>
                <w:szCs w:val="24"/>
              </w:rPr>
              <w:t>Collaborate with the Texas Higher Education Coordinating Board and the Texas Education Agency on initiatives to increase access to consumer information and to develop, implement, and support effective education and training models.</w:t>
            </w:r>
          </w:p>
        </w:tc>
        <w:tc>
          <w:tcPr>
            <w:tcW w:w="1440" w:type="dxa"/>
          </w:tcPr>
          <w:p w14:paraId="5B0F5CE2" w14:textId="0AEA9F49" w:rsidR="00065DD3" w:rsidRPr="00D454E3" w:rsidRDefault="00065DD3" w:rsidP="00296EB1">
            <w:pPr>
              <w:rPr>
                <w:rFonts w:ascii="Arial" w:hAnsi="Arial" w:cs="Arial"/>
                <w:sz w:val="24"/>
                <w:szCs w:val="24"/>
              </w:rPr>
            </w:pPr>
            <w:r w:rsidRPr="00D454E3">
              <w:rPr>
                <w:rFonts w:ascii="Arial" w:hAnsi="Arial" w:cs="Arial"/>
                <w:sz w:val="24"/>
                <w:szCs w:val="24"/>
              </w:rPr>
              <w:t>FY 2016</w:t>
            </w:r>
          </w:p>
        </w:tc>
        <w:tc>
          <w:tcPr>
            <w:tcW w:w="1345" w:type="dxa"/>
          </w:tcPr>
          <w:p w14:paraId="776B3B9D" w14:textId="7AE4951F" w:rsidR="00065DD3" w:rsidRPr="00D454E3" w:rsidRDefault="00065DD3" w:rsidP="00296EB1">
            <w:pPr>
              <w:rPr>
                <w:rFonts w:ascii="Arial" w:hAnsi="Arial" w:cs="Arial"/>
                <w:sz w:val="24"/>
                <w:szCs w:val="24"/>
              </w:rPr>
            </w:pPr>
            <w:r w:rsidRPr="00D454E3">
              <w:rPr>
                <w:rFonts w:ascii="Arial" w:hAnsi="Arial" w:cs="Arial"/>
                <w:sz w:val="24"/>
                <w:szCs w:val="24"/>
              </w:rPr>
              <w:t>FY 2019</w:t>
            </w:r>
          </w:p>
        </w:tc>
      </w:tr>
    </w:tbl>
    <w:p w14:paraId="3E041CCC" w14:textId="77777777" w:rsidR="00B42613" w:rsidRPr="00D454E3" w:rsidRDefault="00B42613" w:rsidP="00225B0C">
      <w:pPr>
        <w:rPr>
          <w:rFonts w:ascii="Arial" w:hAnsi="Arial" w:cs="Arial"/>
          <w:sz w:val="24"/>
          <w:szCs w:val="24"/>
        </w:rPr>
      </w:pPr>
    </w:p>
    <w:p w14:paraId="3B02B071" w14:textId="1F873D80" w:rsidR="00B42613" w:rsidRPr="00D454E3" w:rsidRDefault="00B42613" w:rsidP="00225B0C">
      <w:pPr>
        <w:rPr>
          <w:rFonts w:ascii="Arial" w:hAnsi="Arial" w:cs="Arial"/>
          <w:b/>
          <w:bCs/>
          <w:sz w:val="24"/>
          <w:szCs w:val="24"/>
        </w:rPr>
      </w:pPr>
      <w:r w:rsidRPr="00D454E3">
        <w:rPr>
          <w:rFonts w:ascii="Arial" w:hAnsi="Arial" w:cs="Arial"/>
          <w:b/>
          <w:bCs/>
          <w:sz w:val="24"/>
          <w:szCs w:val="24"/>
        </w:rPr>
        <w:t>Performance Measure</w:t>
      </w:r>
    </w:p>
    <w:p w14:paraId="24DA0D65" w14:textId="3C1871DC" w:rsidR="00B42613" w:rsidRPr="00D454E3" w:rsidRDefault="00B42613" w:rsidP="00F01EBD">
      <w:pPr>
        <w:pStyle w:val="ListParagraph"/>
        <w:numPr>
          <w:ilvl w:val="0"/>
          <w:numId w:val="74"/>
        </w:numPr>
        <w:rPr>
          <w:rFonts w:ascii="Arial" w:hAnsi="Arial" w:cs="Arial"/>
          <w:sz w:val="24"/>
          <w:szCs w:val="24"/>
        </w:rPr>
      </w:pPr>
      <w:r w:rsidRPr="00D454E3">
        <w:rPr>
          <w:rFonts w:ascii="Arial" w:hAnsi="Arial" w:cs="Arial"/>
          <w:sz w:val="24"/>
          <w:szCs w:val="24"/>
        </w:rPr>
        <w:t>Percentage of individuals co-enrolled in vocational rehabilitation and workforce programs</w:t>
      </w:r>
    </w:p>
    <w:p w14:paraId="6D376094" w14:textId="4351669A" w:rsidR="00B42613" w:rsidRPr="00D454E3" w:rsidRDefault="00B42613" w:rsidP="00225B0C">
      <w:pPr>
        <w:rPr>
          <w:rFonts w:ascii="Arial" w:hAnsi="Arial" w:cs="Arial"/>
          <w:sz w:val="24"/>
          <w:szCs w:val="24"/>
        </w:rPr>
      </w:pPr>
      <w:r w:rsidRPr="00D454E3">
        <w:rPr>
          <w:rFonts w:ascii="Arial" w:hAnsi="Arial" w:cs="Arial"/>
          <w:sz w:val="24"/>
          <w:szCs w:val="24"/>
        </w:rPr>
        <w:br w:type="page"/>
      </w:r>
    </w:p>
    <w:p w14:paraId="664A21C9" w14:textId="77777777" w:rsidR="00B42613" w:rsidRPr="00D454E3" w:rsidRDefault="00B42613" w:rsidP="00225B0C">
      <w:pPr>
        <w:shd w:val="clear" w:color="auto" w:fill="9CC2E5" w:themeFill="accent5" w:themeFillTint="99"/>
        <w:rPr>
          <w:rFonts w:ascii="Arial" w:hAnsi="Arial" w:cs="Arial"/>
          <w:sz w:val="24"/>
          <w:szCs w:val="24"/>
        </w:rPr>
      </w:pPr>
      <w:r w:rsidRPr="00D454E3">
        <w:rPr>
          <w:rFonts w:ascii="Arial" w:hAnsi="Arial" w:cs="Arial"/>
          <w:b/>
          <w:bCs/>
          <w:sz w:val="24"/>
          <w:szCs w:val="24"/>
        </w:rPr>
        <w:lastRenderedPageBreak/>
        <w:t>System Objective</w:t>
      </w:r>
      <w:r w:rsidRPr="00D454E3">
        <w:rPr>
          <w:rFonts w:ascii="Arial" w:hAnsi="Arial" w:cs="Arial"/>
          <w:b/>
          <w:bCs/>
          <w:sz w:val="24"/>
          <w:szCs w:val="24"/>
        </w:rPr>
        <w:br/>
      </w:r>
      <w:r w:rsidRPr="00D454E3">
        <w:rPr>
          <w:rFonts w:ascii="Arial" w:hAnsi="Arial" w:cs="Arial"/>
          <w:sz w:val="24"/>
          <w:szCs w:val="24"/>
        </w:rPr>
        <w:t>Expand partnerships with system partners and stakeholders to promote collaboration, joint planning, and enhanced participant outcomes</w:t>
      </w:r>
    </w:p>
    <w:p w14:paraId="3B243699" w14:textId="04B6D755" w:rsidR="00B42613" w:rsidRPr="00D454E3" w:rsidRDefault="00B42613" w:rsidP="00225B0C">
      <w:pPr>
        <w:rPr>
          <w:rFonts w:ascii="Arial" w:hAnsi="Arial" w:cs="Arial"/>
          <w:sz w:val="24"/>
          <w:szCs w:val="24"/>
        </w:rPr>
      </w:pPr>
      <w:r w:rsidRPr="00D454E3">
        <w:rPr>
          <w:rFonts w:ascii="Arial" w:hAnsi="Arial" w:cs="Arial"/>
          <w:b/>
          <w:bCs/>
          <w:sz w:val="24"/>
          <w:szCs w:val="24"/>
        </w:rPr>
        <w:t>Strategy</w:t>
      </w:r>
      <w:r w:rsidR="00BC6BFD" w:rsidRPr="00D454E3">
        <w:rPr>
          <w:rFonts w:ascii="Arial" w:hAnsi="Arial" w:cs="Arial"/>
          <w:sz w:val="24"/>
          <w:szCs w:val="24"/>
        </w:rPr>
        <w:br/>
      </w:r>
      <w:r w:rsidRPr="00D454E3">
        <w:rPr>
          <w:rFonts w:ascii="Arial" w:hAnsi="Arial" w:cs="Arial"/>
          <w:sz w:val="24"/>
          <w:szCs w:val="24"/>
        </w:rPr>
        <w:t>Increase access to, referral between, and outcomes of adult education programs and services.</w:t>
      </w:r>
    </w:p>
    <w:p w14:paraId="3B37DA50" w14:textId="52677D8F" w:rsidR="00B42613" w:rsidRPr="00D454E3" w:rsidRDefault="00B42613" w:rsidP="00225B0C">
      <w:pPr>
        <w:rPr>
          <w:rFonts w:ascii="Arial" w:hAnsi="Arial" w:cs="Arial"/>
          <w:sz w:val="24"/>
          <w:szCs w:val="24"/>
        </w:rPr>
      </w:pPr>
      <w:r w:rsidRPr="00D454E3">
        <w:rPr>
          <w:rFonts w:ascii="Arial" w:hAnsi="Arial" w:cs="Arial"/>
          <w:b/>
          <w:bCs/>
          <w:sz w:val="24"/>
          <w:szCs w:val="24"/>
        </w:rPr>
        <w:t>Partner Agency</w:t>
      </w:r>
      <w:r w:rsidR="00BC6BFD" w:rsidRPr="00D454E3">
        <w:rPr>
          <w:rFonts w:ascii="Arial" w:hAnsi="Arial" w:cs="Arial"/>
          <w:b/>
          <w:bCs/>
          <w:sz w:val="24"/>
          <w:szCs w:val="24"/>
        </w:rPr>
        <w:br/>
      </w:r>
      <w:r w:rsidRPr="00D454E3">
        <w:rPr>
          <w:rFonts w:ascii="Arial" w:hAnsi="Arial" w:cs="Arial"/>
          <w:sz w:val="24"/>
          <w:szCs w:val="24"/>
        </w:rPr>
        <w:t>Texas Workforce Commission</w:t>
      </w:r>
    </w:p>
    <w:p w14:paraId="35DE7083" w14:textId="77777777" w:rsidR="00B42613" w:rsidRPr="00D454E3" w:rsidRDefault="00B42613" w:rsidP="00225B0C">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6565"/>
        <w:gridCol w:w="1440"/>
        <w:gridCol w:w="1345"/>
      </w:tblGrid>
      <w:tr w:rsidR="00225B0C" w:rsidRPr="00D454E3" w14:paraId="5F591085" w14:textId="77777777" w:rsidTr="00213F5C">
        <w:tc>
          <w:tcPr>
            <w:tcW w:w="6565" w:type="dxa"/>
          </w:tcPr>
          <w:p w14:paraId="1D50B981" w14:textId="5BE1DA88" w:rsidR="00225B0C" w:rsidRPr="00D454E3" w:rsidRDefault="00296EB1" w:rsidP="00296EB1">
            <w:pPr>
              <w:rPr>
                <w:rFonts w:ascii="Arial" w:hAnsi="Arial" w:cs="Arial"/>
                <w:b/>
                <w:bCs/>
                <w:sz w:val="24"/>
                <w:szCs w:val="24"/>
              </w:rPr>
            </w:pPr>
            <w:r w:rsidRPr="00D454E3">
              <w:rPr>
                <w:rFonts w:ascii="Arial" w:hAnsi="Arial" w:cs="Arial"/>
                <w:b/>
                <w:bCs/>
                <w:sz w:val="24"/>
                <w:szCs w:val="24"/>
              </w:rPr>
              <w:t>Action</w:t>
            </w:r>
          </w:p>
        </w:tc>
        <w:tc>
          <w:tcPr>
            <w:tcW w:w="1440" w:type="dxa"/>
          </w:tcPr>
          <w:p w14:paraId="3CE95518" w14:textId="00AB4ABE" w:rsidR="00225B0C" w:rsidRPr="00D454E3" w:rsidRDefault="00296EB1" w:rsidP="00296EB1">
            <w:pPr>
              <w:rPr>
                <w:rFonts w:ascii="Arial" w:hAnsi="Arial" w:cs="Arial"/>
                <w:b/>
                <w:bCs/>
                <w:sz w:val="24"/>
                <w:szCs w:val="24"/>
              </w:rPr>
            </w:pPr>
            <w:r w:rsidRPr="00D454E3">
              <w:rPr>
                <w:rFonts w:ascii="Arial" w:hAnsi="Arial" w:cs="Arial"/>
                <w:b/>
                <w:bCs/>
                <w:sz w:val="24"/>
                <w:szCs w:val="24"/>
              </w:rPr>
              <w:t>Start Date</w:t>
            </w:r>
          </w:p>
        </w:tc>
        <w:tc>
          <w:tcPr>
            <w:tcW w:w="1345" w:type="dxa"/>
          </w:tcPr>
          <w:p w14:paraId="5E723B48" w14:textId="03E0A335" w:rsidR="00225B0C" w:rsidRPr="00D454E3" w:rsidRDefault="00296EB1" w:rsidP="00296EB1">
            <w:pPr>
              <w:rPr>
                <w:rFonts w:ascii="Arial" w:hAnsi="Arial" w:cs="Arial"/>
                <w:b/>
                <w:bCs/>
                <w:sz w:val="24"/>
                <w:szCs w:val="24"/>
              </w:rPr>
            </w:pPr>
            <w:r w:rsidRPr="00D454E3">
              <w:rPr>
                <w:rFonts w:ascii="Arial" w:hAnsi="Arial" w:cs="Arial"/>
                <w:b/>
                <w:bCs/>
                <w:sz w:val="24"/>
                <w:szCs w:val="24"/>
              </w:rPr>
              <w:t>End Date</w:t>
            </w:r>
          </w:p>
        </w:tc>
      </w:tr>
      <w:tr w:rsidR="00225B0C" w:rsidRPr="00D454E3" w14:paraId="3B55A6B5" w14:textId="77777777" w:rsidTr="00213F5C">
        <w:tc>
          <w:tcPr>
            <w:tcW w:w="6565" w:type="dxa"/>
          </w:tcPr>
          <w:p w14:paraId="76DBB693" w14:textId="4EFBD182" w:rsidR="00225B0C" w:rsidRPr="00D454E3" w:rsidRDefault="00296EB1" w:rsidP="00296EB1">
            <w:pPr>
              <w:rPr>
                <w:rFonts w:ascii="Arial" w:hAnsi="Arial" w:cs="Arial"/>
                <w:sz w:val="24"/>
                <w:szCs w:val="24"/>
              </w:rPr>
            </w:pPr>
            <w:r w:rsidRPr="00D454E3">
              <w:rPr>
                <w:rFonts w:ascii="Arial" w:hAnsi="Arial" w:cs="Arial"/>
                <w:sz w:val="24"/>
                <w:szCs w:val="24"/>
              </w:rPr>
              <w:t>Enhance collaboration between federally funded adult education and literacy grantees and local workforce boards.</w:t>
            </w:r>
          </w:p>
        </w:tc>
        <w:tc>
          <w:tcPr>
            <w:tcW w:w="1440" w:type="dxa"/>
          </w:tcPr>
          <w:p w14:paraId="65F813B2" w14:textId="38E73EF7" w:rsidR="00225B0C" w:rsidRPr="00D454E3" w:rsidRDefault="00296EB1" w:rsidP="00296EB1">
            <w:pPr>
              <w:rPr>
                <w:rFonts w:ascii="Arial" w:hAnsi="Arial" w:cs="Arial"/>
                <w:sz w:val="24"/>
                <w:szCs w:val="24"/>
              </w:rPr>
            </w:pPr>
            <w:r w:rsidRPr="00D454E3">
              <w:rPr>
                <w:rFonts w:ascii="Arial" w:hAnsi="Arial" w:cs="Arial"/>
                <w:sz w:val="24"/>
                <w:szCs w:val="24"/>
              </w:rPr>
              <w:t>FY 2016</w:t>
            </w:r>
          </w:p>
        </w:tc>
        <w:tc>
          <w:tcPr>
            <w:tcW w:w="1345" w:type="dxa"/>
          </w:tcPr>
          <w:p w14:paraId="79187BE3" w14:textId="6D83A4BF" w:rsidR="00225B0C" w:rsidRPr="00D454E3" w:rsidRDefault="00296EB1" w:rsidP="00296EB1">
            <w:pPr>
              <w:rPr>
                <w:rFonts w:ascii="Arial" w:hAnsi="Arial" w:cs="Arial"/>
                <w:sz w:val="24"/>
                <w:szCs w:val="24"/>
              </w:rPr>
            </w:pPr>
            <w:r w:rsidRPr="00D454E3">
              <w:rPr>
                <w:rFonts w:ascii="Arial" w:hAnsi="Arial" w:cs="Arial"/>
                <w:sz w:val="24"/>
                <w:szCs w:val="24"/>
              </w:rPr>
              <w:t>FY 2019</w:t>
            </w:r>
          </w:p>
        </w:tc>
      </w:tr>
      <w:tr w:rsidR="00225B0C" w:rsidRPr="00D454E3" w14:paraId="6B5CDFDF" w14:textId="77777777" w:rsidTr="00213F5C">
        <w:tc>
          <w:tcPr>
            <w:tcW w:w="6565" w:type="dxa"/>
          </w:tcPr>
          <w:p w14:paraId="5FE92F51" w14:textId="42E439C0" w:rsidR="00225B0C" w:rsidRPr="00D454E3" w:rsidRDefault="00296EB1" w:rsidP="00296EB1">
            <w:pPr>
              <w:rPr>
                <w:rFonts w:ascii="Arial" w:hAnsi="Arial" w:cs="Arial"/>
                <w:sz w:val="24"/>
                <w:szCs w:val="24"/>
              </w:rPr>
            </w:pPr>
            <w:r w:rsidRPr="00D454E3">
              <w:rPr>
                <w:rFonts w:ascii="Arial" w:hAnsi="Arial" w:cs="Arial"/>
                <w:sz w:val="24"/>
                <w:szCs w:val="24"/>
              </w:rPr>
              <w:t>Improve the capacity of community-based providers not receiving adult education and literacy funds to provide adult education and literacy services and to effectively coordinate services with federally funded adult education and literacy grantees.</w:t>
            </w:r>
          </w:p>
        </w:tc>
        <w:tc>
          <w:tcPr>
            <w:tcW w:w="1440" w:type="dxa"/>
          </w:tcPr>
          <w:p w14:paraId="0FC90DCC" w14:textId="08055083" w:rsidR="00225B0C" w:rsidRPr="00D454E3" w:rsidRDefault="00296EB1" w:rsidP="00296EB1">
            <w:pPr>
              <w:rPr>
                <w:rFonts w:ascii="Arial" w:hAnsi="Arial" w:cs="Arial"/>
                <w:sz w:val="24"/>
                <w:szCs w:val="24"/>
              </w:rPr>
            </w:pPr>
            <w:r w:rsidRPr="00D454E3">
              <w:rPr>
                <w:rFonts w:ascii="Arial" w:hAnsi="Arial" w:cs="Arial"/>
                <w:sz w:val="24"/>
                <w:szCs w:val="24"/>
              </w:rPr>
              <w:t>FY 2016</w:t>
            </w:r>
          </w:p>
        </w:tc>
        <w:tc>
          <w:tcPr>
            <w:tcW w:w="1345" w:type="dxa"/>
          </w:tcPr>
          <w:p w14:paraId="2F22F6A5" w14:textId="13CF7872" w:rsidR="00225B0C" w:rsidRPr="00D454E3" w:rsidRDefault="00296EB1" w:rsidP="00296EB1">
            <w:pPr>
              <w:rPr>
                <w:rFonts w:ascii="Arial" w:hAnsi="Arial" w:cs="Arial"/>
                <w:sz w:val="24"/>
                <w:szCs w:val="24"/>
              </w:rPr>
            </w:pPr>
            <w:r w:rsidRPr="00D454E3">
              <w:rPr>
                <w:rFonts w:ascii="Arial" w:hAnsi="Arial" w:cs="Arial"/>
                <w:sz w:val="24"/>
                <w:szCs w:val="24"/>
              </w:rPr>
              <w:t>FY 2017</w:t>
            </w:r>
          </w:p>
        </w:tc>
      </w:tr>
      <w:tr w:rsidR="00225B0C" w:rsidRPr="00D454E3" w14:paraId="479A83AE" w14:textId="77777777" w:rsidTr="00213F5C">
        <w:tc>
          <w:tcPr>
            <w:tcW w:w="6565" w:type="dxa"/>
          </w:tcPr>
          <w:p w14:paraId="6505563C" w14:textId="33D94F39" w:rsidR="00225B0C" w:rsidRPr="00D454E3" w:rsidRDefault="00296EB1" w:rsidP="00296EB1">
            <w:pPr>
              <w:rPr>
                <w:rFonts w:ascii="Arial" w:hAnsi="Arial" w:cs="Arial"/>
                <w:sz w:val="24"/>
                <w:szCs w:val="24"/>
              </w:rPr>
            </w:pPr>
            <w:r w:rsidRPr="00D454E3">
              <w:rPr>
                <w:rFonts w:ascii="Arial" w:hAnsi="Arial" w:cs="Arial"/>
                <w:sz w:val="24"/>
                <w:szCs w:val="24"/>
              </w:rPr>
              <w:t>Develop and implement a student referral system between federally funded adult education and literacy providers and community and technical colleges to assist individuals seeking adult education services find a program responsive to their needs. If deemed appropriate, consider integration of community-based providers into the referral system. (Referral system measure to be developed prior to implementation.)</w:t>
            </w:r>
          </w:p>
        </w:tc>
        <w:tc>
          <w:tcPr>
            <w:tcW w:w="1440" w:type="dxa"/>
          </w:tcPr>
          <w:p w14:paraId="18CA2F1D" w14:textId="4EEE6D4F" w:rsidR="00225B0C" w:rsidRPr="00D454E3" w:rsidRDefault="00296EB1" w:rsidP="00296EB1">
            <w:pPr>
              <w:rPr>
                <w:rFonts w:ascii="Arial" w:hAnsi="Arial" w:cs="Arial"/>
                <w:sz w:val="24"/>
                <w:szCs w:val="24"/>
              </w:rPr>
            </w:pPr>
            <w:r w:rsidRPr="00D454E3">
              <w:rPr>
                <w:rFonts w:ascii="Arial" w:hAnsi="Arial" w:cs="Arial"/>
                <w:sz w:val="24"/>
                <w:szCs w:val="24"/>
              </w:rPr>
              <w:t>FY 2016</w:t>
            </w:r>
          </w:p>
        </w:tc>
        <w:tc>
          <w:tcPr>
            <w:tcW w:w="1345" w:type="dxa"/>
          </w:tcPr>
          <w:p w14:paraId="1F7E33EB" w14:textId="098F7040" w:rsidR="00225B0C" w:rsidRPr="00D454E3" w:rsidRDefault="00296EB1" w:rsidP="00296EB1">
            <w:pPr>
              <w:rPr>
                <w:rFonts w:ascii="Arial" w:hAnsi="Arial" w:cs="Arial"/>
                <w:sz w:val="24"/>
                <w:szCs w:val="24"/>
              </w:rPr>
            </w:pPr>
            <w:r w:rsidRPr="00D454E3">
              <w:rPr>
                <w:rFonts w:ascii="Arial" w:hAnsi="Arial" w:cs="Arial"/>
                <w:sz w:val="24"/>
                <w:szCs w:val="24"/>
              </w:rPr>
              <w:t>FY 2019</w:t>
            </w:r>
          </w:p>
        </w:tc>
      </w:tr>
    </w:tbl>
    <w:p w14:paraId="71DE4671" w14:textId="77777777" w:rsidR="00B42613" w:rsidRPr="00D454E3" w:rsidRDefault="00B42613" w:rsidP="00225B0C">
      <w:pPr>
        <w:rPr>
          <w:rFonts w:ascii="Arial" w:hAnsi="Arial" w:cs="Arial"/>
          <w:sz w:val="24"/>
          <w:szCs w:val="24"/>
        </w:rPr>
      </w:pPr>
    </w:p>
    <w:p w14:paraId="2AA47E1C" w14:textId="77777777" w:rsidR="00B42613" w:rsidRPr="00D454E3" w:rsidRDefault="00B42613" w:rsidP="00225B0C">
      <w:pPr>
        <w:rPr>
          <w:rFonts w:ascii="Arial" w:hAnsi="Arial" w:cs="Arial"/>
          <w:b/>
          <w:bCs/>
          <w:sz w:val="24"/>
          <w:szCs w:val="24"/>
        </w:rPr>
      </w:pPr>
      <w:r w:rsidRPr="00D454E3">
        <w:rPr>
          <w:rFonts w:ascii="Arial" w:hAnsi="Arial" w:cs="Arial"/>
          <w:b/>
          <w:bCs/>
          <w:sz w:val="24"/>
          <w:szCs w:val="24"/>
        </w:rPr>
        <w:t>Performance Measure</w:t>
      </w:r>
    </w:p>
    <w:p w14:paraId="442AF417" w14:textId="2FE42454" w:rsidR="00B42613" w:rsidRPr="00D454E3" w:rsidRDefault="00B42613" w:rsidP="00F01EBD">
      <w:pPr>
        <w:pStyle w:val="ListParagraph"/>
        <w:numPr>
          <w:ilvl w:val="0"/>
          <w:numId w:val="73"/>
        </w:numPr>
        <w:rPr>
          <w:rFonts w:ascii="Arial" w:hAnsi="Arial" w:cs="Arial"/>
          <w:sz w:val="24"/>
          <w:szCs w:val="24"/>
        </w:rPr>
      </w:pPr>
      <w:r w:rsidRPr="00D454E3">
        <w:rPr>
          <w:rFonts w:ascii="Arial" w:hAnsi="Arial" w:cs="Arial"/>
          <w:sz w:val="24"/>
          <w:szCs w:val="24"/>
        </w:rPr>
        <w:t>Percentage of individuals co-enrolled in adult education and workforce programs</w:t>
      </w:r>
    </w:p>
    <w:p w14:paraId="79E877D5" w14:textId="08446D8A" w:rsidR="00B42613" w:rsidRPr="00D454E3" w:rsidRDefault="00B42613" w:rsidP="00225B0C">
      <w:pPr>
        <w:rPr>
          <w:rFonts w:ascii="Arial" w:hAnsi="Arial" w:cs="Arial"/>
          <w:sz w:val="24"/>
          <w:szCs w:val="24"/>
        </w:rPr>
      </w:pPr>
      <w:r w:rsidRPr="00D454E3">
        <w:rPr>
          <w:rFonts w:ascii="Arial" w:hAnsi="Arial" w:cs="Arial"/>
          <w:sz w:val="24"/>
          <w:szCs w:val="24"/>
        </w:rPr>
        <w:br w:type="page"/>
      </w:r>
    </w:p>
    <w:p w14:paraId="27C5C16D" w14:textId="77777777" w:rsidR="00B42613" w:rsidRPr="00D454E3" w:rsidRDefault="00B42613" w:rsidP="00225B0C">
      <w:pPr>
        <w:shd w:val="clear" w:color="auto" w:fill="9CC2E5" w:themeFill="accent5" w:themeFillTint="99"/>
        <w:rPr>
          <w:rFonts w:ascii="Arial" w:hAnsi="Arial" w:cs="Arial"/>
          <w:sz w:val="24"/>
          <w:szCs w:val="24"/>
        </w:rPr>
      </w:pPr>
      <w:r w:rsidRPr="00D454E3">
        <w:rPr>
          <w:rFonts w:ascii="Arial" w:hAnsi="Arial" w:cs="Arial"/>
          <w:b/>
          <w:bCs/>
          <w:sz w:val="24"/>
          <w:szCs w:val="24"/>
        </w:rPr>
        <w:lastRenderedPageBreak/>
        <w:t>System Objective</w:t>
      </w:r>
      <w:r w:rsidRPr="00D454E3">
        <w:rPr>
          <w:rFonts w:ascii="Arial" w:hAnsi="Arial" w:cs="Arial"/>
          <w:b/>
          <w:bCs/>
          <w:sz w:val="24"/>
          <w:szCs w:val="24"/>
        </w:rPr>
        <w:br/>
      </w:r>
      <w:r w:rsidRPr="00D454E3">
        <w:rPr>
          <w:rFonts w:ascii="Arial" w:hAnsi="Arial" w:cs="Arial"/>
          <w:sz w:val="24"/>
          <w:szCs w:val="24"/>
        </w:rPr>
        <w:t>Expand partnerships with system partners and stakeholders to promote collaboration, joint planning, and enhanced participant outcomes</w:t>
      </w:r>
    </w:p>
    <w:p w14:paraId="39ECB488" w14:textId="447BD4B2" w:rsidR="00B42613" w:rsidRPr="00D454E3" w:rsidRDefault="00B42613" w:rsidP="00225B0C">
      <w:pPr>
        <w:rPr>
          <w:rFonts w:ascii="Arial" w:hAnsi="Arial" w:cs="Arial"/>
          <w:sz w:val="24"/>
          <w:szCs w:val="24"/>
        </w:rPr>
      </w:pPr>
      <w:r w:rsidRPr="00D454E3">
        <w:rPr>
          <w:rFonts w:ascii="Arial" w:hAnsi="Arial" w:cs="Arial"/>
          <w:b/>
          <w:bCs/>
          <w:sz w:val="24"/>
          <w:szCs w:val="24"/>
        </w:rPr>
        <w:t>Strategy</w:t>
      </w:r>
      <w:r w:rsidR="00BC6BFD" w:rsidRPr="00D454E3">
        <w:rPr>
          <w:rFonts w:ascii="Arial" w:hAnsi="Arial" w:cs="Arial"/>
          <w:b/>
          <w:bCs/>
          <w:sz w:val="24"/>
          <w:szCs w:val="24"/>
        </w:rPr>
        <w:br/>
      </w:r>
      <w:r w:rsidRPr="00D454E3">
        <w:rPr>
          <w:rFonts w:ascii="Arial" w:hAnsi="Arial" w:cs="Arial"/>
          <w:sz w:val="24"/>
          <w:szCs w:val="24"/>
        </w:rPr>
        <w:t>Increase access to, referral between, and outcomes of adult education programs and services.</w:t>
      </w:r>
    </w:p>
    <w:p w14:paraId="06B1DF4D" w14:textId="6A19C3CD" w:rsidR="00B42613" w:rsidRPr="00D454E3" w:rsidRDefault="00B42613" w:rsidP="00225B0C">
      <w:pPr>
        <w:rPr>
          <w:rFonts w:ascii="Arial" w:hAnsi="Arial" w:cs="Arial"/>
          <w:sz w:val="24"/>
          <w:szCs w:val="24"/>
        </w:rPr>
      </w:pPr>
      <w:r w:rsidRPr="00D454E3">
        <w:rPr>
          <w:rFonts w:ascii="Arial" w:hAnsi="Arial" w:cs="Arial"/>
          <w:b/>
          <w:bCs/>
          <w:sz w:val="24"/>
          <w:szCs w:val="24"/>
        </w:rPr>
        <w:t>Partner Agency</w:t>
      </w:r>
      <w:r w:rsidR="00BC6BFD" w:rsidRPr="00D454E3">
        <w:rPr>
          <w:rFonts w:ascii="Arial" w:hAnsi="Arial" w:cs="Arial"/>
          <w:b/>
          <w:bCs/>
          <w:sz w:val="24"/>
          <w:szCs w:val="24"/>
        </w:rPr>
        <w:br/>
      </w:r>
      <w:r w:rsidRPr="00D454E3">
        <w:rPr>
          <w:rFonts w:ascii="Arial" w:hAnsi="Arial" w:cs="Arial"/>
          <w:sz w:val="24"/>
          <w:szCs w:val="24"/>
        </w:rPr>
        <w:t>Texas Higher Education Coordinating Board</w:t>
      </w:r>
    </w:p>
    <w:p w14:paraId="13167AF5" w14:textId="77777777" w:rsidR="00B42613" w:rsidRPr="00D454E3" w:rsidRDefault="00B42613" w:rsidP="00225B0C">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6565"/>
        <w:gridCol w:w="1440"/>
        <w:gridCol w:w="1345"/>
      </w:tblGrid>
      <w:tr w:rsidR="00225B0C" w:rsidRPr="00D454E3" w14:paraId="4716A8CC" w14:textId="77777777" w:rsidTr="00EF48A6">
        <w:tc>
          <w:tcPr>
            <w:tcW w:w="6565" w:type="dxa"/>
          </w:tcPr>
          <w:p w14:paraId="6261C9AD" w14:textId="6448D0EC" w:rsidR="00225B0C" w:rsidRPr="00D454E3" w:rsidRDefault="00296EB1" w:rsidP="00296EB1">
            <w:pPr>
              <w:rPr>
                <w:rFonts w:ascii="Arial" w:hAnsi="Arial" w:cs="Arial"/>
                <w:b/>
                <w:bCs/>
                <w:sz w:val="24"/>
                <w:szCs w:val="24"/>
              </w:rPr>
            </w:pPr>
            <w:r w:rsidRPr="00D454E3">
              <w:rPr>
                <w:rFonts w:ascii="Arial" w:hAnsi="Arial" w:cs="Arial"/>
                <w:b/>
                <w:bCs/>
                <w:sz w:val="24"/>
                <w:szCs w:val="24"/>
              </w:rPr>
              <w:t>Action</w:t>
            </w:r>
          </w:p>
        </w:tc>
        <w:tc>
          <w:tcPr>
            <w:tcW w:w="1440" w:type="dxa"/>
          </w:tcPr>
          <w:p w14:paraId="5C82EAB5" w14:textId="24E9F497" w:rsidR="00225B0C" w:rsidRPr="00D454E3" w:rsidRDefault="00296EB1" w:rsidP="00296EB1">
            <w:pPr>
              <w:rPr>
                <w:rFonts w:ascii="Arial" w:hAnsi="Arial" w:cs="Arial"/>
                <w:b/>
                <w:bCs/>
                <w:sz w:val="24"/>
                <w:szCs w:val="24"/>
              </w:rPr>
            </w:pPr>
            <w:r w:rsidRPr="00D454E3">
              <w:rPr>
                <w:rFonts w:ascii="Arial" w:hAnsi="Arial" w:cs="Arial"/>
                <w:b/>
                <w:bCs/>
                <w:sz w:val="24"/>
                <w:szCs w:val="24"/>
              </w:rPr>
              <w:t>Start Date</w:t>
            </w:r>
          </w:p>
        </w:tc>
        <w:tc>
          <w:tcPr>
            <w:tcW w:w="1345" w:type="dxa"/>
          </w:tcPr>
          <w:p w14:paraId="2572FB12" w14:textId="51AC2622" w:rsidR="00225B0C" w:rsidRPr="00D454E3" w:rsidRDefault="00296EB1" w:rsidP="00296EB1">
            <w:pPr>
              <w:rPr>
                <w:rFonts w:ascii="Arial" w:hAnsi="Arial" w:cs="Arial"/>
                <w:b/>
                <w:bCs/>
                <w:sz w:val="24"/>
                <w:szCs w:val="24"/>
              </w:rPr>
            </w:pPr>
            <w:r w:rsidRPr="00D454E3">
              <w:rPr>
                <w:rFonts w:ascii="Arial" w:hAnsi="Arial" w:cs="Arial"/>
                <w:b/>
                <w:bCs/>
                <w:sz w:val="24"/>
                <w:szCs w:val="24"/>
              </w:rPr>
              <w:t>End Date</w:t>
            </w:r>
          </w:p>
        </w:tc>
      </w:tr>
      <w:tr w:rsidR="00225B0C" w:rsidRPr="00D454E3" w14:paraId="1816AC62" w14:textId="77777777" w:rsidTr="00EF48A6">
        <w:tc>
          <w:tcPr>
            <w:tcW w:w="6565" w:type="dxa"/>
          </w:tcPr>
          <w:p w14:paraId="4B5669FC" w14:textId="6BD26E7B" w:rsidR="00225B0C" w:rsidRPr="00D454E3" w:rsidRDefault="00296EB1" w:rsidP="00296EB1">
            <w:pPr>
              <w:rPr>
                <w:rFonts w:ascii="Arial" w:hAnsi="Arial" w:cs="Arial"/>
                <w:sz w:val="24"/>
                <w:szCs w:val="24"/>
              </w:rPr>
            </w:pPr>
            <w:r w:rsidRPr="00D454E3">
              <w:rPr>
                <w:rFonts w:ascii="Arial" w:hAnsi="Arial" w:cs="Arial"/>
                <w:sz w:val="24"/>
                <w:szCs w:val="24"/>
              </w:rPr>
              <w:t>Increase the number of community and technical colleges providing targeted adult education services that transition students into higher education.</w:t>
            </w:r>
          </w:p>
        </w:tc>
        <w:tc>
          <w:tcPr>
            <w:tcW w:w="1440" w:type="dxa"/>
          </w:tcPr>
          <w:p w14:paraId="4D2CB426" w14:textId="0562808B" w:rsidR="00225B0C" w:rsidRPr="00D454E3" w:rsidRDefault="00296EB1" w:rsidP="00296EB1">
            <w:pPr>
              <w:rPr>
                <w:rFonts w:ascii="Arial" w:hAnsi="Arial" w:cs="Arial"/>
                <w:sz w:val="24"/>
                <w:szCs w:val="24"/>
              </w:rPr>
            </w:pPr>
            <w:r w:rsidRPr="00D454E3">
              <w:rPr>
                <w:rFonts w:ascii="Arial" w:hAnsi="Arial" w:cs="Arial"/>
                <w:sz w:val="24"/>
                <w:szCs w:val="24"/>
              </w:rPr>
              <w:t>FY 2016</w:t>
            </w:r>
          </w:p>
        </w:tc>
        <w:tc>
          <w:tcPr>
            <w:tcW w:w="1345" w:type="dxa"/>
          </w:tcPr>
          <w:p w14:paraId="4707FA35" w14:textId="072F9389" w:rsidR="00225B0C" w:rsidRPr="00D454E3" w:rsidRDefault="00296EB1" w:rsidP="00296EB1">
            <w:pPr>
              <w:rPr>
                <w:rFonts w:ascii="Arial" w:hAnsi="Arial" w:cs="Arial"/>
                <w:sz w:val="24"/>
                <w:szCs w:val="24"/>
              </w:rPr>
            </w:pPr>
            <w:r w:rsidRPr="00D454E3">
              <w:rPr>
                <w:rFonts w:ascii="Arial" w:hAnsi="Arial" w:cs="Arial"/>
                <w:sz w:val="24"/>
                <w:szCs w:val="24"/>
              </w:rPr>
              <w:t>FY 2019</w:t>
            </w:r>
          </w:p>
        </w:tc>
      </w:tr>
      <w:tr w:rsidR="00225B0C" w:rsidRPr="00D454E3" w14:paraId="1B2AD692" w14:textId="77777777" w:rsidTr="00EF48A6">
        <w:tc>
          <w:tcPr>
            <w:tcW w:w="6565" w:type="dxa"/>
          </w:tcPr>
          <w:p w14:paraId="38DFD902" w14:textId="4E406C85" w:rsidR="00225B0C" w:rsidRPr="00D454E3" w:rsidRDefault="00296EB1" w:rsidP="00296EB1">
            <w:pPr>
              <w:rPr>
                <w:rFonts w:ascii="Arial" w:hAnsi="Arial" w:cs="Arial"/>
                <w:sz w:val="24"/>
                <w:szCs w:val="24"/>
              </w:rPr>
            </w:pPr>
            <w:r w:rsidRPr="00D454E3">
              <w:rPr>
                <w:rFonts w:ascii="Arial" w:hAnsi="Arial" w:cs="Arial"/>
                <w:sz w:val="24"/>
                <w:szCs w:val="24"/>
              </w:rPr>
              <w:t>Provide statewide program support and professional development to improve targeted adult education services provided through community and technical colleges.</w:t>
            </w:r>
          </w:p>
        </w:tc>
        <w:tc>
          <w:tcPr>
            <w:tcW w:w="1440" w:type="dxa"/>
          </w:tcPr>
          <w:p w14:paraId="7E94FE69" w14:textId="661DAC26" w:rsidR="00225B0C" w:rsidRPr="00D454E3" w:rsidRDefault="00296EB1" w:rsidP="00296EB1">
            <w:pPr>
              <w:rPr>
                <w:rFonts w:ascii="Arial" w:hAnsi="Arial" w:cs="Arial"/>
                <w:sz w:val="24"/>
                <w:szCs w:val="24"/>
              </w:rPr>
            </w:pPr>
            <w:r w:rsidRPr="00D454E3">
              <w:rPr>
                <w:rFonts w:ascii="Arial" w:hAnsi="Arial" w:cs="Arial"/>
                <w:sz w:val="24"/>
                <w:szCs w:val="24"/>
              </w:rPr>
              <w:t>FY 2016</w:t>
            </w:r>
          </w:p>
        </w:tc>
        <w:tc>
          <w:tcPr>
            <w:tcW w:w="1345" w:type="dxa"/>
          </w:tcPr>
          <w:p w14:paraId="34F0F66F" w14:textId="4D70FEF7" w:rsidR="00225B0C" w:rsidRPr="00D454E3" w:rsidRDefault="00296EB1" w:rsidP="00296EB1">
            <w:pPr>
              <w:rPr>
                <w:rFonts w:ascii="Arial" w:hAnsi="Arial" w:cs="Arial"/>
                <w:sz w:val="24"/>
                <w:szCs w:val="24"/>
              </w:rPr>
            </w:pPr>
            <w:r w:rsidRPr="00D454E3">
              <w:rPr>
                <w:rFonts w:ascii="Arial" w:hAnsi="Arial" w:cs="Arial"/>
                <w:sz w:val="24"/>
                <w:szCs w:val="24"/>
              </w:rPr>
              <w:t>FY 2019</w:t>
            </w:r>
          </w:p>
        </w:tc>
      </w:tr>
      <w:tr w:rsidR="00225B0C" w:rsidRPr="00D454E3" w14:paraId="182EEF47" w14:textId="77777777" w:rsidTr="00EF48A6">
        <w:tc>
          <w:tcPr>
            <w:tcW w:w="6565" w:type="dxa"/>
          </w:tcPr>
          <w:p w14:paraId="55765523" w14:textId="4A54BCBC" w:rsidR="00225B0C" w:rsidRPr="00D454E3" w:rsidRDefault="00296EB1" w:rsidP="00296EB1">
            <w:pPr>
              <w:rPr>
                <w:rFonts w:ascii="Arial" w:hAnsi="Arial" w:cs="Arial"/>
                <w:sz w:val="24"/>
                <w:szCs w:val="24"/>
              </w:rPr>
            </w:pPr>
            <w:r w:rsidRPr="00D454E3">
              <w:rPr>
                <w:rFonts w:ascii="Arial" w:hAnsi="Arial" w:cs="Arial"/>
                <w:sz w:val="24"/>
                <w:szCs w:val="24"/>
              </w:rPr>
              <w:t>Increase the number of community and technical colleges partnering with local adult education and literacy providers to support the transition of students into and through higher education.</w:t>
            </w:r>
          </w:p>
        </w:tc>
        <w:tc>
          <w:tcPr>
            <w:tcW w:w="1440" w:type="dxa"/>
          </w:tcPr>
          <w:p w14:paraId="37ACFF19" w14:textId="1B621E80" w:rsidR="00225B0C" w:rsidRPr="00D454E3" w:rsidRDefault="00296EB1" w:rsidP="00296EB1">
            <w:pPr>
              <w:rPr>
                <w:rFonts w:ascii="Arial" w:hAnsi="Arial" w:cs="Arial"/>
                <w:sz w:val="24"/>
                <w:szCs w:val="24"/>
              </w:rPr>
            </w:pPr>
            <w:r w:rsidRPr="00D454E3">
              <w:rPr>
                <w:rFonts w:ascii="Arial" w:hAnsi="Arial" w:cs="Arial"/>
                <w:sz w:val="24"/>
                <w:szCs w:val="24"/>
              </w:rPr>
              <w:t>FY 2016</w:t>
            </w:r>
          </w:p>
        </w:tc>
        <w:tc>
          <w:tcPr>
            <w:tcW w:w="1345" w:type="dxa"/>
          </w:tcPr>
          <w:p w14:paraId="02C344B1" w14:textId="02F226F2" w:rsidR="00225B0C" w:rsidRPr="00D454E3" w:rsidRDefault="00296EB1" w:rsidP="00296EB1">
            <w:pPr>
              <w:rPr>
                <w:rFonts w:ascii="Arial" w:hAnsi="Arial" w:cs="Arial"/>
                <w:sz w:val="24"/>
                <w:szCs w:val="24"/>
              </w:rPr>
            </w:pPr>
            <w:r w:rsidRPr="00D454E3">
              <w:rPr>
                <w:rFonts w:ascii="Arial" w:hAnsi="Arial" w:cs="Arial"/>
                <w:sz w:val="24"/>
                <w:szCs w:val="24"/>
              </w:rPr>
              <w:t>FY 2019</w:t>
            </w:r>
          </w:p>
        </w:tc>
      </w:tr>
      <w:tr w:rsidR="00225B0C" w:rsidRPr="00D454E3" w14:paraId="47B14EFA" w14:textId="77777777" w:rsidTr="00EF48A6">
        <w:tc>
          <w:tcPr>
            <w:tcW w:w="6565" w:type="dxa"/>
          </w:tcPr>
          <w:p w14:paraId="5B9E3A61" w14:textId="736656D7" w:rsidR="00225B0C" w:rsidRPr="00D454E3" w:rsidRDefault="00296EB1" w:rsidP="00296EB1">
            <w:pPr>
              <w:rPr>
                <w:rFonts w:ascii="Arial" w:hAnsi="Arial" w:cs="Arial"/>
                <w:sz w:val="24"/>
                <w:szCs w:val="24"/>
              </w:rPr>
            </w:pPr>
            <w:r w:rsidRPr="00D454E3">
              <w:rPr>
                <w:rFonts w:ascii="Arial" w:hAnsi="Arial" w:cs="Arial"/>
                <w:sz w:val="24"/>
                <w:szCs w:val="24"/>
              </w:rPr>
              <w:t>Develop and implement a student referral system between federally funded adult education and literacy providers and community and technical colleges to assist individuals seeking adult education services find a program responsive to their needs. If deemed appropriate, consider integration of community-based providers into the referral system. (Referral system measure to be developed prior to implementation.)</w:t>
            </w:r>
          </w:p>
        </w:tc>
        <w:tc>
          <w:tcPr>
            <w:tcW w:w="1440" w:type="dxa"/>
          </w:tcPr>
          <w:p w14:paraId="603285EF" w14:textId="1E38CF2C" w:rsidR="00225B0C" w:rsidRPr="00D454E3" w:rsidRDefault="00296EB1" w:rsidP="00296EB1">
            <w:pPr>
              <w:rPr>
                <w:rFonts w:ascii="Arial" w:hAnsi="Arial" w:cs="Arial"/>
                <w:sz w:val="24"/>
                <w:szCs w:val="24"/>
              </w:rPr>
            </w:pPr>
            <w:r w:rsidRPr="00D454E3">
              <w:rPr>
                <w:rFonts w:ascii="Arial" w:hAnsi="Arial" w:cs="Arial"/>
                <w:sz w:val="24"/>
                <w:szCs w:val="24"/>
              </w:rPr>
              <w:t>FY 2016</w:t>
            </w:r>
          </w:p>
        </w:tc>
        <w:tc>
          <w:tcPr>
            <w:tcW w:w="1345" w:type="dxa"/>
          </w:tcPr>
          <w:p w14:paraId="0D4914D8" w14:textId="1ECCC3E5" w:rsidR="00225B0C" w:rsidRPr="00D454E3" w:rsidRDefault="00296EB1" w:rsidP="00296EB1">
            <w:pPr>
              <w:rPr>
                <w:rFonts w:ascii="Arial" w:hAnsi="Arial" w:cs="Arial"/>
                <w:sz w:val="24"/>
                <w:szCs w:val="24"/>
              </w:rPr>
            </w:pPr>
            <w:r w:rsidRPr="00D454E3">
              <w:rPr>
                <w:rFonts w:ascii="Arial" w:hAnsi="Arial" w:cs="Arial"/>
                <w:sz w:val="24"/>
                <w:szCs w:val="24"/>
              </w:rPr>
              <w:t>FY 2019</w:t>
            </w:r>
          </w:p>
        </w:tc>
      </w:tr>
    </w:tbl>
    <w:p w14:paraId="363076C7" w14:textId="77777777" w:rsidR="00B42613" w:rsidRPr="00D454E3" w:rsidRDefault="00B42613" w:rsidP="00225B0C">
      <w:pPr>
        <w:rPr>
          <w:rFonts w:ascii="Arial" w:hAnsi="Arial" w:cs="Arial"/>
          <w:sz w:val="24"/>
          <w:szCs w:val="24"/>
        </w:rPr>
      </w:pPr>
    </w:p>
    <w:p w14:paraId="01150F00" w14:textId="77777777" w:rsidR="00B42613" w:rsidRPr="00D454E3" w:rsidRDefault="00B42613" w:rsidP="00225B0C">
      <w:pPr>
        <w:rPr>
          <w:rFonts w:ascii="Arial" w:hAnsi="Arial" w:cs="Arial"/>
          <w:b/>
          <w:bCs/>
          <w:sz w:val="24"/>
          <w:szCs w:val="24"/>
        </w:rPr>
      </w:pPr>
      <w:r w:rsidRPr="00D454E3">
        <w:rPr>
          <w:rFonts w:ascii="Arial" w:hAnsi="Arial" w:cs="Arial"/>
          <w:b/>
          <w:bCs/>
          <w:sz w:val="24"/>
          <w:szCs w:val="24"/>
        </w:rPr>
        <w:t>Performance Measures</w:t>
      </w:r>
    </w:p>
    <w:p w14:paraId="660F9D55" w14:textId="77777777" w:rsidR="00B42613" w:rsidRPr="00D454E3" w:rsidRDefault="00B42613" w:rsidP="00F01EBD">
      <w:pPr>
        <w:pStyle w:val="ListParagraph"/>
        <w:numPr>
          <w:ilvl w:val="0"/>
          <w:numId w:val="72"/>
        </w:numPr>
        <w:rPr>
          <w:rFonts w:ascii="Arial" w:hAnsi="Arial" w:cs="Arial"/>
          <w:sz w:val="24"/>
          <w:szCs w:val="24"/>
        </w:rPr>
      </w:pPr>
      <w:r w:rsidRPr="00D454E3">
        <w:rPr>
          <w:rFonts w:ascii="Arial" w:hAnsi="Arial" w:cs="Arial"/>
          <w:sz w:val="24"/>
          <w:szCs w:val="24"/>
        </w:rPr>
        <w:t>Educational attainment rate of students successfully completing Accelerate TEXAS programs at community and technical colleges</w:t>
      </w:r>
    </w:p>
    <w:p w14:paraId="7B9213D4" w14:textId="754F481F" w:rsidR="00B42613" w:rsidRPr="00D454E3" w:rsidRDefault="00B42613" w:rsidP="00F01EBD">
      <w:pPr>
        <w:pStyle w:val="ListParagraph"/>
        <w:numPr>
          <w:ilvl w:val="0"/>
          <w:numId w:val="72"/>
        </w:numPr>
        <w:rPr>
          <w:rFonts w:ascii="Arial" w:hAnsi="Arial" w:cs="Arial"/>
          <w:sz w:val="24"/>
          <w:szCs w:val="24"/>
        </w:rPr>
      </w:pPr>
      <w:r w:rsidRPr="00D454E3">
        <w:rPr>
          <w:rFonts w:ascii="Arial" w:hAnsi="Arial" w:cs="Arial"/>
          <w:sz w:val="24"/>
          <w:szCs w:val="24"/>
        </w:rPr>
        <w:t>Entered employment rate of students successfully completing Accelerate TEXAS programs at community and technical colleges</w:t>
      </w:r>
    </w:p>
    <w:p w14:paraId="051C3FBC" w14:textId="56B51276" w:rsidR="00B42613" w:rsidRPr="00D454E3" w:rsidRDefault="00B42613" w:rsidP="00225B0C">
      <w:pPr>
        <w:rPr>
          <w:rFonts w:ascii="Arial" w:hAnsi="Arial" w:cs="Arial"/>
          <w:sz w:val="24"/>
          <w:szCs w:val="24"/>
        </w:rPr>
      </w:pPr>
      <w:r w:rsidRPr="00D454E3">
        <w:rPr>
          <w:rFonts w:ascii="Arial" w:hAnsi="Arial" w:cs="Arial"/>
          <w:sz w:val="24"/>
          <w:szCs w:val="24"/>
        </w:rPr>
        <w:br w:type="page"/>
      </w:r>
    </w:p>
    <w:p w14:paraId="330915D2" w14:textId="77777777" w:rsidR="00B42613" w:rsidRPr="00D454E3" w:rsidRDefault="00B42613" w:rsidP="00225B0C">
      <w:pPr>
        <w:shd w:val="clear" w:color="auto" w:fill="9CC2E5" w:themeFill="accent5" w:themeFillTint="99"/>
        <w:rPr>
          <w:rFonts w:ascii="Arial" w:hAnsi="Arial" w:cs="Arial"/>
          <w:sz w:val="24"/>
          <w:szCs w:val="24"/>
        </w:rPr>
      </w:pPr>
      <w:r w:rsidRPr="00D454E3">
        <w:rPr>
          <w:rFonts w:ascii="Arial" w:hAnsi="Arial" w:cs="Arial"/>
          <w:b/>
          <w:bCs/>
          <w:sz w:val="24"/>
          <w:szCs w:val="24"/>
        </w:rPr>
        <w:lastRenderedPageBreak/>
        <w:t>System Objective</w:t>
      </w:r>
      <w:r w:rsidRPr="00D454E3">
        <w:rPr>
          <w:rFonts w:ascii="Arial" w:hAnsi="Arial" w:cs="Arial"/>
          <w:b/>
          <w:bCs/>
          <w:sz w:val="24"/>
          <w:szCs w:val="24"/>
        </w:rPr>
        <w:br/>
      </w:r>
      <w:r w:rsidRPr="00D454E3">
        <w:rPr>
          <w:rFonts w:ascii="Arial" w:hAnsi="Arial" w:cs="Arial"/>
          <w:sz w:val="24"/>
          <w:szCs w:val="24"/>
        </w:rPr>
        <w:t>Expand partnerships with system partners and stakeholders to promote collaboration, joint planning, and enhanced participant outcomes</w:t>
      </w:r>
    </w:p>
    <w:p w14:paraId="0E6BC564" w14:textId="6230ED01" w:rsidR="00B42613" w:rsidRPr="00D454E3" w:rsidRDefault="00B42613" w:rsidP="00225B0C">
      <w:pPr>
        <w:rPr>
          <w:rFonts w:ascii="Arial" w:hAnsi="Arial" w:cs="Arial"/>
          <w:sz w:val="24"/>
          <w:szCs w:val="24"/>
        </w:rPr>
      </w:pPr>
      <w:r w:rsidRPr="00D454E3">
        <w:rPr>
          <w:rFonts w:ascii="Arial" w:hAnsi="Arial" w:cs="Arial"/>
          <w:b/>
          <w:bCs/>
          <w:sz w:val="24"/>
          <w:szCs w:val="24"/>
        </w:rPr>
        <w:t>Strategy</w:t>
      </w:r>
      <w:r w:rsidRPr="00D454E3">
        <w:rPr>
          <w:rFonts w:ascii="Arial" w:hAnsi="Arial" w:cs="Arial"/>
          <w:b/>
          <w:bCs/>
          <w:sz w:val="24"/>
          <w:szCs w:val="24"/>
        </w:rPr>
        <w:br/>
      </w:r>
      <w:r w:rsidRPr="00D454E3">
        <w:rPr>
          <w:rFonts w:ascii="Arial" w:hAnsi="Arial" w:cs="Arial"/>
          <w:sz w:val="24"/>
          <w:szCs w:val="24"/>
        </w:rPr>
        <w:t>Establish and leverage regional employer partnerships to benefit students pre- and post-release.</w:t>
      </w:r>
    </w:p>
    <w:p w14:paraId="71EFAD60" w14:textId="687862D1" w:rsidR="00B42613" w:rsidRPr="00D454E3" w:rsidRDefault="00B42613" w:rsidP="00225B0C">
      <w:pPr>
        <w:rPr>
          <w:rFonts w:ascii="Arial" w:hAnsi="Arial" w:cs="Arial"/>
          <w:sz w:val="24"/>
          <w:szCs w:val="24"/>
        </w:rPr>
      </w:pPr>
      <w:r w:rsidRPr="00D454E3">
        <w:rPr>
          <w:rFonts w:ascii="Arial" w:hAnsi="Arial" w:cs="Arial"/>
          <w:b/>
          <w:bCs/>
          <w:sz w:val="24"/>
          <w:szCs w:val="24"/>
        </w:rPr>
        <w:t>Partner Agency</w:t>
      </w:r>
      <w:r w:rsidRPr="00D454E3">
        <w:rPr>
          <w:rFonts w:ascii="Arial" w:hAnsi="Arial" w:cs="Arial"/>
          <w:b/>
          <w:bCs/>
          <w:sz w:val="24"/>
          <w:szCs w:val="24"/>
        </w:rPr>
        <w:br/>
      </w:r>
      <w:r w:rsidRPr="00D454E3">
        <w:rPr>
          <w:rFonts w:ascii="Arial" w:hAnsi="Arial" w:cs="Arial"/>
          <w:sz w:val="24"/>
          <w:szCs w:val="24"/>
        </w:rPr>
        <w:t>Windham School District (Texas Department of Criminal Justice)</w:t>
      </w:r>
    </w:p>
    <w:p w14:paraId="21A78728" w14:textId="01B7C924" w:rsidR="00B42613" w:rsidRPr="00D454E3" w:rsidRDefault="00B42613" w:rsidP="00225B0C">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6565"/>
        <w:gridCol w:w="1440"/>
        <w:gridCol w:w="1345"/>
      </w:tblGrid>
      <w:tr w:rsidR="00225B0C" w:rsidRPr="00D454E3" w14:paraId="6B5021E8" w14:textId="77777777" w:rsidTr="00BC298A">
        <w:tc>
          <w:tcPr>
            <w:tcW w:w="6565" w:type="dxa"/>
          </w:tcPr>
          <w:p w14:paraId="008199F5" w14:textId="206AD235" w:rsidR="00225B0C" w:rsidRPr="00D454E3" w:rsidRDefault="00296EB1" w:rsidP="00296EB1">
            <w:pPr>
              <w:rPr>
                <w:rFonts w:ascii="Arial" w:hAnsi="Arial" w:cs="Arial"/>
                <w:b/>
                <w:bCs/>
                <w:sz w:val="24"/>
                <w:szCs w:val="24"/>
              </w:rPr>
            </w:pPr>
            <w:r w:rsidRPr="00D454E3">
              <w:rPr>
                <w:rFonts w:ascii="Arial" w:hAnsi="Arial" w:cs="Arial"/>
                <w:b/>
                <w:bCs/>
                <w:sz w:val="24"/>
                <w:szCs w:val="24"/>
              </w:rPr>
              <w:t>Action</w:t>
            </w:r>
          </w:p>
        </w:tc>
        <w:tc>
          <w:tcPr>
            <w:tcW w:w="1440" w:type="dxa"/>
          </w:tcPr>
          <w:p w14:paraId="06FBEFC0" w14:textId="4553DE65" w:rsidR="00225B0C" w:rsidRPr="00D454E3" w:rsidRDefault="00296EB1" w:rsidP="00296EB1">
            <w:pPr>
              <w:rPr>
                <w:rFonts w:ascii="Arial" w:hAnsi="Arial" w:cs="Arial"/>
                <w:b/>
                <w:bCs/>
                <w:sz w:val="24"/>
                <w:szCs w:val="24"/>
              </w:rPr>
            </w:pPr>
            <w:r w:rsidRPr="00D454E3">
              <w:rPr>
                <w:rFonts w:ascii="Arial" w:hAnsi="Arial" w:cs="Arial"/>
                <w:b/>
                <w:bCs/>
                <w:sz w:val="24"/>
                <w:szCs w:val="24"/>
              </w:rPr>
              <w:t>Start Date</w:t>
            </w:r>
          </w:p>
        </w:tc>
        <w:tc>
          <w:tcPr>
            <w:tcW w:w="1345" w:type="dxa"/>
          </w:tcPr>
          <w:p w14:paraId="0A293E85" w14:textId="4E18B6DE" w:rsidR="00225B0C" w:rsidRPr="00D454E3" w:rsidRDefault="00296EB1" w:rsidP="00296EB1">
            <w:pPr>
              <w:rPr>
                <w:rFonts w:ascii="Arial" w:hAnsi="Arial" w:cs="Arial"/>
                <w:b/>
                <w:bCs/>
                <w:sz w:val="24"/>
                <w:szCs w:val="24"/>
              </w:rPr>
            </w:pPr>
            <w:r w:rsidRPr="00D454E3">
              <w:rPr>
                <w:rFonts w:ascii="Arial" w:hAnsi="Arial" w:cs="Arial"/>
                <w:b/>
                <w:bCs/>
                <w:sz w:val="24"/>
                <w:szCs w:val="24"/>
              </w:rPr>
              <w:t>End Date</w:t>
            </w:r>
          </w:p>
        </w:tc>
      </w:tr>
      <w:tr w:rsidR="00225B0C" w:rsidRPr="00D454E3" w14:paraId="127B82C8" w14:textId="77777777" w:rsidTr="00BC298A">
        <w:tc>
          <w:tcPr>
            <w:tcW w:w="6565" w:type="dxa"/>
          </w:tcPr>
          <w:p w14:paraId="7C31C291" w14:textId="3435A62F" w:rsidR="00225B0C" w:rsidRPr="00D454E3" w:rsidRDefault="00296EB1" w:rsidP="00296EB1">
            <w:pPr>
              <w:rPr>
                <w:rFonts w:ascii="Arial" w:hAnsi="Arial" w:cs="Arial"/>
                <w:sz w:val="24"/>
                <w:szCs w:val="24"/>
              </w:rPr>
            </w:pPr>
            <w:r w:rsidRPr="00D454E3">
              <w:rPr>
                <w:rFonts w:ascii="Arial" w:hAnsi="Arial" w:cs="Arial"/>
                <w:sz w:val="24"/>
                <w:szCs w:val="24"/>
              </w:rPr>
              <w:t>Develop partnerships with employers and implement pre- employment career and technical education programs to meet needs of employers for potential student employment.</w:t>
            </w:r>
          </w:p>
        </w:tc>
        <w:tc>
          <w:tcPr>
            <w:tcW w:w="1440" w:type="dxa"/>
          </w:tcPr>
          <w:p w14:paraId="1C0231E2" w14:textId="2BB8ED33" w:rsidR="00225B0C" w:rsidRPr="00D454E3" w:rsidRDefault="00296EB1" w:rsidP="00296EB1">
            <w:pPr>
              <w:rPr>
                <w:rFonts w:ascii="Arial" w:hAnsi="Arial" w:cs="Arial"/>
                <w:sz w:val="24"/>
                <w:szCs w:val="24"/>
              </w:rPr>
            </w:pPr>
            <w:r w:rsidRPr="00D454E3">
              <w:rPr>
                <w:rFonts w:ascii="Arial" w:hAnsi="Arial" w:cs="Arial"/>
                <w:sz w:val="24"/>
                <w:szCs w:val="24"/>
              </w:rPr>
              <w:t>FY 2016</w:t>
            </w:r>
          </w:p>
        </w:tc>
        <w:tc>
          <w:tcPr>
            <w:tcW w:w="1345" w:type="dxa"/>
          </w:tcPr>
          <w:p w14:paraId="1B4072A9" w14:textId="20EB5AEA" w:rsidR="00225B0C" w:rsidRPr="00D454E3" w:rsidRDefault="00296EB1" w:rsidP="00296EB1">
            <w:pPr>
              <w:rPr>
                <w:rFonts w:ascii="Arial" w:hAnsi="Arial" w:cs="Arial"/>
                <w:sz w:val="24"/>
                <w:szCs w:val="24"/>
              </w:rPr>
            </w:pPr>
            <w:r w:rsidRPr="00D454E3">
              <w:rPr>
                <w:rFonts w:ascii="Arial" w:hAnsi="Arial" w:cs="Arial"/>
                <w:sz w:val="24"/>
                <w:szCs w:val="24"/>
              </w:rPr>
              <w:t>FY 2019</w:t>
            </w:r>
          </w:p>
        </w:tc>
      </w:tr>
      <w:tr w:rsidR="00296EB1" w:rsidRPr="00D454E3" w14:paraId="050E3EF4" w14:textId="77777777" w:rsidTr="00BC298A">
        <w:tc>
          <w:tcPr>
            <w:tcW w:w="6565" w:type="dxa"/>
          </w:tcPr>
          <w:p w14:paraId="2754EDC7" w14:textId="79470271" w:rsidR="00296EB1" w:rsidRPr="00D454E3" w:rsidRDefault="00296EB1" w:rsidP="00296EB1">
            <w:pPr>
              <w:rPr>
                <w:rFonts w:ascii="Arial" w:hAnsi="Arial" w:cs="Arial"/>
                <w:sz w:val="24"/>
                <w:szCs w:val="24"/>
              </w:rPr>
            </w:pPr>
            <w:r w:rsidRPr="00D454E3">
              <w:rPr>
                <w:rFonts w:ascii="Arial" w:hAnsi="Arial" w:cs="Arial"/>
                <w:sz w:val="24"/>
                <w:szCs w:val="24"/>
              </w:rPr>
              <w:t>Expand opportunities for offenders, pre- and post-release, through career expos and reentry job fairs to access service providers and employment in order to reenter society successfully.</w:t>
            </w:r>
          </w:p>
        </w:tc>
        <w:tc>
          <w:tcPr>
            <w:tcW w:w="1440" w:type="dxa"/>
          </w:tcPr>
          <w:p w14:paraId="0032AAD6" w14:textId="5F74F8E3" w:rsidR="00296EB1" w:rsidRPr="00D454E3" w:rsidRDefault="00296EB1" w:rsidP="00296EB1">
            <w:pPr>
              <w:rPr>
                <w:rFonts w:ascii="Arial" w:hAnsi="Arial" w:cs="Arial"/>
                <w:sz w:val="24"/>
                <w:szCs w:val="24"/>
              </w:rPr>
            </w:pPr>
            <w:r w:rsidRPr="00D454E3">
              <w:rPr>
                <w:rFonts w:ascii="Arial" w:hAnsi="Arial" w:cs="Arial"/>
                <w:sz w:val="24"/>
                <w:szCs w:val="24"/>
              </w:rPr>
              <w:t>FY 2016</w:t>
            </w:r>
          </w:p>
        </w:tc>
        <w:tc>
          <w:tcPr>
            <w:tcW w:w="1345" w:type="dxa"/>
          </w:tcPr>
          <w:p w14:paraId="32D0886B" w14:textId="56931944" w:rsidR="00296EB1" w:rsidRPr="00D454E3" w:rsidRDefault="00296EB1" w:rsidP="00296EB1">
            <w:pPr>
              <w:rPr>
                <w:rFonts w:ascii="Arial" w:hAnsi="Arial" w:cs="Arial"/>
                <w:sz w:val="24"/>
                <w:szCs w:val="24"/>
              </w:rPr>
            </w:pPr>
            <w:r w:rsidRPr="00D454E3">
              <w:rPr>
                <w:rFonts w:ascii="Arial" w:hAnsi="Arial" w:cs="Arial"/>
                <w:sz w:val="24"/>
                <w:szCs w:val="24"/>
              </w:rPr>
              <w:t>FY 2019</w:t>
            </w:r>
          </w:p>
        </w:tc>
      </w:tr>
      <w:tr w:rsidR="00296EB1" w:rsidRPr="00D454E3" w14:paraId="2B669949" w14:textId="77777777" w:rsidTr="00BC298A">
        <w:tc>
          <w:tcPr>
            <w:tcW w:w="6565" w:type="dxa"/>
          </w:tcPr>
          <w:p w14:paraId="0E91BC7C" w14:textId="2B15AAD2" w:rsidR="00296EB1" w:rsidRPr="00D454E3" w:rsidRDefault="00296EB1" w:rsidP="00296EB1">
            <w:pPr>
              <w:rPr>
                <w:rFonts w:ascii="Arial" w:hAnsi="Arial" w:cs="Arial"/>
                <w:sz w:val="24"/>
                <w:szCs w:val="24"/>
              </w:rPr>
            </w:pPr>
            <w:r w:rsidRPr="00D454E3">
              <w:rPr>
                <w:rFonts w:ascii="Arial" w:hAnsi="Arial" w:cs="Arial"/>
                <w:sz w:val="24"/>
                <w:szCs w:val="24"/>
              </w:rPr>
              <w:t>Continue to provide access and develop awareness of employment opportunities, service providers, and employer surveys on the Windham School District website.</w:t>
            </w:r>
          </w:p>
        </w:tc>
        <w:tc>
          <w:tcPr>
            <w:tcW w:w="1440" w:type="dxa"/>
          </w:tcPr>
          <w:p w14:paraId="07F88A1D" w14:textId="0E9CD6D5" w:rsidR="00296EB1" w:rsidRPr="00D454E3" w:rsidRDefault="00296EB1" w:rsidP="00296EB1">
            <w:pPr>
              <w:rPr>
                <w:rFonts w:ascii="Arial" w:hAnsi="Arial" w:cs="Arial"/>
                <w:sz w:val="24"/>
                <w:szCs w:val="24"/>
              </w:rPr>
            </w:pPr>
            <w:r w:rsidRPr="00D454E3">
              <w:rPr>
                <w:rFonts w:ascii="Arial" w:hAnsi="Arial" w:cs="Arial"/>
                <w:sz w:val="24"/>
                <w:szCs w:val="24"/>
              </w:rPr>
              <w:t>FY 2016</w:t>
            </w:r>
          </w:p>
        </w:tc>
        <w:tc>
          <w:tcPr>
            <w:tcW w:w="1345" w:type="dxa"/>
          </w:tcPr>
          <w:p w14:paraId="64D71C53" w14:textId="643D1B7F" w:rsidR="00296EB1" w:rsidRPr="00D454E3" w:rsidRDefault="00296EB1" w:rsidP="00296EB1">
            <w:pPr>
              <w:rPr>
                <w:rFonts w:ascii="Arial" w:hAnsi="Arial" w:cs="Arial"/>
                <w:sz w:val="24"/>
                <w:szCs w:val="24"/>
              </w:rPr>
            </w:pPr>
            <w:r w:rsidRPr="00D454E3">
              <w:rPr>
                <w:rFonts w:ascii="Arial" w:hAnsi="Arial" w:cs="Arial"/>
                <w:sz w:val="24"/>
                <w:szCs w:val="24"/>
              </w:rPr>
              <w:t>FY 2019</w:t>
            </w:r>
          </w:p>
        </w:tc>
      </w:tr>
      <w:tr w:rsidR="00296EB1" w:rsidRPr="00D454E3" w14:paraId="092013F1" w14:textId="77777777" w:rsidTr="00BC298A">
        <w:tc>
          <w:tcPr>
            <w:tcW w:w="6565" w:type="dxa"/>
          </w:tcPr>
          <w:p w14:paraId="1A134609" w14:textId="10A528AA" w:rsidR="00296EB1" w:rsidRPr="00D454E3" w:rsidRDefault="00296EB1" w:rsidP="00296EB1">
            <w:pPr>
              <w:rPr>
                <w:rFonts w:ascii="Arial" w:hAnsi="Arial" w:cs="Arial"/>
                <w:sz w:val="24"/>
                <w:szCs w:val="24"/>
              </w:rPr>
            </w:pPr>
            <w:r w:rsidRPr="00D454E3">
              <w:rPr>
                <w:rFonts w:ascii="Arial" w:hAnsi="Arial" w:cs="Arial"/>
                <w:sz w:val="24"/>
                <w:szCs w:val="24"/>
              </w:rPr>
              <w:t>Establish semi-annual employer survey on pre-employment career and technical education activities and hiring experiences.</w:t>
            </w:r>
          </w:p>
        </w:tc>
        <w:tc>
          <w:tcPr>
            <w:tcW w:w="1440" w:type="dxa"/>
          </w:tcPr>
          <w:p w14:paraId="707289CE" w14:textId="176AEFB2" w:rsidR="00296EB1" w:rsidRPr="00D454E3" w:rsidRDefault="00296EB1" w:rsidP="00296EB1">
            <w:pPr>
              <w:rPr>
                <w:rFonts w:ascii="Arial" w:hAnsi="Arial" w:cs="Arial"/>
                <w:sz w:val="24"/>
                <w:szCs w:val="24"/>
              </w:rPr>
            </w:pPr>
            <w:r w:rsidRPr="00D454E3">
              <w:rPr>
                <w:rFonts w:ascii="Arial" w:hAnsi="Arial" w:cs="Arial"/>
                <w:sz w:val="24"/>
                <w:szCs w:val="24"/>
              </w:rPr>
              <w:t>FY 2016</w:t>
            </w:r>
          </w:p>
        </w:tc>
        <w:tc>
          <w:tcPr>
            <w:tcW w:w="1345" w:type="dxa"/>
          </w:tcPr>
          <w:p w14:paraId="751D8910" w14:textId="1754BDCB" w:rsidR="00296EB1" w:rsidRPr="00D454E3" w:rsidRDefault="00296EB1" w:rsidP="00296EB1">
            <w:pPr>
              <w:rPr>
                <w:rFonts w:ascii="Arial" w:hAnsi="Arial" w:cs="Arial"/>
                <w:sz w:val="24"/>
                <w:szCs w:val="24"/>
              </w:rPr>
            </w:pPr>
            <w:r w:rsidRPr="00D454E3">
              <w:rPr>
                <w:rFonts w:ascii="Arial" w:hAnsi="Arial" w:cs="Arial"/>
                <w:sz w:val="24"/>
                <w:szCs w:val="24"/>
              </w:rPr>
              <w:t>FY 2019</w:t>
            </w:r>
          </w:p>
        </w:tc>
      </w:tr>
    </w:tbl>
    <w:p w14:paraId="726A2204" w14:textId="6CA7DEE6" w:rsidR="00B42613" w:rsidRPr="00D454E3" w:rsidRDefault="00B42613" w:rsidP="00225B0C">
      <w:pPr>
        <w:rPr>
          <w:rFonts w:ascii="Arial" w:hAnsi="Arial" w:cs="Arial"/>
          <w:sz w:val="24"/>
          <w:szCs w:val="24"/>
        </w:rPr>
      </w:pPr>
    </w:p>
    <w:p w14:paraId="3825EB49" w14:textId="0B3D80D7" w:rsidR="00B42613" w:rsidRPr="00D454E3" w:rsidRDefault="00B42613" w:rsidP="00225B0C">
      <w:pPr>
        <w:rPr>
          <w:rFonts w:ascii="Arial" w:hAnsi="Arial" w:cs="Arial"/>
          <w:b/>
          <w:bCs/>
          <w:sz w:val="24"/>
          <w:szCs w:val="24"/>
        </w:rPr>
      </w:pPr>
      <w:r w:rsidRPr="00D454E3">
        <w:rPr>
          <w:rFonts w:ascii="Arial" w:hAnsi="Arial" w:cs="Arial"/>
          <w:b/>
          <w:bCs/>
          <w:sz w:val="24"/>
          <w:szCs w:val="24"/>
        </w:rPr>
        <w:t>Performance Measure</w:t>
      </w:r>
    </w:p>
    <w:p w14:paraId="2A452972" w14:textId="6D73E23C" w:rsidR="00B42613" w:rsidRPr="00D454E3" w:rsidRDefault="00B42613" w:rsidP="00F01EBD">
      <w:pPr>
        <w:pStyle w:val="ListParagraph"/>
        <w:numPr>
          <w:ilvl w:val="0"/>
          <w:numId w:val="71"/>
        </w:numPr>
        <w:rPr>
          <w:rFonts w:ascii="Arial" w:hAnsi="Arial" w:cs="Arial"/>
          <w:sz w:val="24"/>
          <w:szCs w:val="24"/>
        </w:rPr>
      </w:pPr>
      <w:r w:rsidRPr="00D454E3">
        <w:rPr>
          <w:rFonts w:ascii="Arial" w:hAnsi="Arial" w:cs="Arial"/>
          <w:sz w:val="24"/>
          <w:szCs w:val="24"/>
        </w:rPr>
        <w:t>Rate of employer satisfaction</w:t>
      </w:r>
    </w:p>
    <w:p w14:paraId="0FED72F2" w14:textId="2E0F997D" w:rsidR="00B42613" w:rsidRPr="00D454E3" w:rsidRDefault="00B42613" w:rsidP="00225B0C">
      <w:pPr>
        <w:rPr>
          <w:rFonts w:ascii="Arial" w:hAnsi="Arial" w:cs="Arial"/>
          <w:sz w:val="24"/>
          <w:szCs w:val="24"/>
        </w:rPr>
      </w:pPr>
      <w:r w:rsidRPr="00D454E3">
        <w:rPr>
          <w:rFonts w:ascii="Arial" w:hAnsi="Arial" w:cs="Arial"/>
          <w:sz w:val="24"/>
          <w:szCs w:val="24"/>
        </w:rPr>
        <w:br w:type="page"/>
      </w:r>
    </w:p>
    <w:p w14:paraId="33CE7B60" w14:textId="12079A91" w:rsidR="00296EB1" w:rsidRPr="00D454E3" w:rsidRDefault="00296EB1" w:rsidP="00296EB1">
      <w:pPr>
        <w:rPr>
          <w:rFonts w:ascii="Arial" w:hAnsi="Arial" w:cs="Arial"/>
          <w:b/>
          <w:bCs/>
          <w:sz w:val="24"/>
          <w:szCs w:val="24"/>
        </w:rPr>
      </w:pPr>
      <w:r w:rsidRPr="00D454E3">
        <w:rPr>
          <w:rFonts w:ascii="Arial" w:hAnsi="Arial" w:cs="Arial"/>
          <w:b/>
          <w:bCs/>
          <w:sz w:val="24"/>
          <w:szCs w:val="24"/>
        </w:rPr>
        <w:lastRenderedPageBreak/>
        <w:t>Goal Area 3: Align System Elements</w:t>
      </w:r>
    </w:p>
    <w:p w14:paraId="604D4F63" w14:textId="48C16CF7" w:rsidR="00296EB1" w:rsidRPr="00D454E3" w:rsidRDefault="00296EB1" w:rsidP="00296EB1">
      <w:pPr>
        <w:rPr>
          <w:rFonts w:ascii="Arial" w:hAnsi="Arial" w:cs="Arial"/>
          <w:sz w:val="24"/>
          <w:szCs w:val="24"/>
        </w:rPr>
      </w:pPr>
      <w:r w:rsidRPr="00D454E3">
        <w:rPr>
          <w:rFonts w:ascii="Arial" w:hAnsi="Arial" w:cs="Arial"/>
          <w:sz w:val="24"/>
          <w:szCs w:val="24"/>
        </w:rPr>
        <w:t>By improving transitions, aligning programs, and ensuring portability and transferability, Texas improves access and the ability of all students to complete programs of study, earn credentials, transition to further education, and gain critical employability skills.</w:t>
      </w:r>
      <w:r w:rsidR="00723BF8" w:rsidRPr="00D454E3">
        <w:rPr>
          <w:rFonts w:ascii="Arial" w:hAnsi="Arial" w:cs="Arial"/>
          <w:sz w:val="24"/>
          <w:szCs w:val="24"/>
        </w:rPr>
        <w:t xml:space="preserve"> </w:t>
      </w:r>
      <w:r w:rsidRPr="00D454E3">
        <w:rPr>
          <w:rFonts w:ascii="Arial" w:hAnsi="Arial" w:cs="Arial"/>
          <w:sz w:val="24"/>
          <w:szCs w:val="24"/>
        </w:rPr>
        <w:t>Through the implementation of a common technical core curriculum that is recognized statewide, programs of study can enhance delivery efficiency, dual-credit effectiveness, and improve student outcomes and transitions. Texas employers are better positioned to find and hire the employees they need through an enhanced education and training pipeline.</w:t>
      </w:r>
    </w:p>
    <w:p w14:paraId="3F7E13BA" w14:textId="62C791CC" w:rsidR="00723BF8" w:rsidRPr="00D454E3" w:rsidRDefault="00723BF8" w:rsidP="00296EB1">
      <w:pPr>
        <w:rPr>
          <w:rFonts w:ascii="Arial" w:hAnsi="Arial" w:cs="Arial"/>
          <w:sz w:val="24"/>
          <w:szCs w:val="24"/>
        </w:rPr>
      </w:pPr>
    </w:p>
    <w:tbl>
      <w:tblPr>
        <w:tblStyle w:val="TableGrid"/>
        <w:tblW w:w="99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3600"/>
        <w:gridCol w:w="1260"/>
        <w:gridCol w:w="3240"/>
        <w:gridCol w:w="1891"/>
      </w:tblGrid>
      <w:tr w:rsidR="00072B47" w:rsidRPr="00D454E3" w14:paraId="24F18130" w14:textId="77777777" w:rsidTr="0042313B">
        <w:trPr>
          <w:trHeight w:val="927"/>
        </w:trPr>
        <w:tc>
          <w:tcPr>
            <w:tcW w:w="3600" w:type="dxa"/>
            <w:shd w:val="clear" w:color="auto" w:fill="000000" w:themeFill="text1"/>
            <w:vAlign w:val="center"/>
          </w:tcPr>
          <w:p w14:paraId="48D81CAD" w14:textId="5419E2AD" w:rsidR="00723BF8" w:rsidRPr="00D454E3" w:rsidRDefault="00723BF8" w:rsidP="00072B47">
            <w:pPr>
              <w:jc w:val="center"/>
              <w:rPr>
                <w:rFonts w:ascii="Arial" w:hAnsi="Arial" w:cs="Arial"/>
                <w:b/>
                <w:bCs/>
                <w:color w:val="FFFFFF" w:themeColor="background1"/>
                <w:sz w:val="24"/>
                <w:szCs w:val="24"/>
              </w:rPr>
            </w:pPr>
            <w:r w:rsidRPr="00D454E3">
              <w:rPr>
                <w:rFonts w:ascii="Arial" w:hAnsi="Arial" w:cs="Arial"/>
                <w:b/>
                <w:bCs/>
                <w:color w:val="FFFFFF" w:themeColor="background1"/>
                <w:sz w:val="24"/>
                <w:szCs w:val="24"/>
              </w:rPr>
              <w:t>System Partner Strategy</w:t>
            </w:r>
          </w:p>
        </w:tc>
        <w:tc>
          <w:tcPr>
            <w:tcW w:w="1260" w:type="dxa"/>
            <w:shd w:val="clear" w:color="auto" w:fill="000000" w:themeFill="text1"/>
            <w:vAlign w:val="center"/>
          </w:tcPr>
          <w:p w14:paraId="25D10186" w14:textId="7FF8ED1B" w:rsidR="00723BF8" w:rsidRPr="00D454E3" w:rsidRDefault="00723BF8" w:rsidP="00072B47">
            <w:pPr>
              <w:jc w:val="center"/>
              <w:rPr>
                <w:rFonts w:ascii="Arial" w:hAnsi="Arial" w:cs="Arial"/>
                <w:b/>
                <w:bCs/>
                <w:color w:val="FFFFFF" w:themeColor="background1"/>
                <w:sz w:val="24"/>
                <w:szCs w:val="24"/>
              </w:rPr>
            </w:pPr>
            <w:r w:rsidRPr="00D454E3">
              <w:rPr>
                <w:rFonts w:ascii="Arial" w:hAnsi="Arial" w:cs="Arial"/>
                <w:b/>
                <w:bCs/>
                <w:color w:val="FFFFFF" w:themeColor="background1"/>
                <w:sz w:val="24"/>
                <w:szCs w:val="24"/>
              </w:rPr>
              <w:t>Agency</w:t>
            </w:r>
          </w:p>
        </w:tc>
        <w:tc>
          <w:tcPr>
            <w:tcW w:w="3240" w:type="dxa"/>
            <w:shd w:val="clear" w:color="auto" w:fill="000000" w:themeFill="text1"/>
            <w:vAlign w:val="center"/>
          </w:tcPr>
          <w:p w14:paraId="5E344200" w14:textId="20FF8CC2" w:rsidR="00723BF8" w:rsidRPr="00D454E3" w:rsidRDefault="00723BF8" w:rsidP="00072B47">
            <w:pPr>
              <w:jc w:val="center"/>
              <w:rPr>
                <w:rFonts w:ascii="Arial" w:hAnsi="Arial" w:cs="Arial"/>
                <w:b/>
                <w:bCs/>
                <w:color w:val="FFFFFF" w:themeColor="background1"/>
                <w:sz w:val="24"/>
                <w:szCs w:val="24"/>
              </w:rPr>
            </w:pPr>
            <w:r w:rsidRPr="00D454E3">
              <w:rPr>
                <w:rFonts w:ascii="Arial" w:hAnsi="Arial" w:cs="Arial"/>
                <w:b/>
                <w:bCs/>
                <w:color w:val="FFFFFF" w:themeColor="background1"/>
                <w:sz w:val="24"/>
                <w:szCs w:val="24"/>
              </w:rPr>
              <w:t>System Objective</w:t>
            </w:r>
          </w:p>
        </w:tc>
        <w:tc>
          <w:tcPr>
            <w:tcW w:w="1891" w:type="dxa"/>
            <w:shd w:val="clear" w:color="auto" w:fill="000000" w:themeFill="text1"/>
            <w:vAlign w:val="center"/>
          </w:tcPr>
          <w:p w14:paraId="15D4EF6A" w14:textId="67CDB8BA" w:rsidR="00723BF8" w:rsidRPr="00D454E3" w:rsidRDefault="00723BF8" w:rsidP="00072B47">
            <w:pPr>
              <w:jc w:val="center"/>
              <w:rPr>
                <w:rFonts w:ascii="Arial" w:hAnsi="Arial" w:cs="Arial"/>
                <w:b/>
                <w:bCs/>
                <w:color w:val="FFFFFF" w:themeColor="background1"/>
                <w:sz w:val="24"/>
                <w:szCs w:val="24"/>
              </w:rPr>
            </w:pPr>
            <w:r w:rsidRPr="00D454E3">
              <w:rPr>
                <w:rFonts w:ascii="Arial" w:hAnsi="Arial" w:cs="Arial"/>
                <w:b/>
                <w:bCs/>
                <w:color w:val="FFFFFF" w:themeColor="background1"/>
                <w:sz w:val="24"/>
                <w:szCs w:val="24"/>
              </w:rPr>
              <w:t>System Goal</w:t>
            </w:r>
          </w:p>
        </w:tc>
      </w:tr>
      <w:tr w:rsidR="00072B47" w:rsidRPr="00D454E3" w14:paraId="0A4480F5" w14:textId="77777777" w:rsidTr="0042313B">
        <w:tc>
          <w:tcPr>
            <w:tcW w:w="3600" w:type="dxa"/>
            <w:shd w:val="clear" w:color="auto" w:fill="D9E2F3" w:themeFill="accent1" w:themeFillTint="33"/>
          </w:tcPr>
          <w:p w14:paraId="5FF5D372" w14:textId="4B4C32C4" w:rsidR="00723BF8" w:rsidRPr="00D454E3" w:rsidRDefault="00072B47" w:rsidP="00296EB1">
            <w:pPr>
              <w:rPr>
                <w:rFonts w:ascii="Arial" w:hAnsi="Arial" w:cs="Arial"/>
                <w:sz w:val="24"/>
                <w:szCs w:val="24"/>
              </w:rPr>
            </w:pPr>
            <w:r w:rsidRPr="00D454E3">
              <w:rPr>
                <w:rFonts w:ascii="Arial" w:hAnsi="Arial" w:cs="Arial"/>
                <w:sz w:val="24"/>
                <w:szCs w:val="24"/>
              </w:rPr>
              <w:t>Develop and implement programs of study in community and technical colleges and align with secondary programs of study</w:t>
            </w:r>
          </w:p>
        </w:tc>
        <w:tc>
          <w:tcPr>
            <w:tcW w:w="1260" w:type="dxa"/>
            <w:shd w:val="clear" w:color="auto" w:fill="D9E2F3" w:themeFill="accent1" w:themeFillTint="33"/>
            <w:vAlign w:val="center"/>
          </w:tcPr>
          <w:p w14:paraId="74BDA16A" w14:textId="5DC8E4C0" w:rsidR="00723BF8" w:rsidRPr="00D454E3" w:rsidRDefault="00072B47" w:rsidP="00072B47">
            <w:pPr>
              <w:jc w:val="center"/>
              <w:rPr>
                <w:rFonts w:ascii="Arial" w:hAnsi="Arial" w:cs="Arial"/>
                <w:sz w:val="24"/>
                <w:szCs w:val="24"/>
              </w:rPr>
            </w:pPr>
            <w:r w:rsidRPr="00D454E3">
              <w:rPr>
                <w:rFonts w:ascii="Arial" w:hAnsi="Arial" w:cs="Arial"/>
                <w:sz w:val="24"/>
                <w:szCs w:val="24"/>
              </w:rPr>
              <w:t>TEA</w:t>
            </w:r>
            <w:r w:rsidRPr="00D454E3">
              <w:rPr>
                <w:rFonts w:ascii="Arial" w:hAnsi="Arial" w:cs="Arial"/>
                <w:sz w:val="24"/>
                <w:szCs w:val="24"/>
              </w:rPr>
              <w:br/>
              <w:t>THECB</w:t>
            </w:r>
          </w:p>
        </w:tc>
        <w:tc>
          <w:tcPr>
            <w:tcW w:w="3240" w:type="dxa"/>
            <w:shd w:val="clear" w:color="auto" w:fill="D9E2F3" w:themeFill="accent1" w:themeFillTint="33"/>
          </w:tcPr>
          <w:p w14:paraId="29E65A04" w14:textId="576296D6" w:rsidR="00723BF8" w:rsidRPr="00D454E3" w:rsidRDefault="00072B47" w:rsidP="00296EB1">
            <w:pPr>
              <w:rPr>
                <w:rFonts w:ascii="Arial" w:hAnsi="Arial" w:cs="Arial"/>
                <w:sz w:val="24"/>
                <w:szCs w:val="24"/>
              </w:rPr>
            </w:pPr>
            <w:r w:rsidRPr="00D454E3">
              <w:rPr>
                <w:rFonts w:ascii="Arial" w:hAnsi="Arial" w:cs="Arial"/>
                <w:sz w:val="24"/>
                <w:szCs w:val="24"/>
              </w:rPr>
              <w:t>Improve and enhance services, programs, and policies to facilitate effective and efficient transitions</w:t>
            </w:r>
          </w:p>
        </w:tc>
        <w:tc>
          <w:tcPr>
            <w:tcW w:w="1891" w:type="dxa"/>
            <w:shd w:val="clear" w:color="auto" w:fill="8EAADB" w:themeFill="accent1" w:themeFillTint="99"/>
            <w:vAlign w:val="center"/>
          </w:tcPr>
          <w:p w14:paraId="051824B2" w14:textId="16AF9CEB" w:rsidR="00723BF8" w:rsidRPr="00D454E3" w:rsidRDefault="00072B47" w:rsidP="00072B47">
            <w:pPr>
              <w:jc w:val="center"/>
              <w:rPr>
                <w:rFonts w:ascii="Arial" w:hAnsi="Arial" w:cs="Arial"/>
                <w:i/>
                <w:iCs/>
                <w:sz w:val="24"/>
                <w:szCs w:val="24"/>
              </w:rPr>
            </w:pPr>
            <w:r w:rsidRPr="00D454E3">
              <w:rPr>
                <w:rFonts w:ascii="Arial" w:hAnsi="Arial" w:cs="Arial"/>
                <w:i/>
                <w:iCs/>
                <w:sz w:val="24"/>
                <w:szCs w:val="24"/>
              </w:rPr>
              <w:t>Align System Elements</w:t>
            </w:r>
          </w:p>
        </w:tc>
      </w:tr>
      <w:tr w:rsidR="00072B47" w:rsidRPr="00D454E3" w14:paraId="168A274B" w14:textId="77777777" w:rsidTr="0042313B">
        <w:tc>
          <w:tcPr>
            <w:tcW w:w="3600" w:type="dxa"/>
            <w:shd w:val="clear" w:color="auto" w:fill="D9E2F3" w:themeFill="accent1" w:themeFillTint="33"/>
          </w:tcPr>
          <w:p w14:paraId="0113E4A4" w14:textId="7EB5D839" w:rsidR="00072B47" w:rsidRPr="00D454E3" w:rsidRDefault="00072B47" w:rsidP="00072B47">
            <w:pPr>
              <w:rPr>
                <w:rFonts w:ascii="Arial" w:hAnsi="Arial" w:cs="Arial"/>
                <w:sz w:val="24"/>
                <w:szCs w:val="24"/>
              </w:rPr>
            </w:pPr>
            <w:r w:rsidRPr="00D454E3">
              <w:rPr>
                <w:rFonts w:ascii="Arial" w:hAnsi="Arial" w:cs="Arial"/>
                <w:sz w:val="24"/>
                <w:szCs w:val="24"/>
              </w:rPr>
              <w:t>Enhance transition services for students and youth with disabilities to competitive integrated employment or to postsecondary education and training followed by competitive integrated employment</w:t>
            </w:r>
          </w:p>
        </w:tc>
        <w:tc>
          <w:tcPr>
            <w:tcW w:w="1260" w:type="dxa"/>
            <w:shd w:val="clear" w:color="auto" w:fill="D9E2F3" w:themeFill="accent1" w:themeFillTint="33"/>
            <w:vAlign w:val="center"/>
          </w:tcPr>
          <w:p w14:paraId="73370C71" w14:textId="2BDD7B8E" w:rsidR="00072B47" w:rsidRPr="00D454E3" w:rsidRDefault="00072B47" w:rsidP="00072B47">
            <w:pPr>
              <w:jc w:val="center"/>
              <w:rPr>
                <w:rFonts w:ascii="Arial" w:hAnsi="Arial" w:cs="Arial"/>
                <w:sz w:val="24"/>
                <w:szCs w:val="24"/>
              </w:rPr>
            </w:pPr>
            <w:r w:rsidRPr="00D454E3">
              <w:rPr>
                <w:rFonts w:ascii="Arial" w:hAnsi="Arial" w:cs="Arial"/>
                <w:sz w:val="24"/>
                <w:szCs w:val="24"/>
              </w:rPr>
              <w:t>TWC</w:t>
            </w:r>
          </w:p>
        </w:tc>
        <w:tc>
          <w:tcPr>
            <w:tcW w:w="3240" w:type="dxa"/>
            <w:shd w:val="clear" w:color="auto" w:fill="D9E2F3" w:themeFill="accent1" w:themeFillTint="33"/>
          </w:tcPr>
          <w:p w14:paraId="21E532FB" w14:textId="7866824A" w:rsidR="00072B47" w:rsidRPr="00D454E3" w:rsidRDefault="00072B47" w:rsidP="00072B47">
            <w:pPr>
              <w:rPr>
                <w:rFonts w:ascii="Arial" w:hAnsi="Arial" w:cs="Arial"/>
                <w:sz w:val="24"/>
                <w:szCs w:val="24"/>
              </w:rPr>
            </w:pPr>
            <w:r w:rsidRPr="00D454E3">
              <w:rPr>
                <w:rFonts w:ascii="Arial" w:hAnsi="Arial" w:cs="Arial"/>
                <w:sz w:val="24"/>
                <w:szCs w:val="24"/>
              </w:rPr>
              <w:t>Improve and enhance services, programs, and policies to facilitate effective and efficient transitions</w:t>
            </w:r>
          </w:p>
        </w:tc>
        <w:tc>
          <w:tcPr>
            <w:tcW w:w="1891" w:type="dxa"/>
            <w:shd w:val="clear" w:color="auto" w:fill="8EAADB" w:themeFill="accent1" w:themeFillTint="99"/>
            <w:vAlign w:val="center"/>
          </w:tcPr>
          <w:p w14:paraId="70E183CC" w14:textId="4802FB52" w:rsidR="00072B47" w:rsidRPr="00D454E3" w:rsidRDefault="00072B47" w:rsidP="00072B47">
            <w:pPr>
              <w:jc w:val="center"/>
              <w:rPr>
                <w:rFonts w:ascii="Arial" w:hAnsi="Arial" w:cs="Arial"/>
                <w:sz w:val="24"/>
                <w:szCs w:val="24"/>
              </w:rPr>
            </w:pPr>
            <w:r w:rsidRPr="00D454E3">
              <w:rPr>
                <w:rFonts w:ascii="Arial" w:hAnsi="Arial" w:cs="Arial"/>
                <w:i/>
                <w:iCs/>
                <w:sz w:val="24"/>
                <w:szCs w:val="24"/>
              </w:rPr>
              <w:t>Align System Elements</w:t>
            </w:r>
          </w:p>
        </w:tc>
      </w:tr>
      <w:tr w:rsidR="00072B47" w:rsidRPr="00D454E3" w14:paraId="7331E597" w14:textId="77777777" w:rsidTr="0042313B">
        <w:tc>
          <w:tcPr>
            <w:tcW w:w="3600" w:type="dxa"/>
            <w:shd w:val="clear" w:color="auto" w:fill="B4C6E7" w:themeFill="accent1" w:themeFillTint="66"/>
          </w:tcPr>
          <w:p w14:paraId="4D12173A" w14:textId="0F963681" w:rsidR="00072B47" w:rsidRPr="00D454E3" w:rsidRDefault="00072B47" w:rsidP="00072B47">
            <w:pPr>
              <w:rPr>
                <w:rFonts w:ascii="Arial" w:hAnsi="Arial" w:cs="Arial"/>
                <w:sz w:val="24"/>
                <w:szCs w:val="24"/>
              </w:rPr>
            </w:pPr>
            <w:r w:rsidRPr="00D454E3">
              <w:rPr>
                <w:rFonts w:ascii="Arial" w:hAnsi="Arial" w:cs="Arial"/>
                <w:sz w:val="24"/>
                <w:szCs w:val="24"/>
              </w:rPr>
              <w:t>Ensure consistent credit transfer based on programs of study and common technical core curriculum</w:t>
            </w:r>
          </w:p>
        </w:tc>
        <w:tc>
          <w:tcPr>
            <w:tcW w:w="1260" w:type="dxa"/>
            <w:shd w:val="clear" w:color="auto" w:fill="B4C6E7" w:themeFill="accent1" w:themeFillTint="66"/>
            <w:vAlign w:val="center"/>
          </w:tcPr>
          <w:p w14:paraId="4A11E1A3" w14:textId="0439F070" w:rsidR="00072B47" w:rsidRPr="00D454E3" w:rsidRDefault="00072B47" w:rsidP="00072B47">
            <w:pPr>
              <w:jc w:val="center"/>
              <w:rPr>
                <w:rFonts w:ascii="Arial" w:hAnsi="Arial" w:cs="Arial"/>
                <w:sz w:val="24"/>
                <w:szCs w:val="24"/>
              </w:rPr>
            </w:pPr>
            <w:r w:rsidRPr="00D454E3">
              <w:rPr>
                <w:rFonts w:ascii="Arial" w:hAnsi="Arial" w:cs="Arial"/>
                <w:sz w:val="24"/>
                <w:szCs w:val="24"/>
              </w:rPr>
              <w:t>THECB</w:t>
            </w:r>
          </w:p>
        </w:tc>
        <w:tc>
          <w:tcPr>
            <w:tcW w:w="3240" w:type="dxa"/>
            <w:shd w:val="clear" w:color="auto" w:fill="B4C6E7" w:themeFill="accent1" w:themeFillTint="66"/>
          </w:tcPr>
          <w:p w14:paraId="2B0A14B1" w14:textId="23787830" w:rsidR="00072B47" w:rsidRPr="00D454E3" w:rsidRDefault="00072B47" w:rsidP="00072B47">
            <w:pPr>
              <w:rPr>
                <w:rFonts w:ascii="Arial" w:hAnsi="Arial" w:cs="Arial"/>
                <w:sz w:val="24"/>
                <w:szCs w:val="24"/>
              </w:rPr>
            </w:pPr>
            <w:r w:rsidRPr="00D454E3">
              <w:rPr>
                <w:rFonts w:ascii="Arial" w:hAnsi="Arial" w:cs="Arial"/>
                <w:sz w:val="24"/>
                <w:szCs w:val="24"/>
              </w:rPr>
              <w:t>Develop and implement policies and processes to ensure portable and transferrable credit and credentials</w:t>
            </w:r>
          </w:p>
        </w:tc>
        <w:tc>
          <w:tcPr>
            <w:tcW w:w="1891" w:type="dxa"/>
            <w:shd w:val="clear" w:color="auto" w:fill="8EAADB" w:themeFill="accent1" w:themeFillTint="99"/>
            <w:vAlign w:val="center"/>
          </w:tcPr>
          <w:p w14:paraId="3CC8820C" w14:textId="35704465" w:rsidR="00072B47" w:rsidRPr="00D454E3" w:rsidRDefault="00072B47" w:rsidP="00072B47">
            <w:pPr>
              <w:jc w:val="center"/>
              <w:rPr>
                <w:rFonts w:ascii="Arial" w:hAnsi="Arial" w:cs="Arial"/>
                <w:sz w:val="24"/>
                <w:szCs w:val="24"/>
              </w:rPr>
            </w:pPr>
            <w:r w:rsidRPr="00D454E3">
              <w:rPr>
                <w:rFonts w:ascii="Arial" w:hAnsi="Arial" w:cs="Arial"/>
                <w:i/>
                <w:iCs/>
                <w:sz w:val="24"/>
                <w:szCs w:val="24"/>
              </w:rPr>
              <w:t>Align System Elements</w:t>
            </w:r>
          </w:p>
        </w:tc>
      </w:tr>
      <w:tr w:rsidR="00072B47" w:rsidRPr="00D454E3" w14:paraId="5C3369E3" w14:textId="77777777" w:rsidTr="0042313B">
        <w:tc>
          <w:tcPr>
            <w:tcW w:w="3600" w:type="dxa"/>
            <w:shd w:val="clear" w:color="auto" w:fill="B4C6E7" w:themeFill="accent1" w:themeFillTint="66"/>
          </w:tcPr>
          <w:p w14:paraId="5C41CCE3" w14:textId="3BBEDF6A" w:rsidR="00072B47" w:rsidRPr="00D454E3" w:rsidRDefault="00072B47" w:rsidP="00072B47">
            <w:pPr>
              <w:rPr>
                <w:rFonts w:ascii="Arial" w:hAnsi="Arial" w:cs="Arial"/>
                <w:sz w:val="24"/>
                <w:szCs w:val="24"/>
              </w:rPr>
            </w:pPr>
            <w:r w:rsidRPr="00D454E3">
              <w:rPr>
                <w:rFonts w:ascii="Arial" w:hAnsi="Arial" w:cs="Arial"/>
                <w:sz w:val="24"/>
                <w:szCs w:val="24"/>
              </w:rPr>
              <w:t>Expand career and technical education courses to provide additional opportunities for dual credit</w:t>
            </w:r>
          </w:p>
        </w:tc>
        <w:tc>
          <w:tcPr>
            <w:tcW w:w="1260" w:type="dxa"/>
            <w:shd w:val="clear" w:color="auto" w:fill="B4C6E7" w:themeFill="accent1" w:themeFillTint="66"/>
            <w:vAlign w:val="center"/>
          </w:tcPr>
          <w:p w14:paraId="635E0431" w14:textId="0B3AD938" w:rsidR="00072B47" w:rsidRPr="00D454E3" w:rsidRDefault="00072B47" w:rsidP="00072B47">
            <w:pPr>
              <w:jc w:val="center"/>
              <w:rPr>
                <w:rFonts w:ascii="Arial" w:hAnsi="Arial" w:cs="Arial"/>
                <w:sz w:val="24"/>
                <w:szCs w:val="24"/>
              </w:rPr>
            </w:pPr>
            <w:r w:rsidRPr="00D454E3">
              <w:rPr>
                <w:rFonts w:ascii="Arial" w:hAnsi="Arial" w:cs="Arial"/>
                <w:sz w:val="24"/>
                <w:szCs w:val="24"/>
              </w:rPr>
              <w:t>TJJD</w:t>
            </w:r>
          </w:p>
        </w:tc>
        <w:tc>
          <w:tcPr>
            <w:tcW w:w="3240" w:type="dxa"/>
            <w:shd w:val="clear" w:color="auto" w:fill="B4C6E7" w:themeFill="accent1" w:themeFillTint="66"/>
          </w:tcPr>
          <w:p w14:paraId="28D3C2F0" w14:textId="3C861418" w:rsidR="00072B47" w:rsidRPr="00D454E3" w:rsidRDefault="00072B47" w:rsidP="00072B47">
            <w:pPr>
              <w:rPr>
                <w:rFonts w:ascii="Arial" w:hAnsi="Arial" w:cs="Arial"/>
                <w:sz w:val="24"/>
                <w:szCs w:val="24"/>
              </w:rPr>
            </w:pPr>
            <w:r w:rsidRPr="00D454E3">
              <w:rPr>
                <w:rFonts w:ascii="Arial" w:hAnsi="Arial" w:cs="Arial"/>
                <w:sz w:val="24"/>
                <w:szCs w:val="24"/>
              </w:rPr>
              <w:t>Develop and implement policies and processes to ensure portable and transferrable credit and credentials</w:t>
            </w:r>
          </w:p>
        </w:tc>
        <w:tc>
          <w:tcPr>
            <w:tcW w:w="1891" w:type="dxa"/>
            <w:shd w:val="clear" w:color="auto" w:fill="8EAADB" w:themeFill="accent1" w:themeFillTint="99"/>
            <w:vAlign w:val="center"/>
          </w:tcPr>
          <w:p w14:paraId="5EEA43AF" w14:textId="2EFC94BC" w:rsidR="00072B47" w:rsidRPr="00D454E3" w:rsidRDefault="00072B47" w:rsidP="00072B47">
            <w:pPr>
              <w:jc w:val="center"/>
              <w:rPr>
                <w:rFonts w:ascii="Arial" w:hAnsi="Arial" w:cs="Arial"/>
                <w:sz w:val="24"/>
                <w:szCs w:val="24"/>
              </w:rPr>
            </w:pPr>
            <w:r w:rsidRPr="00D454E3">
              <w:rPr>
                <w:rFonts w:ascii="Arial" w:hAnsi="Arial" w:cs="Arial"/>
                <w:i/>
                <w:iCs/>
                <w:sz w:val="24"/>
                <w:szCs w:val="24"/>
              </w:rPr>
              <w:t>Align System Elements</w:t>
            </w:r>
          </w:p>
        </w:tc>
      </w:tr>
    </w:tbl>
    <w:p w14:paraId="1D31270A" w14:textId="77777777" w:rsidR="00723BF8" w:rsidRPr="00D454E3" w:rsidRDefault="00723BF8" w:rsidP="00296EB1">
      <w:pPr>
        <w:rPr>
          <w:rFonts w:ascii="Arial" w:hAnsi="Arial" w:cs="Arial"/>
          <w:sz w:val="24"/>
          <w:szCs w:val="24"/>
        </w:rPr>
      </w:pPr>
    </w:p>
    <w:p w14:paraId="2780126C" w14:textId="4D7E99D6" w:rsidR="00ED7CB9" w:rsidRPr="00D454E3" w:rsidRDefault="00ED7CB9">
      <w:pPr>
        <w:spacing w:after="0"/>
        <w:rPr>
          <w:rFonts w:ascii="Arial" w:hAnsi="Arial" w:cs="Arial"/>
          <w:sz w:val="24"/>
          <w:szCs w:val="24"/>
        </w:rPr>
      </w:pPr>
      <w:r w:rsidRPr="00D454E3">
        <w:rPr>
          <w:rFonts w:ascii="Arial" w:hAnsi="Arial" w:cs="Arial"/>
          <w:sz w:val="24"/>
          <w:szCs w:val="24"/>
        </w:rPr>
        <w:br w:type="page"/>
      </w:r>
    </w:p>
    <w:p w14:paraId="0CE090EB" w14:textId="488693AF" w:rsidR="00B42613" w:rsidRPr="00D454E3" w:rsidRDefault="00F668F0" w:rsidP="009324E8">
      <w:pPr>
        <w:shd w:val="clear" w:color="auto" w:fill="8EAADB" w:themeFill="accent1" w:themeFillTint="99"/>
        <w:rPr>
          <w:rFonts w:ascii="Arial" w:hAnsi="Arial" w:cs="Arial"/>
          <w:sz w:val="24"/>
          <w:szCs w:val="24"/>
        </w:rPr>
      </w:pPr>
      <w:r w:rsidRPr="00D454E3">
        <w:rPr>
          <w:rFonts w:ascii="Arial" w:hAnsi="Arial" w:cs="Arial"/>
          <w:b/>
          <w:bCs/>
          <w:sz w:val="24"/>
          <w:szCs w:val="24"/>
        </w:rPr>
        <w:lastRenderedPageBreak/>
        <w:t>System Objective</w:t>
      </w:r>
      <w:r w:rsidRPr="00D454E3">
        <w:rPr>
          <w:rFonts w:ascii="Arial" w:hAnsi="Arial" w:cs="Arial"/>
          <w:sz w:val="24"/>
          <w:szCs w:val="24"/>
        </w:rPr>
        <w:br/>
        <w:t>Improve and enhance services, programs, and policies to facilitate effective and efficient transitions</w:t>
      </w:r>
    </w:p>
    <w:p w14:paraId="1C9DB440" w14:textId="74EB18AB" w:rsidR="00AD0D20" w:rsidRPr="00D454E3" w:rsidRDefault="00AD0D20" w:rsidP="009324E8">
      <w:pPr>
        <w:rPr>
          <w:rFonts w:ascii="Arial" w:hAnsi="Arial" w:cs="Arial"/>
          <w:sz w:val="24"/>
          <w:szCs w:val="24"/>
        </w:rPr>
      </w:pPr>
      <w:r w:rsidRPr="00D454E3">
        <w:rPr>
          <w:rFonts w:ascii="Arial" w:hAnsi="Arial" w:cs="Arial"/>
          <w:b/>
          <w:bCs/>
          <w:sz w:val="24"/>
          <w:szCs w:val="24"/>
        </w:rPr>
        <w:t>Strategy</w:t>
      </w:r>
      <w:r w:rsidRPr="00D454E3">
        <w:rPr>
          <w:rFonts w:ascii="Arial" w:hAnsi="Arial" w:cs="Arial"/>
          <w:sz w:val="24"/>
          <w:szCs w:val="24"/>
        </w:rPr>
        <w:br/>
        <w:t>Develop and implement programs of study in community and technical colleges and align with secondary programs of study.</w:t>
      </w:r>
    </w:p>
    <w:p w14:paraId="6C62C46A" w14:textId="370BA9B8" w:rsidR="00AD0D20" w:rsidRPr="00D454E3" w:rsidRDefault="00AD0D20" w:rsidP="009324E8">
      <w:pPr>
        <w:rPr>
          <w:rFonts w:ascii="Arial" w:hAnsi="Arial" w:cs="Arial"/>
          <w:sz w:val="24"/>
          <w:szCs w:val="24"/>
        </w:rPr>
      </w:pPr>
      <w:r w:rsidRPr="00D454E3">
        <w:rPr>
          <w:rFonts w:ascii="Arial" w:hAnsi="Arial" w:cs="Arial"/>
          <w:b/>
          <w:bCs/>
          <w:sz w:val="24"/>
          <w:szCs w:val="24"/>
        </w:rPr>
        <w:t>Partner Agency</w:t>
      </w:r>
      <w:r w:rsidRPr="00D454E3">
        <w:rPr>
          <w:rFonts w:ascii="Arial" w:hAnsi="Arial" w:cs="Arial"/>
          <w:sz w:val="24"/>
          <w:szCs w:val="24"/>
        </w:rPr>
        <w:br/>
        <w:t>Texas Education Agency</w:t>
      </w:r>
    </w:p>
    <w:p w14:paraId="557ABC54" w14:textId="77777777" w:rsidR="00B13F3D" w:rsidRPr="00D454E3" w:rsidRDefault="00B13F3D" w:rsidP="009324E8">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6565"/>
        <w:gridCol w:w="1440"/>
        <w:gridCol w:w="1345"/>
      </w:tblGrid>
      <w:tr w:rsidR="00AD0D20" w:rsidRPr="00D454E3" w14:paraId="0A0EB112" w14:textId="77777777" w:rsidTr="00BE7E81">
        <w:tc>
          <w:tcPr>
            <w:tcW w:w="6565" w:type="dxa"/>
          </w:tcPr>
          <w:p w14:paraId="021041F2" w14:textId="61A8FE65" w:rsidR="00AD0D20" w:rsidRPr="00D454E3" w:rsidRDefault="00AD0D20" w:rsidP="009324E8">
            <w:pPr>
              <w:rPr>
                <w:rFonts w:ascii="Arial" w:hAnsi="Arial" w:cs="Arial"/>
                <w:b/>
                <w:bCs/>
                <w:sz w:val="24"/>
                <w:szCs w:val="24"/>
              </w:rPr>
            </w:pPr>
            <w:r w:rsidRPr="00D454E3">
              <w:rPr>
                <w:rFonts w:ascii="Arial" w:hAnsi="Arial" w:cs="Arial"/>
                <w:b/>
                <w:bCs/>
                <w:sz w:val="24"/>
                <w:szCs w:val="24"/>
              </w:rPr>
              <w:t>Action</w:t>
            </w:r>
          </w:p>
        </w:tc>
        <w:tc>
          <w:tcPr>
            <w:tcW w:w="1440" w:type="dxa"/>
          </w:tcPr>
          <w:p w14:paraId="44BE9969" w14:textId="578AA47C" w:rsidR="00AD0D20" w:rsidRPr="00D454E3" w:rsidRDefault="00AD0D20" w:rsidP="009324E8">
            <w:pPr>
              <w:rPr>
                <w:rFonts w:ascii="Arial" w:hAnsi="Arial" w:cs="Arial"/>
                <w:b/>
                <w:bCs/>
                <w:sz w:val="24"/>
                <w:szCs w:val="24"/>
              </w:rPr>
            </w:pPr>
            <w:r w:rsidRPr="00D454E3">
              <w:rPr>
                <w:rFonts w:ascii="Arial" w:hAnsi="Arial" w:cs="Arial"/>
                <w:b/>
                <w:bCs/>
                <w:sz w:val="24"/>
                <w:szCs w:val="24"/>
              </w:rPr>
              <w:t>Start Date</w:t>
            </w:r>
          </w:p>
        </w:tc>
        <w:tc>
          <w:tcPr>
            <w:tcW w:w="1345" w:type="dxa"/>
          </w:tcPr>
          <w:p w14:paraId="5F102956" w14:textId="250F15A0" w:rsidR="00AD0D20" w:rsidRPr="00D454E3" w:rsidRDefault="00AD0D20" w:rsidP="009324E8">
            <w:pPr>
              <w:rPr>
                <w:rFonts w:ascii="Arial" w:hAnsi="Arial" w:cs="Arial"/>
                <w:b/>
                <w:bCs/>
                <w:sz w:val="24"/>
                <w:szCs w:val="24"/>
              </w:rPr>
            </w:pPr>
            <w:r w:rsidRPr="00D454E3">
              <w:rPr>
                <w:rFonts w:ascii="Arial" w:hAnsi="Arial" w:cs="Arial"/>
                <w:b/>
                <w:bCs/>
                <w:sz w:val="24"/>
                <w:szCs w:val="24"/>
              </w:rPr>
              <w:t>End Date</w:t>
            </w:r>
          </w:p>
        </w:tc>
      </w:tr>
      <w:tr w:rsidR="00AD0D20" w:rsidRPr="00D454E3" w14:paraId="2C483684" w14:textId="77777777" w:rsidTr="00BE7E81">
        <w:tc>
          <w:tcPr>
            <w:tcW w:w="6565" w:type="dxa"/>
          </w:tcPr>
          <w:p w14:paraId="70ABB76F" w14:textId="125D4A8F" w:rsidR="00AD0D20" w:rsidRPr="00D454E3" w:rsidRDefault="00AD0D20" w:rsidP="009324E8">
            <w:pPr>
              <w:rPr>
                <w:rFonts w:ascii="Arial" w:hAnsi="Arial" w:cs="Arial"/>
                <w:sz w:val="24"/>
                <w:szCs w:val="24"/>
              </w:rPr>
            </w:pPr>
            <w:r w:rsidRPr="00D454E3">
              <w:rPr>
                <w:rFonts w:ascii="Arial" w:hAnsi="Arial" w:cs="Arial"/>
                <w:sz w:val="24"/>
                <w:szCs w:val="24"/>
              </w:rPr>
              <w:t>Collaborate with the Texas Higher Education Coordinating Board to develop and implement programs of study to facilitate secondary to postsecondary student transition.</w:t>
            </w:r>
          </w:p>
        </w:tc>
        <w:tc>
          <w:tcPr>
            <w:tcW w:w="1440" w:type="dxa"/>
          </w:tcPr>
          <w:p w14:paraId="06A90A80" w14:textId="34A7A9FC" w:rsidR="00AD0D20" w:rsidRPr="00D454E3" w:rsidRDefault="00AD0D20" w:rsidP="009324E8">
            <w:pPr>
              <w:rPr>
                <w:rFonts w:ascii="Arial" w:hAnsi="Arial" w:cs="Arial"/>
                <w:sz w:val="24"/>
                <w:szCs w:val="24"/>
              </w:rPr>
            </w:pPr>
            <w:r w:rsidRPr="00D454E3">
              <w:rPr>
                <w:rFonts w:ascii="Arial" w:hAnsi="Arial" w:cs="Arial"/>
                <w:sz w:val="24"/>
                <w:szCs w:val="24"/>
              </w:rPr>
              <w:t>Ongoing</w:t>
            </w:r>
          </w:p>
        </w:tc>
        <w:tc>
          <w:tcPr>
            <w:tcW w:w="1345" w:type="dxa"/>
          </w:tcPr>
          <w:p w14:paraId="1E0476A4" w14:textId="16AEBB28" w:rsidR="00AD0D20" w:rsidRPr="00D454E3" w:rsidRDefault="00AD0D20" w:rsidP="009324E8">
            <w:pPr>
              <w:rPr>
                <w:rFonts w:ascii="Arial" w:hAnsi="Arial" w:cs="Arial"/>
                <w:sz w:val="24"/>
                <w:szCs w:val="24"/>
              </w:rPr>
            </w:pPr>
            <w:r w:rsidRPr="00D454E3">
              <w:rPr>
                <w:rFonts w:ascii="Arial" w:hAnsi="Arial" w:cs="Arial"/>
                <w:sz w:val="24"/>
                <w:szCs w:val="24"/>
              </w:rPr>
              <w:t>FY 2019</w:t>
            </w:r>
          </w:p>
        </w:tc>
      </w:tr>
      <w:tr w:rsidR="00AD0D20" w:rsidRPr="00D454E3" w14:paraId="4F47361A" w14:textId="77777777" w:rsidTr="00BE7E81">
        <w:tc>
          <w:tcPr>
            <w:tcW w:w="6565" w:type="dxa"/>
          </w:tcPr>
          <w:p w14:paraId="69601D9F" w14:textId="0DB92215" w:rsidR="00AD0D20" w:rsidRPr="00D454E3" w:rsidRDefault="00AD0D20" w:rsidP="009324E8">
            <w:pPr>
              <w:rPr>
                <w:rFonts w:ascii="Arial" w:hAnsi="Arial" w:cs="Arial"/>
                <w:sz w:val="24"/>
                <w:szCs w:val="24"/>
              </w:rPr>
            </w:pPr>
            <w:r w:rsidRPr="00D454E3">
              <w:rPr>
                <w:rFonts w:ascii="Arial" w:hAnsi="Arial" w:cs="Arial"/>
                <w:sz w:val="24"/>
                <w:szCs w:val="24"/>
              </w:rPr>
              <w:t>Align secondary and postsecondary programs of study systems by working with the Texas Higher Education Coordinating Board.</w:t>
            </w:r>
          </w:p>
        </w:tc>
        <w:tc>
          <w:tcPr>
            <w:tcW w:w="1440" w:type="dxa"/>
          </w:tcPr>
          <w:p w14:paraId="275D5B64" w14:textId="7C194FB9" w:rsidR="00AD0D20" w:rsidRPr="00D454E3" w:rsidRDefault="00AD0D20" w:rsidP="009324E8">
            <w:pPr>
              <w:rPr>
                <w:rFonts w:ascii="Arial" w:hAnsi="Arial" w:cs="Arial"/>
                <w:sz w:val="24"/>
                <w:szCs w:val="24"/>
              </w:rPr>
            </w:pPr>
            <w:r w:rsidRPr="00D454E3">
              <w:rPr>
                <w:rFonts w:ascii="Arial" w:hAnsi="Arial" w:cs="Arial"/>
                <w:sz w:val="24"/>
                <w:szCs w:val="24"/>
              </w:rPr>
              <w:t>Ongoing</w:t>
            </w:r>
          </w:p>
        </w:tc>
        <w:tc>
          <w:tcPr>
            <w:tcW w:w="1345" w:type="dxa"/>
          </w:tcPr>
          <w:p w14:paraId="4387E41E" w14:textId="0A3F520E" w:rsidR="00AD0D20" w:rsidRPr="00D454E3" w:rsidRDefault="00AD0D20" w:rsidP="009324E8">
            <w:pPr>
              <w:rPr>
                <w:rFonts w:ascii="Arial" w:hAnsi="Arial" w:cs="Arial"/>
                <w:sz w:val="24"/>
                <w:szCs w:val="24"/>
              </w:rPr>
            </w:pPr>
            <w:r w:rsidRPr="00D454E3">
              <w:rPr>
                <w:rFonts w:ascii="Arial" w:hAnsi="Arial" w:cs="Arial"/>
                <w:sz w:val="24"/>
                <w:szCs w:val="24"/>
              </w:rPr>
              <w:t>FY 2019</w:t>
            </w:r>
          </w:p>
        </w:tc>
      </w:tr>
      <w:tr w:rsidR="00AD0D20" w:rsidRPr="00D454E3" w14:paraId="671EC8DD" w14:textId="77777777" w:rsidTr="00BE7E81">
        <w:tc>
          <w:tcPr>
            <w:tcW w:w="6565" w:type="dxa"/>
          </w:tcPr>
          <w:p w14:paraId="79F3702A" w14:textId="3182373D" w:rsidR="00AD0D20" w:rsidRPr="00D454E3" w:rsidRDefault="00AD0D20" w:rsidP="009324E8">
            <w:pPr>
              <w:rPr>
                <w:rFonts w:ascii="Arial" w:hAnsi="Arial" w:cs="Arial"/>
                <w:sz w:val="24"/>
                <w:szCs w:val="24"/>
              </w:rPr>
            </w:pPr>
            <w:r w:rsidRPr="00D454E3">
              <w:rPr>
                <w:rFonts w:ascii="Arial" w:hAnsi="Arial" w:cs="Arial"/>
                <w:sz w:val="24"/>
                <w:szCs w:val="24"/>
              </w:rPr>
              <w:t>Collaborate with the Texas Higher Education Coordinating Board to develop and adopt policies and procedures that facilitate consistent credit transfer from secondary to postsecondary-based programs of study.</w:t>
            </w:r>
          </w:p>
        </w:tc>
        <w:tc>
          <w:tcPr>
            <w:tcW w:w="1440" w:type="dxa"/>
          </w:tcPr>
          <w:p w14:paraId="0B22EA9B" w14:textId="72146C1B" w:rsidR="00AD0D20" w:rsidRPr="00D454E3" w:rsidRDefault="00AD0D20" w:rsidP="009324E8">
            <w:pPr>
              <w:rPr>
                <w:rFonts w:ascii="Arial" w:hAnsi="Arial" w:cs="Arial"/>
                <w:sz w:val="24"/>
                <w:szCs w:val="24"/>
              </w:rPr>
            </w:pPr>
            <w:r w:rsidRPr="00D454E3">
              <w:rPr>
                <w:rFonts w:ascii="Arial" w:hAnsi="Arial" w:cs="Arial"/>
                <w:sz w:val="24"/>
                <w:szCs w:val="24"/>
              </w:rPr>
              <w:t>Ongoing</w:t>
            </w:r>
          </w:p>
        </w:tc>
        <w:tc>
          <w:tcPr>
            <w:tcW w:w="1345" w:type="dxa"/>
          </w:tcPr>
          <w:p w14:paraId="558EECC9" w14:textId="3A3B8CF9" w:rsidR="00AD0D20" w:rsidRPr="00D454E3" w:rsidRDefault="00AD0D20" w:rsidP="009324E8">
            <w:pPr>
              <w:rPr>
                <w:rFonts w:ascii="Arial" w:hAnsi="Arial" w:cs="Arial"/>
                <w:sz w:val="24"/>
                <w:szCs w:val="24"/>
              </w:rPr>
            </w:pPr>
            <w:r w:rsidRPr="00D454E3">
              <w:rPr>
                <w:rFonts w:ascii="Arial" w:hAnsi="Arial" w:cs="Arial"/>
                <w:sz w:val="24"/>
                <w:szCs w:val="24"/>
              </w:rPr>
              <w:t>FY 2019</w:t>
            </w:r>
          </w:p>
        </w:tc>
      </w:tr>
      <w:tr w:rsidR="00AD0D20" w:rsidRPr="00D454E3" w14:paraId="3E6B19D4" w14:textId="77777777" w:rsidTr="00BE7E81">
        <w:tc>
          <w:tcPr>
            <w:tcW w:w="6565" w:type="dxa"/>
          </w:tcPr>
          <w:p w14:paraId="230CAB11" w14:textId="39AB2572" w:rsidR="00AD0D20" w:rsidRPr="00D454E3" w:rsidRDefault="00AD0D20" w:rsidP="009324E8">
            <w:pPr>
              <w:rPr>
                <w:rFonts w:ascii="Arial" w:hAnsi="Arial" w:cs="Arial"/>
                <w:sz w:val="24"/>
                <w:szCs w:val="24"/>
              </w:rPr>
            </w:pPr>
            <w:r w:rsidRPr="00D454E3">
              <w:rPr>
                <w:rFonts w:ascii="Arial" w:hAnsi="Arial" w:cs="Arial"/>
                <w:sz w:val="24"/>
                <w:szCs w:val="24"/>
              </w:rPr>
              <w:t>Enhance programs of study by including statewide- articulated, Advanced Technical Credit, and Workforce Education Course Manual courses.</w:t>
            </w:r>
          </w:p>
        </w:tc>
        <w:tc>
          <w:tcPr>
            <w:tcW w:w="1440" w:type="dxa"/>
          </w:tcPr>
          <w:p w14:paraId="380B6A6B" w14:textId="14844A69" w:rsidR="00AD0D20" w:rsidRPr="00D454E3" w:rsidRDefault="00AD0D20" w:rsidP="009324E8">
            <w:pPr>
              <w:rPr>
                <w:rFonts w:ascii="Arial" w:hAnsi="Arial" w:cs="Arial"/>
                <w:sz w:val="24"/>
                <w:szCs w:val="24"/>
              </w:rPr>
            </w:pPr>
            <w:r w:rsidRPr="00D454E3">
              <w:rPr>
                <w:rFonts w:ascii="Arial" w:hAnsi="Arial" w:cs="Arial"/>
                <w:sz w:val="24"/>
                <w:szCs w:val="24"/>
              </w:rPr>
              <w:t>Ongoing</w:t>
            </w:r>
          </w:p>
        </w:tc>
        <w:tc>
          <w:tcPr>
            <w:tcW w:w="1345" w:type="dxa"/>
          </w:tcPr>
          <w:p w14:paraId="28FE4A0A" w14:textId="199BF48A" w:rsidR="00AD0D20" w:rsidRPr="00D454E3" w:rsidRDefault="00AD0D20" w:rsidP="009324E8">
            <w:pPr>
              <w:rPr>
                <w:rFonts w:ascii="Arial" w:hAnsi="Arial" w:cs="Arial"/>
                <w:sz w:val="24"/>
                <w:szCs w:val="24"/>
              </w:rPr>
            </w:pPr>
            <w:r w:rsidRPr="00D454E3">
              <w:rPr>
                <w:rFonts w:ascii="Arial" w:hAnsi="Arial" w:cs="Arial"/>
                <w:sz w:val="24"/>
                <w:szCs w:val="24"/>
              </w:rPr>
              <w:t>FY 2019</w:t>
            </w:r>
          </w:p>
        </w:tc>
      </w:tr>
      <w:tr w:rsidR="00AD0D20" w:rsidRPr="00D454E3" w14:paraId="1E53CECE" w14:textId="77777777" w:rsidTr="00BE7E81">
        <w:tc>
          <w:tcPr>
            <w:tcW w:w="6565" w:type="dxa"/>
          </w:tcPr>
          <w:p w14:paraId="2DCABCB3" w14:textId="73157BD2" w:rsidR="00AD0D20" w:rsidRPr="00D454E3" w:rsidRDefault="00AD0D20" w:rsidP="009324E8">
            <w:pPr>
              <w:rPr>
                <w:rFonts w:ascii="Arial" w:hAnsi="Arial" w:cs="Arial"/>
                <w:sz w:val="24"/>
                <w:szCs w:val="24"/>
              </w:rPr>
            </w:pPr>
            <w:r w:rsidRPr="00D454E3">
              <w:rPr>
                <w:rFonts w:ascii="Arial" w:hAnsi="Arial" w:cs="Arial"/>
                <w:sz w:val="24"/>
                <w:szCs w:val="24"/>
              </w:rPr>
              <w:t>Provide training to secondary administrators, counselors, and teachers in the proper use of programs of study.</w:t>
            </w:r>
          </w:p>
        </w:tc>
        <w:tc>
          <w:tcPr>
            <w:tcW w:w="1440" w:type="dxa"/>
          </w:tcPr>
          <w:p w14:paraId="55B5DAF8" w14:textId="322768B3" w:rsidR="00AD0D20" w:rsidRPr="00D454E3" w:rsidRDefault="00AD0D20" w:rsidP="009324E8">
            <w:pPr>
              <w:rPr>
                <w:rFonts w:ascii="Arial" w:hAnsi="Arial" w:cs="Arial"/>
                <w:sz w:val="24"/>
                <w:szCs w:val="24"/>
              </w:rPr>
            </w:pPr>
            <w:r w:rsidRPr="00D454E3">
              <w:rPr>
                <w:rFonts w:ascii="Arial" w:hAnsi="Arial" w:cs="Arial"/>
                <w:sz w:val="24"/>
                <w:szCs w:val="24"/>
              </w:rPr>
              <w:t>Ongoing</w:t>
            </w:r>
          </w:p>
        </w:tc>
        <w:tc>
          <w:tcPr>
            <w:tcW w:w="1345" w:type="dxa"/>
          </w:tcPr>
          <w:p w14:paraId="3C9E41EC" w14:textId="0F0121EF" w:rsidR="00AD0D20" w:rsidRPr="00D454E3" w:rsidRDefault="00AD0D20" w:rsidP="009324E8">
            <w:pPr>
              <w:rPr>
                <w:rFonts w:ascii="Arial" w:hAnsi="Arial" w:cs="Arial"/>
                <w:sz w:val="24"/>
                <w:szCs w:val="24"/>
              </w:rPr>
            </w:pPr>
            <w:r w:rsidRPr="00D454E3">
              <w:rPr>
                <w:rFonts w:ascii="Arial" w:hAnsi="Arial" w:cs="Arial"/>
                <w:sz w:val="24"/>
                <w:szCs w:val="24"/>
              </w:rPr>
              <w:t>FY 2019</w:t>
            </w:r>
          </w:p>
        </w:tc>
      </w:tr>
      <w:tr w:rsidR="00AD0D20" w:rsidRPr="00D454E3" w14:paraId="42CB384C" w14:textId="77777777" w:rsidTr="00BE7E81">
        <w:tc>
          <w:tcPr>
            <w:tcW w:w="6565" w:type="dxa"/>
          </w:tcPr>
          <w:p w14:paraId="10318709" w14:textId="5185F945" w:rsidR="00AD0D20" w:rsidRPr="00D454E3" w:rsidRDefault="00AD0D20" w:rsidP="009324E8">
            <w:pPr>
              <w:rPr>
                <w:rFonts w:ascii="Arial" w:hAnsi="Arial" w:cs="Arial"/>
                <w:sz w:val="24"/>
                <w:szCs w:val="24"/>
              </w:rPr>
            </w:pPr>
            <w:r w:rsidRPr="00D454E3">
              <w:rPr>
                <w:rFonts w:ascii="Arial" w:hAnsi="Arial" w:cs="Arial"/>
                <w:sz w:val="24"/>
                <w:szCs w:val="24"/>
              </w:rPr>
              <w:t>Collaborate with relevant state agencies to align policies related to workforce education.</w:t>
            </w:r>
          </w:p>
        </w:tc>
        <w:tc>
          <w:tcPr>
            <w:tcW w:w="1440" w:type="dxa"/>
          </w:tcPr>
          <w:p w14:paraId="571621B6" w14:textId="2CE86A9A" w:rsidR="00AD0D20" w:rsidRPr="00D454E3" w:rsidRDefault="00AD0D20" w:rsidP="009324E8">
            <w:pPr>
              <w:rPr>
                <w:rFonts w:ascii="Arial" w:hAnsi="Arial" w:cs="Arial"/>
                <w:sz w:val="24"/>
                <w:szCs w:val="24"/>
              </w:rPr>
            </w:pPr>
            <w:r w:rsidRPr="00D454E3">
              <w:rPr>
                <w:rFonts w:ascii="Arial" w:hAnsi="Arial" w:cs="Arial"/>
                <w:sz w:val="24"/>
                <w:szCs w:val="24"/>
              </w:rPr>
              <w:t>Ongoing</w:t>
            </w:r>
          </w:p>
        </w:tc>
        <w:tc>
          <w:tcPr>
            <w:tcW w:w="1345" w:type="dxa"/>
          </w:tcPr>
          <w:p w14:paraId="07181ADD" w14:textId="397F9276" w:rsidR="00AD0D20" w:rsidRPr="00D454E3" w:rsidRDefault="00AD0D20" w:rsidP="009324E8">
            <w:pPr>
              <w:rPr>
                <w:rFonts w:ascii="Arial" w:hAnsi="Arial" w:cs="Arial"/>
                <w:sz w:val="24"/>
                <w:szCs w:val="24"/>
              </w:rPr>
            </w:pPr>
            <w:r w:rsidRPr="00D454E3">
              <w:rPr>
                <w:rFonts w:ascii="Arial" w:hAnsi="Arial" w:cs="Arial"/>
                <w:sz w:val="24"/>
                <w:szCs w:val="24"/>
              </w:rPr>
              <w:t>FY 2019</w:t>
            </w:r>
          </w:p>
        </w:tc>
      </w:tr>
    </w:tbl>
    <w:p w14:paraId="67C2AE7B" w14:textId="32ACA197" w:rsidR="00AD0D20" w:rsidRPr="00D454E3" w:rsidRDefault="00AD0D20" w:rsidP="009324E8">
      <w:pPr>
        <w:rPr>
          <w:rFonts w:ascii="Arial" w:hAnsi="Arial" w:cs="Arial"/>
          <w:sz w:val="24"/>
          <w:szCs w:val="24"/>
        </w:rPr>
      </w:pPr>
    </w:p>
    <w:p w14:paraId="27D93CCA" w14:textId="77777777" w:rsidR="00AD0D20" w:rsidRPr="00D454E3" w:rsidRDefault="00AD0D20" w:rsidP="009324E8">
      <w:pPr>
        <w:rPr>
          <w:rFonts w:ascii="Arial" w:hAnsi="Arial" w:cs="Arial"/>
          <w:b/>
          <w:bCs/>
          <w:sz w:val="24"/>
          <w:szCs w:val="24"/>
        </w:rPr>
      </w:pPr>
      <w:r w:rsidRPr="00D454E3">
        <w:rPr>
          <w:rFonts w:ascii="Arial" w:hAnsi="Arial" w:cs="Arial"/>
          <w:b/>
          <w:bCs/>
          <w:sz w:val="24"/>
          <w:szCs w:val="24"/>
        </w:rPr>
        <w:t>Performance Measure</w:t>
      </w:r>
    </w:p>
    <w:p w14:paraId="5B708C93" w14:textId="6E227B07" w:rsidR="00ED7CB9" w:rsidRPr="00D454E3" w:rsidRDefault="00AD0D20" w:rsidP="00F01EBD">
      <w:pPr>
        <w:pStyle w:val="ListParagraph"/>
        <w:numPr>
          <w:ilvl w:val="0"/>
          <w:numId w:val="71"/>
        </w:numPr>
        <w:rPr>
          <w:rFonts w:ascii="Arial" w:hAnsi="Arial" w:cs="Arial"/>
          <w:sz w:val="24"/>
          <w:szCs w:val="24"/>
        </w:rPr>
      </w:pPr>
      <w:r w:rsidRPr="00D454E3">
        <w:rPr>
          <w:rFonts w:ascii="Arial" w:hAnsi="Arial" w:cs="Arial"/>
          <w:sz w:val="24"/>
          <w:szCs w:val="24"/>
        </w:rPr>
        <w:t>Percentage of grade twelve secondary students who receive career and technical education dual credit, enroll in a two-year institution, and receive credit at the institution</w:t>
      </w:r>
    </w:p>
    <w:p w14:paraId="7F627155" w14:textId="7EA2C6B5" w:rsidR="00ED7CB9" w:rsidRPr="00D454E3" w:rsidRDefault="00ED7CB9" w:rsidP="009324E8">
      <w:pPr>
        <w:rPr>
          <w:rFonts w:ascii="Arial" w:hAnsi="Arial" w:cs="Arial"/>
          <w:sz w:val="24"/>
          <w:szCs w:val="24"/>
        </w:rPr>
      </w:pPr>
      <w:r w:rsidRPr="00D454E3">
        <w:rPr>
          <w:rFonts w:ascii="Arial" w:hAnsi="Arial" w:cs="Arial"/>
          <w:sz w:val="24"/>
          <w:szCs w:val="24"/>
        </w:rPr>
        <w:br w:type="page"/>
      </w:r>
    </w:p>
    <w:p w14:paraId="57208249" w14:textId="77777777" w:rsidR="00F668F0" w:rsidRPr="00D454E3" w:rsidRDefault="00F668F0" w:rsidP="009324E8">
      <w:pPr>
        <w:shd w:val="clear" w:color="auto" w:fill="8EAADB" w:themeFill="accent1" w:themeFillTint="99"/>
        <w:rPr>
          <w:rFonts w:ascii="Arial" w:hAnsi="Arial" w:cs="Arial"/>
          <w:sz w:val="24"/>
          <w:szCs w:val="24"/>
        </w:rPr>
      </w:pPr>
      <w:r w:rsidRPr="00D454E3">
        <w:rPr>
          <w:rFonts w:ascii="Arial" w:hAnsi="Arial" w:cs="Arial"/>
          <w:b/>
          <w:bCs/>
          <w:sz w:val="24"/>
          <w:szCs w:val="24"/>
        </w:rPr>
        <w:lastRenderedPageBreak/>
        <w:t>System Objective</w:t>
      </w:r>
      <w:r w:rsidRPr="00D454E3">
        <w:rPr>
          <w:rFonts w:ascii="Arial" w:hAnsi="Arial" w:cs="Arial"/>
          <w:sz w:val="24"/>
          <w:szCs w:val="24"/>
        </w:rPr>
        <w:br/>
        <w:t>Improve and enhance services, programs, and policies to facilitate effective and efficient transitions</w:t>
      </w:r>
    </w:p>
    <w:p w14:paraId="2CFC9874" w14:textId="286A933B" w:rsidR="00AD0D20" w:rsidRPr="00D454E3" w:rsidRDefault="00AD0D20" w:rsidP="009324E8">
      <w:pPr>
        <w:rPr>
          <w:rFonts w:ascii="Arial" w:hAnsi="Arial" w:cs="Arial"/>
          <w:sz w:val="24"/>
          <w:szCs w:val="24"/>
        </w:rPr>
      </w:pPr>
      <w:r w:rsidRPr="00D454E3">
        <w:rPr>
          <w:rFonts w:ascii="Arial" w:hAnsi="Arial" w:cs="Arial"/>
          <w:b/>
          <w:bCs/>
          <w:sz w:val="24"/>
          <w:szCs w:val="24"/>
        </w:rPr>
        <w:t>Strategy</w:t>
      </w:r>
      <w:r w:rsidRPr="00D454E3">
        <w:rPr>
          <w:rFonts w:ascii="Arial" w:hAnsi="Arial" w:cs="Arial"/>
          <w:sz w:val="24"/>
          <w:szCs w:val="24"/>
        </w:rPr>
        <w:br/>
        <w:t>Develop and implement programs of study in community and technical colleges and align with secondary programs of study.</w:t>
      </w:r>
    </w:p>
    <w:p w14:paraId="18445F48" w14:textId="797C3460" w:rsidR="00AD0D20" w:rsidRPr="00D454E3" w:rsidRDefault="00AD0D20" w:rsidP="009324E8">
      <w:pPr>
        <w:rPr>
          <w:rFonts w:ascii="Arial" w:hAnsi="Arial" w:cs="Arial"/>
          <w:sz w:val="24"/>
          <w:szCs w:val="24"/>
        </w:rPr>
      </w:pPr>
      <w:r w:rsidRPr="00D454E3">
        <w:rPr>
          <w:rFonts w:ascii="Arial" w:hAnsi="Arial" w:cs="Arial"/>
          <w:b/>
          <w:bCs/>
          <w:sz w:val="24"/>
          <w:szCs w:val="24"/>
        </w:rPr>
        <w:t>Partner Agency</w:t>
      </w:r>
      <w:r w:rsidRPr="00D454E3">
        <w:rPr>
          <w:rFonts w:ascii="Arial" w:hAnsi="Arial" w:cs="Arial"/>
          <w:sz w:val="24"/>
          <w:szCs w:val="24"/>
        </w:rPr>
        <w:br/>
        <w:t>Texas Higher Education Coordinating Board</w:t>
      </w:r>
    </w:p>
    <w:p w14:paraId="2CF23578" w14:textId="77777777" w:rsidR="00AD0D20" w:rsidRPr="00D454E3" w:rsidRDefault="00AD0D20" w:rsidP="009324E8">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6565"/>
        <w:gridCol w:w="1440"/>
        <w:gridCol w:w="1345"/>
      </w:tblGrid>
      <w:tr w:rsidR="00AD0D20" w:rsidRPr="00D454E3" w14:paraId="62D5DBFC" w14:textId="77777777" w:rsidTr="00526E05">
        <w:tc>
          <w:tcPr>
            <w:tcW w:w="6565" w:type="dxa"/>
          </w:tcPr>
          <w:p w14:paraId="5CC5FC65" w14:textId="0C227A52" w:rsidR="00AD0D20" w:rsidRPr="00D454E3" w:rsidRDefault="00AD0D20" w:rsidP="009324E8">
            <w:pPr>
              <w:rPr>
                <w:rFonts w:ascii="Arial" w:hAnsi="Arial" w:cs="Arial"/>
                <w:b/>
                <w:bCs/>
                <w:sz w:val="24"/>
                <w:szCs w:val="24"/>
              </w:rPr>
            </w:pPr>
            <w:r w:rsidRPr="00D454E3">
              <w:rPr>
                <w:rFonts w:ascii="Arial" w:hAnsi="Arial" w:cs="Arial"/>
                <w:b/>
                <w:bCs/>
                <w:sz w:val="24"/>
                <w:szCs w:val="24"/>
              </w:rPr>
              <w:t>Action</w:t>
            </w:r>
          </w:p>
        </w:tc>
        <w:tc>
          <w:tcPr>
            <w:tcW w:w="1440" w:type="dxa"/>
          </w:tcPr>
          <w:p w14:paraId="327091E6" w14:textId="4A5D2768" w:rsidR="00AD0D20" w:rsidRPr="00D454E3" w:rsidRDefault="00AD0D20" w:rsidP="009324E8">
            <w:pPr>
              <w:rPr>
                <w:rFonts w:ascii="Arial" w:hAnsi="Arial" w:cs="Arial"/>
                <w:b/>
                <w:bCs/>
                <w:sz w:val="24"/>
                <w:szCs w:val="24"/>
              </w:rPr>
            </w:pPr>
            <w:r w:rsidRPr="00D454E3">
              <w:rPr>
                <w:rFonts w:ascii="Arial" w:hAnsi="Arial" w:cs="Arial"/>
                <w:b/>
                <w:bCs/>
                <w:sz w:val="24"/>
                <w:szCs w:val="24"/>
              </w:rPr>
              <w:t>Start Date</w:t>
            </w:r>
          </w:p>
        </w:tc>
        <w:tc>
          <w:tcPr>
            <w:tcW w:w="1345" w:type="dxa"/>
          </w:tcPr>
          <w:p w14:paraId="2399EAEA" w14:textId="04603274" w:rsidR="00AD0D20" w:rsidRPr="00D454E3" w:rsidRDefault="00AD0D20" w:rsidP="009324E8">
            <w:pPr>
              <w:rPr>
                <w:rFonts w:ascii="Arial" w:hAnsi="Arial" w:cs="Arial"/>
                <w:b/>
                <w:bCs/>
                <w:sz w:val="24"/>
                <w:szCs w:val="24"/>
              </w:rPr>
            </w:pPr>
            <w:r w:rsidRPr="00D454E3">
              <w:rPr>
                <w:rFonts w:ascii="Arial" w:hAnsi="Arial" w:cs="Arial"/>
                <w:b/>
                <w:bCs/>
                <w:sz w:val="24"/>
                <w:szCs w:val="24"/>
              </w:rPr>
              <w:t>End Date</w:t>
            </w:r>
          </w:p>
        </w:tc>
      </w:tr>
      <w:tr w:rsidR="00AD0D20" w:rsidRPr="00D454E3" w14:paraId="6F88B0D5" w14:textId="77777777" w:rsidTr="00526E05">
        <w:tc>
          <w:tcPr>
            <w:tcW w:w="6565" w:type="dxa"/>
          </w:tcPr>
          <w:p w14:paraId="41654F9A" w14:textId="630F6583" w:rsidR="00AD0D20" w:rsidRPr="00D454E3" w:rsidRDefault="00AD0D20" w:rsidP="009324E8">
            <w:pPr>
              <w:rPr>
                <w:rFonts w:ascii="Arial" w:hAnsi="Arial" w:cs="Arial"/>
                <w:sz w:val="24"/>
                <w:szCs w:val="24"/>
              </w:rPr>
            </w:pPr>
            <w:r w:rsidRPr="00D454E3">
              <w:rPr>
                <w:rFonts w:ascii="Arial" w:hAnsi="Arial" w:cs="Arial"/>
                <w:sz w:val="24"/>
                <w:szCs w:val="24"/>
              </w:rPr>
              <w:t>Develop and adopt programs of study that provide a coordinated non-duplicative sequence of secondary and postsecondary academic and career and technical education courses designed to help students transition seamlessly from high school to a public community or technical college.</w:t>
            </w:r>
          </w:p>
        </w:tc>
        <w:tc>
          <w:tcPr>
            <w:tcW w:w="1440" w:type="dxa"/>
          </w:tcPr>
          <w:p w14:paraId="66ABA6DA" w14:textId="75CB75BF" w:rsidR="00AD0D20" w:rsidRPr="00D454E3" w:rsidRDefault="00AD0D20" w:rsidP="009324E8">
            <w:pPr>
              <w:rPr>
                <w:rFonts w:ascii="Arial" w:hAnsi="Arial" w:cs="Arial"/>
                <w:sz w:val="24"/>
                <w:szCs w:val="24"/>
              </w:rPr>
            </w:pPr>
            <w:r w:rsidRPr="00D454E3">
              <w:rPr>
                <w:rFonts w:ascii="Arial" w:hAnsi="Arial" w:cs="Arial"/>
                <w:sz w:val="24"/>
                <w:szCs w:val="24"/>
              </w:rPr>
              <w:t>FY 2016</w:t>
            </w:r>
          </w:p>
        </w:tc>
        <w:tc>
          <w:tcPr>
            <w:tcW w:w="1345" w:type="dxa"/>
          </w:tcPr>
          <w:p w14:paraId="622CE637" w14:textId="7EFDDBB2" w:rsidR="00AD0D20" w:rsidRPr="00D454E3" w:rsidRDefault="008D209E" w:rsidP="009324E8">
            <w:pPr>
              <w:rPr>
                <w:rFonts w:ascii="Arial" w:hAnsi="Arial" w:cs="Arial"/>
                <w:sz w:val="24"/>
                <w:szCs w:val="24"/>
              </w:rPr>
            </w:pPr>
            <w:r w:rsidRPr="00D454E3">
              <w:rPr>
                <w:rFonts w:ascii="Arial" w:hAnsi="Arial" w:cs="Arial"/>
                <w:sz w:val="24"/>
                <w:szCs w:val="24"/>
              </w:rPr>
              <w:t>FY 2019</w:t>
            </w:r>
          </w:p>
        </w:tc>
      </w:tr>
      <w:tr w:rsidR="00AD0D20" w:rsidRPr="00D454E3" w14:paraId="397D4247" w14:textId="77777777" w:rsidTr="00526E05">
        <w:tc>
          <w:tcPr>
            <w:tcW w:w="6565" w:type="dxa"/>
          </w:tcPr>
          <w:p w14:paraId="69F4C7F3" w14:textId="6C12E2E4" w:rsidR="00AD0D20" w:rsidRPr="00D454E3" w:rsidRDefault="00AD0D20" w:rsidP="009324E8">
            <w:pPr>
              <w:rPr>
                <w:rFonts w:ascii="Arial" w:hAnsi="Arial" w:cs="Arial"/>
                <w:sz w:val="24"/>
                <w:szCs w:val="24"/>
              </w:rPr>
            </w:pPr>
            <w:r w:rsidRPr="00D454E3">
              <w:rPr>
                <w:rFonts w:ascii="Arial" w:hAnsi="Arial" w:cs="Arial"/>
                <w:sz w:val="24"/>
                <w:szCs w:val="24"/>
              </w:rPr>
              <w:t>Expand and support program of study initiatives and adoption rate of a common group of Workforce Education Course Manual courses per discipline.</w:t>
            </w:r>
          </w:p>
        </w:tc>
        <w:tc>
          <w:tcPr>
            <w:tcW w:w="1440" w:type="dxa"/>
          </w:tcPr>
          <w:p w14:paraId="6EA796C2" w14:textId="08207650" w:rsidR="00AD0D20" w:rsidRPr="00D454E3" w:rsidRDefault="00AD0D20" w:rsidP="009324E8">
            <w:pPr>
              <w:rPr>
                <w:rFonts w:ascii="Arial" w:hAnsi="Arial" w:cs="Arial"/>
                <w:sz w:val="24"/>
                <w:szCs w:val="24"/>
              </w:rPr>
            </w:pPr>
            <w:r w:rsidRPr="00D454E3">
              <w:rPr>
                <w:rFonts w:ascii="Arial" w:hAnsi="Arial" w:cs="Arial"/>
                <w:sz w:val="24"/>
                <w:szCs w:val="24"/>
              </w:rPr>
              <w:t>FY 2017</w:t>
            </w:r>
          </w:p>
        </w:tc>
        <w:tc>
          <w:tcPr>
            <w:tcW w:w="1345" w:type="dxa"/>
          </w:tcPr>
          <w:p w14:paraId="2E4F7661" w14:textId="2F42B043" w:rsidR="00AD0D20" w:rsidRPr="00D454E3" w:rsidRDefault="008D209E" w:rsidP="009324E8">
            <w:pPr>
              <w:rPr>
                <w:rFonts w:ascii="Arial" w:hAnsi="Arial" w:cs="Arial"/>
                <w:sz w:val="24"/>
                <w:szCs w:val="24"/>
              </w:rPr>
            </w:pPr>
            <w:r w:rsidRPr="00D454E3">
              <w:rPr>
                <w:rFonts w:ascii="Arial" w:hAnsi="Arial" w:cs="Arial"/>
                <w:sz w:val="24"/>
                <w:szCs w:val="24"/>
              </w:rPr>
              <w:t>FY 2017</w:t>
            </w:r>
          </w:p>
        </w:tc>
      </w:tr>
      <w:tr w:rsidR="00AD0D20" w:rsidRPr="00D454E3" w14:paraId="6B52F1ED" w14:textId="77777777" w:rsidTr="00526E05">
        <w:tc>
          <w:tcPr>
            <w:tcW w:w="6565" w:type="dxa"/>
          </w:tcPr>
          <w:p w14:paraId="15646BDF" w14:textId="0AA324D1" w:rsidR="00AD0D20" w:rsidRPr="00D454E3" w:rsidRDefault="00AD0D20" w:rsidP="009324E8">
            <w:pPr>
              <w:rPr>
                <w:rFonts w:ascii="Arial" w:hAnsi="Arial" w:cs="Arial"/>
                <w:sz w:val="24"/>
                <w:szCs w:val="24"/>
              </w:rPr>
            </w:pPr>
            <w:r w:rsidRPr="00D454E3">
              <w:rPr>
                <w:rFonts w:ascii="Arial" w:hAnsi="Arial" w:cs="Arial"/>
                <w:sz w:val="24"/>
                <w:szCs w:val="24"/>
              </w:rPr>
              <w:t>Align secondary and postsecondary programs of study systems by working with the Texas Education Agency.</w:t>
            </w:r>
          </w:p>
        </w:tc>
        <w:tc>
          <w:tcPr>
            <w:tcW w:w="1440" w:type="dxa"/>
          </w:tcPr>
          <w:p w14:paraId="488B07D4" w14:textId="38FE66D3" w:rsidR="00AD0D20" w:rsidRPr="00D454E3" w:rsidRDefault="00AD0D20" w:rsidP="009324E8">
            <w:pPr>
              <w:rPr>
                <w:rFonts w:ascii="Arial" w:hAnsi="Arial" w:cs="Arial"/>
                <w:sz w:val="24"/>
                <w:szCs w:val="24"/>
              </w:rPr>
            </w:pPr>
            <w:r w:rsidRPr="00D454E3">
              <w:rPr>
                <w:rFonts w:ascii="Arial" w:hAnsi="Arial" w:cs="Arial"/>
                <w:sz w:val="24"/>
                <w:szCs w:val="24"/>
              </w:rPr>
              <w:t>FY 2018</w:t>
            </w:r>
          </w:p>
        </w:tc>
        <w:tc>
          <w:tcPr>
            <w:tcW w:w="1345" w:type="dxa"/>
          </w:tcPr>
          <w:p w14:paraId="18B8243D" w14:textId="0B4EC110" w:rsidR="00AD0D20" w:rsidRPr="00D454E3" w:rsidRDefault="008D209E" w:rsidP="009324E8">
            <w:pPr>
              <w:rPr>
                <w:rFonts w:ascii="Arial" w:hAnsi="Arial" w:cs="Arial"/>
                <w:sz w:val="24"/>
                <w:szCs w:val="24"/>
              </w:rPr>
            </w:pPr>
            <w:r w:rsidRPr="00D454E3">
              <w:rPr>
                <w:rFonts w:ascii="Arial" w:hAnsi="Arial" w:cs="Arial"/>
                <w:sz w:val="24"/>
                <w:szCs w:val="24"/>
              </w:rPr>
              <w:t>FY 2019</w:t>
            </w:r>
          </w:p>
        </w:tc>
      </w:tr>
      <w:tr w:rsidR="00AD0D20" w:rsidRPr="00D454E3" w14:paraId="3308C2B3" w14:textId="77777777" w:rsidTr="00526E05">
        <w:tc>
          <w:tcPr>
            <w:tcW w:w="6565" w:type="dxa"/>
          </w:tcPr>
          <w:p w14:paraId="68181305" w14:textId="64603BBA" w:rsidR="00AD0D20" w:rsidRPr="00D454E3" w:rsidRDefault="00AD0D20" w:rsidP="009324E8">
            <w:pPr>
              <w:rPr>
                <w:rFonts w:ascii="Arial" w:hAnsi="Arial" w:cs="Arial"/>
                <w:sz w:val="24"/>
                <w:szCs w:val="24"/>
              </w:rPr>
            </w:pPr>
            <w:r w:rsidRPr="00D454E3">
              <w:rPr>
                <w:rFonts w:ascii="Arial" w:hAnsi="Arial" w:cs="Arial"/>
                <w:sz w:val="24"/>
                <w:szCs w:val="24"/>
              </w:rPr>
              <w:t>Facilitate consistent credit transfer from secondary to postsecondary based on programs of study by working with the Texas Education Agency to develop and adopt relevant policies, procedures, and rules.</w:t>
            </w:r>
          </w:p>
        </w:tc>
        <w:tc>
          <w:tcPr>
            <w:tcW w:w="1440" w:type="dxa"/>
          </w:tcPr>
          <w:p w14:paraId="7E9EA5D1" w14:textId="24A88285" w:rsidR="00AD0D20" w:rsidRPr="00D454E3" w:rsidRDefault="00AD0D20" w:rsidP="009324E8">
            <w:pPr>
              <w:rPr>
                <w:rFonts w:ascii="Arial" w:hAnsi="Arial" w:cs="Arial"/>
                <w:sz w:val="24"/>
                <w:szCs w:val="24"/>
              </w:rPr>
            </w:pPr>
            <w:r w:rsidRPr="00D454E3">
              <w:rPr>
                <w:rFonts w:ascii="Arial" w:hAnsi="Arial" w:cs="Arial"/>
                <w:sz w:val="24"/>
                <w:szCs w:val="24"/>
              </w:rPr>
              <w:t>Ongoing</w:t>
            </w:r>
          </w:p>
        </w:tc>
        <w:tc>
          <w:tcPr>
            <w:tcW w:w="1345" w:type="dxa"/>
          </w:tcPr>
          <w:p w14:paraId="274C3E8F" w14:textId="619479CC" w:rsidR="00AD0D20" w:rsidRPr="00D454E3" w:rsidRDefault="008D209E" w:rsidP="009324E8">
            <w:pPr>
              <w:rPr>
                <w:rFonts w:ascii="Arial" w:hAnsi="Arial" w:cs="Arial"/>
                <w:sz w:val="24"/>
                <w:szCs w:val="24"/>
              </w:rPr>
            </w:pPr>
            <w:r w:rsidRPr="00D454E3">
              <w:rPr>
                <w:rFonts w:ascii="Arial" w:hAnsi="Arial" w:cs="Arial"/>
                <w:sz w:val="24"/>
                <w:szCs w:val="24"/>
              </w:rPr>
              <w:t>FY 2019</w:t>
            </w:r>
          </w:p>
        </w:tc>
      </w:tr>
    </w:tbl>
    <w:p w14:paraId="45ADFF45" w14:textId="3F26DB19" w:rsidR="00ED7CB9" w:rsidRPr="00D454E3" w:rsidRDefault="00ED7CB9" w:rsidP="009324E8">
      <w:pPr>
        <w:rPr>
          <w:rFonts w:ascii="Arial" w:hAnsi="Arial" w:cs="Arial"/>
          <w:sz w:val="24"/>
          <w:szCs w:val="24"/>
        </w:rPr>
      </w:pPr>
    </w:p>
    <w:p w14:paraId="3F088983" w14:textId="77777777" w:rsidR="008D209E" w:rsidRPr="00D454E3" w:rsidRDefault="008D209E" w:rsidP="009324E8">
      <w:pPr>
        <w:rPr>
          <w:rFonts w:ascii="Arial" w:hAnsi="Arial" w:cs="Arial"/>
          <w:b/>
          <w:bCs/>
          <w:sz w:val="24"/>
          <w:szCs w:val="24"/>
        </w:rPr>
      </w:pPr>
      <w:r w:rsidRPr="00D454E3">
        <w:rPr>
          <w:rFonts w:ascii="Arial" w:hAnsi="Arial" w:cs="Arial"/>
          <w:b/>
          <w:bCs/>
          <w:sz w:val="24"/>
          <w:szCs w:val="24"/>
        </w:rPr>
        <w:t>Performance Measure</w:t>
      </w:r>
    </w:p>
    <w:p w14:paraId="456ABFDF" w14:textId="2E8CCDB7" w:rsidR="00ED7CB9" w:rsidRPr="00D454E3" w:rsidRDefault="008D209E" w:rsidP="00F01EBD">
      <w:pPr>
        <w:pStyle w:val="ListParagraph"/>
        <w:numPr>
          <w:ilvl w:val="0"/>
          <w:numId w:val="71"/>
        </w:numPr>
        <w:rPr>
          <w:rFonts w:ascii="Arial" w:hAnsi="Arial" w:cs="Arial"/>
          <w:sz w:val="24"/>
          <w:szCs w:val="24"/>
        </w:rPr>
      </w:pPr>
      <w:r w:rsidRPr="00D454E3">
        <w:rPr>
          <w:rFonts w:ascii="Arial" w:hAnsi="Arial" w:cs="Arial"/>
          <w:sz w:val="24"/>
          <w:szCs w:val="24"/>
        </w:rPr>
        <w:t>Career and technical education time to degree</w:t>
      </w:r>
    </w:p>
    <w:p w14:paraId="2A295BE6" w14:textId="0FB744D3" w:rsidR="00ED7CB9" w:rsidRPr="00D454E3" w:rsidRDefault="00ED7CB9" w:rsidP="009324E8">
      <w:pPr>
        <w:rPr>
          <w:rFonts w:ascii="Arial" w:hAnsi="Arial" w:cs="Arial"/>
          <w:sz w:val="24"/>
          <w:szCs w:val="24"/>
        </w:rPr>
      </w:pPr>
      <w:r w:rsidRPr="00D454E3">
        <w:rPr>
          <w:rFonts w:ascii="Arial" w:hAnsi="Arial" w:cs="Arial"/>
          <w:sz w:val="24"/>
          <w:szCs w:val="24"/>
        </w:rPr>
        <w:br w:type="page"/>
      </w:r>
    </w:p>
    <w:p w14:paraId="1532FF57" w14:textId="77777777" w:rsidR="00F668F0" w:rsidRPr="00D454E3" w:rsidRDefault="00F668F0" w:rsidP="009324E8">
      <w:pPr>
        <w:shd w:val="clear" w:color="auto" w:fill="8EAADB" w:themeFill="accent1" w:themeFillTint="99"/>
        <w:rPr>
          <w:rFonts w:ascii="Arial" w:hAnsi="Arial" w:cs="Arial"/>
          <w:sz w:val="24"/>
          <w:szCs w:val="24"/>
        </w:rPr>
      </w:pPr>
      <w:r w:rsidRPr="00D454E3">
        <w:rPr>
          <w:rFonts w:ascii="Arial" w:hAnsi="Arial" w:cs="Arial"/>
          <w:b/>
          <w:bCs/>
          <w:sz w:val="24"/>
          <w:szCs w:val="24"/>
        </w:rPr>
        <w:lastRenderedPageBreak/>
        <w:t>System Objective</w:t>
      </w:r>
      <w:r w:rsidRPr="00D454E3">
        <w:rPr>
          <w:rFonts w:ascii="Arial" w:hAnsi="Arial" w:cs="Arial"/>
          <w:sz w:val="24"/>
          <w:szCs w:val="24"/>
        </w:rPr>
        <w:br/>
        <w:t>Improve and enhance services, programs, and policies to facilitate effective and efficient transitions</w:t>
      </w:r>
    </w:p>
    <w:p w14:paraId="473947CE" w14:textId="0A9B9AB6" w:rsidR="008D209E" w:rsidRPr="00D454E3" w:rsidRDefault="008D209E" w:rsidP="009324E8">
      <w:pPr>
        <w:rPr>
          <w:rFonts w:ascii="Arial" w:hAnsi="Arial" w:cs="Arial"/>
          <w:sz w:val="24"/>
          <w:szCs w:val="24"/>
        </w:rPr>
      </w:pPr>
      <w:r w:rsidRPr="00D454E3">
        <w:rPr>
          <w:rFonts w:ascii="Arial" w:hAnsi="Arial" w:cs="Arial"/>
          <w:b/>
          <w:bCs/>
          <w:sz w:val="24"/>
          <w:szCs w:val="24"/>
        </w:rPr>
        <w:t>Strategy</w:t>
      </w:r>
      <w:r w:rsidRPr="00D454E3">
        <w:rPr>
          <w:rFonts w:ascii="Arial" w:hAnsi="Arial" w:cs="Arial"/>
          <w:sz w:val="24"/>
          <w:szCs w:val="24"/>
        </w:rPr>
        <w:br/>
        <w:t>Enhance transition services for students and youth with disabilities to competitive integrated employment or to postsecondary education and training followed by competitive integrated employment.</w:t>
      </w:r>
    </w:p>
    <w:p w14:paraId="29520CBF" w14:textId="5D770AB0" w:rsidR="008D209E" w:rsidRPr="00D454E3" w:rsidRDefault="008D209E" w:rsidP="009324E8">
      <w:pPr>
        <w:rPr>
          <w:rFonts w:ascii="Arial" w:hAnsi="Arial" w:cs="Arial"/>
          <w:sz w:val="24"/>
          <w:szCs w:val="24"/>
        </w:rPr>
      </w:pPr>
      <w:r w:rsidRPr="00D454E3">
        <w:rPr>
          <w:rFonts w:ascii="Arial" w:hAnsi="Arial" w:cs="Arial"/>
          <w:b/>
          <w:bCs/>
          <w:sz w:val="24"/>
          <w:szCs w:val="24"/>
        </w:rPr>
        <w:t>Partner Agency</w:t>
      </w:r>
      <w:r w:rsidRPr="00D454E3">
        <w:rPr>
          <w:rFonts w:ascii="Arial" w:hAnsi="Arial" w:cs="Arial"/>
          <w:sz w:val="24"/>
          <w:szCs w:val="24"/>
        </w:rPr>
        <w:br/>
        <w:t>Texas Workforce Commission</w:t>
      </w:r>
    </w:p>
    <w:p w14:paraId="04D803F6" w14:textId="6E1C9568" w:rsidR="00ED7CB9" w:rsidRPr="00D454E3" w:rsidRDefault="00ED7CB9" w:rsidP="009324E8">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6565"/>
        <w:gridCol w:w="1440"/>
        <w:gridCol w:w="1345"/>
      </w:tblGrid>
      <w:tr w:rsidR="008D209E" w:rsidRPr="00D454E3" w14:paraId="6E8F5EA1" w14:textId="77777777" w:rsidTr="00D60F86">
        <w:tc>
          <w:tcPr>
            <w:tcW w:w="6565" w:type="dxa"/>
          </w:tcPr>
          <w:p w14:paraId="2BE0408A" w14:textId="6BCC83C9" w:rsidR="008D209E" w:rsidRPr="00D454E3" w:rsidRDefault="008D209E" w:rsidP="009324E8">
            <w:pPr>
              <w:rPr>
                <w:rFonts w:ascii="Arial" w:hAnsi="Arial" w:cs="Arial"/>
                <w:b/>
                <w:bCs/>
                <w:sz w:val="24"/>
                <w:szCs w:val="24"/>
              </w:rPr>
            </w:pPr>
            <w:r w:rsidRPr="00D454E3">
              <w:rPr>
                <w:rFonts w:ascii="Arial" w:hAnsi="Arial" w:cs="Arial"/>
                <w:b/>
                <w:bCs/>
                <w:sz w:val="24"/>
                <w:szCs w:val="24"/>
              </w:rPr>
              <w:t>Action</w:t>
            </w:r>
          </w:p>
        </w:tc>
        <w:tc>
          <w:tcPr>
            <w:tcW w:w="1440" w:type="dxa"/>
          </w:tcPr>
          <w:p w14:paraId="5518B1DE" w14:textId="35DDB8E8" w:rsidR="008D209E" w:rsidRPr="00D454E3" w:rsidRDefault="008D209E" w:rsidP="009324E8">
            <w:pPr>
              <w:rPr>
                <w:rFonts w:ascii="Arial" w:hAnsi="Arial" w:cs="Arial"/>
                <w:b/>
                <w:bCs/>
                <w:sz w:val="24"/>
                <w:szCs w:val="24"/>
              </w:rPr>
            </w:pPr>
            <w:r w:rsidRPr="00D454E3">
              <w:rPr>
                <w:rFonts w:ascii="Arial" w:hAnsi="Arial" w:cs="Arial"/>
                <w:b/>
                <w:bCs/>
                <w:sz w:val="24"/>
                <w:szCs w:val="24"/>
              </w:rPr>
              <w:t>Start Date</w:t>
            </w:r>
          </w:p>
        </w:tc>
        <w:tc>
          <w:tcPr>
            <w:tcW w:w="1345" w:type="dxa"/>
          </w:tcPr>
          <w:p w14:paraId="2F6C7348" w14:textId="1F862791" w:rsidR="008D209E" w:rsidRPr="00D454E3" w:rsidRDefault="008D209E" w:rsidP="009324E8">
            <w:pPr>
              <w:rPr>
                <w:rFonts w:ascii="Arial" w:hAnsi="Arial" w:cs="Arial"/>
                <w:b/>
                <w:bCs/>
                <w:sz w:val="24"/>
                <w:szCs w:val="24"/>
              </w:rPr>
            </w:pPr>
            <w:r w:rsidRPr="00D454E3">
              <w:rPr>
                <w:rFonts w:ascii="Arial" w:hAnsi="Arial" w:cs="Arial"/>
                <w:b/>
                <w:bCs/>
                <w:sz w:val="24"/>
                <w:szCs w:val="24"/>
              </w:rPr>
              <w:t>End Date</w:t>
            </w:r>
          </w:p>
        </w:tc>
      </w:tr>
      <w:tr w:rsidR="008D209E" w:rsidRPr="00D454E3" w14:paraId="0772DBE4" w14:textId="77777777" w:rsidTr="00D60F86">
        <w:tc>
          <w:tcPr>
            <w:tcW w:w="6565" w:type="dxa"/>
          </w:tcPr>
          <w:p w14:paraId="0D2E3FA7" w14:textId="5640B174" w:rsidR="008D209E" w:rsidRPr="00D454E3" w:rsidRDefault="008D209E" w:rsidP="009324E8">
            <w:pPr>
              <w:rPr>
                <w:rFonts w:ascii="Arial" w:hAnsi="Arial" w:cs="Arial"/>
                <w:sz w:val="24"/>
                <w:szCs w:val="24"/>
              </w:rPr>
            </w:pPr>
            <w:r w:rsidRPr="00D454E3">
              <w:rPr>
                <w:rFonts w:ascii="Arial" w:hAnsi="Arial" w:cs="Arial"/>
                <w:sz w:val="24"/>
                <w:szCs w:val="24"/>
              </w:rPr>
              <w:t>Evaluate, identify, and implement revisions to vocational rehabilitation program policy, procedures, and staffing strategies to improve consistency and effectiveness in the delivery of transition services for students and youth with disabilities.</w:t>
            </w:r>
          </w:p>
        </w:tc>
        <w:tc>
          <w:tcPr>
            <w:tcW w:w="1440" w:type="dxa"/>
          </w:tcPr>
          <w:p w14:paraId="424C9234" w14:textId="42C206C8" w:rsidR="008D209E" w:rsidRPr="00D454E3" w:rsidRDefault="008D209E" w:rsidP="009324E8">
            <w:pPr>
              <w:rPr>
                <w:rFonts w:ascii="Arial" w:hAnsi="Arial" w:cs="Arial"/>
                <w:sz w:val="24"/>
                <w:szCs w:val="24"/>
              </w:rPr>
            </w:pPr>
            <w:r w:rsidRPr="00D454E3">
              <w:rPr>
                <w:rFonts w:ascii="Arial" w:hAnsi="Arial" w:cs="Arial"/>
                <w:sz w:val="24"/>
                <w:szCs w:val="24"/>
              </w:rPr>
              <w:t>FY 2016</w:t>
            </w:r>
          </w:p>
        </w:tc>
        <w:tc>
          <w:tcPr>
            <w:tcW w:w="1345" w:type="dxa"/>
          </w:tcPr>
          <w:p w14:paraId="0E91B900" w14:textId="0822FD84" w:rsidR="008D209E" w:rsidRPr="00D454E3" w:rsidRDefault="008D209E" w:rsidP="009324E8">
            <w:pPr>
              <w:rPr>
                <w:rFonts w:ascii="Arial" w:hAnsi="Arial" w:cs="Arial"/>
                <w:sz w:val="24"/>
                <w:szCs w:val="24"/>
              </w:rPr>
            </w:pPr>
            <w:r w:rsidRPr="00D454E3">
              <w:rPr>
                <w:rFonts w:ascii="Arial" w:hAnsi="Arial" w:cs="Arial"/>
                <w:sz w:val="24"/>
                <w:szCs w:val="24"/>
              </w:rPr>
              <w:t>FY 2016</w:t>
            </w:r>
          </w:p>
        </w:tc>
      </w:tr>
      <w:tr w:rsidR="008D209E" w:rsidRPr="00D454E3" w14:paraId="535FDA4F" w14:textId="77777777" w:rsidTr="00D60F86">
        <w:tc>
          <w:tcPr>
            <w:tcW w:w="6565" w:type="dxa"/>
          </w:tcPr>
          <w:p w14:paraId="5C6A77B8" w14:textId="00E68B0A" w:rsidR="008D209E" w:rsidRPr="00D454E3" w:rsidRDefault="008D209E" w:rsidP="009324E8">
            <w:pPr>
              <w:rPr>
                <w:rFonts w:ascii="Arial" w:hAnsi="Arial" w:cs="Arial"/>
                <w:sz w:val="24"/>
                <w:szCs w:val="24"/>
              </w:rPr>
            </w:pPr>
            <w:r w:rsidRPr="00D454E3">
              <w:rPr>
                <w:rFonts w:ascii="Arial" w:hAnsi="Arial" w:cs="Arial"/>
                <w:sz w:val="24"/>
                <w:szCs w:val="24"/>
              </w:rPr>
              <w:t>Develop and deploy a core group of subject matter experts to assist in implementation of program improvements in transition services, including the development and coordination of training and guidance to increase staff capacity to assist students and youth with disabilities.</w:t>
            </w:r>
          </w:p>
        </w:tc>
        <w:tc>
          <w:tcPr>
            <w:tcW w:w="1440" w:type="dxa"/>
          </w:tcPr>
          <w:p w14:paraId="7B7FA907" w14:textId="77233F5E" w:rsidR="008D209E" w:rsidRPr="00D454E3" w:rsidRDefault="008D209E" w:rsidP="009324E8">
            <w:pPr>
              <w:rPr>
                <w:rFonts w:ascii="Arial" w:hAnsi="Arial" w:cs="Arial"/>
                <w:sz w:val="24"/>
                <w:szCs w:val="24"/>
              </w:rPr>
            </w:pPr>
            <w:r w:rsidRPr="00D454E3">
              <w:rPr>
                <w:rFonts w:ascii="Arial" w:hAnsi="Arial" w:cs="Arial"/>
                <w:sz w:val="24"/>
                <w:szCs w:val="24"/>
              </w:rPr>
              <w:t>FY 2016</w:t>
            </w:r>
          </w:p>
        </w:tc>
        <w:tc>
          <w:tcPr>
            <w:tcW w:w="1345" w:type="dxa"/>
          </w:tcPr>
          <w:p w14:paraId="6B8473EA" w14:textId="04067283" w:rsidR="008D209E" w:rsidRPr="00D454E3" w:rsidRDefault="008D209E" w:rsidP="009324E8">
            <w:pPr>
              <w:rPr>
                <w:rFonts w:ascii="Arial" w:hAnsi="Arial" w:cs="Arial"/>
                <w:sz w:val="24"/>
                <w:szCs w:val="24"/>
              </w:rPr>
            </w:pPr>
            <w:r w:rsidRPr="00D454E3">
              <w:rPr>
                <w:rFonts w:ascii="Arial" w:hAnsi="Arial" w:cs="Arial"/>
                <w:sz w:val="24"/>
                <w:szCs w:val="24"/>
              </w:rPr>
              <w:t>FY 2017</w:t>
            </w:r>
          </w:p>
        </w:tc>
      </w:tr>
      <w:tr w:rsidR="008D209E" w:rsidRPr="00D454E3" w14:paraId="30356B65" w14:textId="77777777" w:rsidTr="00D60F86">
        <w:tc>
          <w:tcPr>
            <w:tcW w:w="6565" w:type="dxa"/>
          </w:tcPr>
          <w:p w14:paraId="6F74E225" w14:textId="77777777" w:rsidR="008D209E" w:rsidRPr="00D454E3" w:rsidRDefault="008D209E" w:rsidP="009324E8">
            <w:pPr>
              <w:rPr>
                <w:rFonts w:ascii="Arial" w:hAnsi="Arial" w:cs="Arial"/>
                <w:sz w:val="24"/>
                <w:szCs w:val="24"/>
              </w:rPr>
            </w:pPr>
            <w:r w:rsidRPr="00D454E3">
              <w:rPr>
                <w:rFonts w:ascii="Arial" w:hAnsi="Arial" w:cs="Arial"/>
                <w:sz w:val="24"/>
                <w:szCs w:val="24"/>
              </w:rPr>
              <w:t>Collaborate with other states, providers, and system partners to develop policy, curriculum, resources, and staff capacity to enhance provision of transition services for students and youth with disabilities.</w:t>
            </w:r>
          </w:p>
          <w:p w14:paraId="1F46DDBF" w14:textId="2037F905" w:rsidR="008D209E" w:rsidRPr="00D454E3" w:rsidRDefault="008D209E" w:rsidP="009324E8">
            <w:pPr>
              <w:rPr>
                <w:rFonts w:ascii="Arial" w:hAnsi="Arial" w:cs="Arial"/>
                <w:sz w:val="24"/>
                <w:szCs w:val="24"/>
              </w:rPr>
            </w:pPr>
            <w:r w:rsidRPr="00D454E3">
              <w:rPr>
                <w:rFonts w:ascii="Arial" w:hAnsi="Arial" w:cs="Arial"/>
                <w:sz w:val="24"/>
                <w:szCs w:val="24"/>
              </w:rPr>
              <w:t>[Transition services include but are not limited to career exploration, work-based learning experiences, counseling on opportunities for postsecondary education and training, job readiness skills training, and self-advocacy instruction.]</w:t>
            </w:r>
          </w:p>
        </w:tc>
        <w:tc>
          <w:tcPr>
            <w:tcW w:w="1440" w:type="dxa"/>
          </w:tcPr>
          <w:p w14:paraId="7CB5A214" w14:textId="1E42EA4B" w:rsidR="008D209E" w:rsidRPr="00D454E3" w:rsidRDefault="008D209E" w:rsidP="009324E8">
            <w:pPr>
              <w:rPr>
                <w:rFonts w:ascii="Arial" w:hAnsi="Arial" w:cs="Arial"/>
                <w:sz w:val="24"/>
                <w:szCs w:val="24"/>
              </w:rPr>
            </w:pPr>
            <w:r w:rsidRPr="00D454E3">
              <w:rPr>
                <w:rFonts w:ascii="Arial" w:hAnsi="Arial" w:cs="Arial"/>
                <w:sz w:val="24"/>
                <w:szCs w:val="24"/>
              </w:rPr>
              <w:t>FY 2016</w:t>
            </w:r>
          </w:p>
        </w:tc>
        <w:tc>
          <w:tcPr>
            <w:tcW w:w="1345" w:type="dxa"/>
          </w:tcPr>
          <w:p w14:paraId="5F17D439" w14:textId="3CA86480" w:rsidR="008D209E" w:rsidRPr="00D454E3" w:rsidRDefault="008D209E" w:rsidP="009324E8">
            <w:pPr>
              <w:rPr>
                <w:rFonts w:ascii="Arial" w:hAnsi="Arial" w:cs="Arial"/>
                <w:sz w:val="24"/>
                <w:szCs w:val="24"/>
              </w:rPr>
            </w:pPr>
            <w:r w:rsidRPr="00D454E3">
              <w:rPr>
                <w:rFonts w:ascii="Arial" w:hAnsi="Arial" w:cs="Arial"/>
                <w:sz w:val="24"/>
                <w:szCs w:val="24"/>
              </w:rPr>
              <w:t>FY 2019</w:t>
            </w:r>
          </w:p>
        </w:tc>
      </w:tr>
    </w:tbl>
    <w:p w14:paraId="599CBAF4" w14:textId="6CBD0C5D" w:rsidR="00ED7CB9" w:rsidRPr="00D454E3" w:rsidRDefault="00ED7CB9" w:rsidP="009324E8">
      <w:pPr>
        <w:rPr>
          <w:rFonts w:ascii="Arial" w:hAnsi="Arial" w:cs="Arial"/>
          <w:sz w:val="24"/>
          <w:szCs w:val="24"/>
        </w:rPr>
      </w:pPr>
    </w:p>
    <w:p w14:paraId="120058A2" w14:textId="77777777" w:rsidR="008D209E" w:rsidRPr="00D454E3" w:rsidRDefault="008D209E" w:rsidP="009324E8">
      <w:pPr>
        <w:rPr>
          <w:rFonts w:ascii="Arial" w:hAnsi="Arial" w:cs="Arial"/>
          <w:b/>
          <w:bCs/>
          <w:sz w:val="24"/>
          <w:szCs w:val="24"/>
        </w:rPr>
      </w:pPr>
      <w:r w:rsidRPr="00D454E3">
        <w:rPr>
          <w:rFonts w:ascii="Arial" w:hAnsi="Arial" w:cs="Arial"/>
          <w:b/>
          <w:bCs/>
          <w:sz w:val="24"/>
          <w:szCs w:val="24"/>
        </w:rPr>
        <w:t>Performance Measures</w:t>
      </w:r>
    </w:p>
    <w:p w14:paraId="7FEFB18A" w14:textId="77777777" w:rsidR="008D209E" w:rsidRPr="00D454E3" w:rsidRDefault="008D209E" w:rsidP="00F01EBD">
      <w:pPr>
        <w:pStyle w:val="ListParagraph"/>
        <w:numPr>
          <w:ilvl w:val="0"/>
          <w:numId w:val="71"/>
        </w:numPr>
        <w:rPr>
          <w:rFonts w:ascii="Arial" w:hAnsi="Arial" w:cs="Arial"/>
          <w:sz w:val="24"/>
          <w:szCs w:val="24"/>
        </w:rPr>
      </w:pPr>
      <w:r w:rsidRPr="00D454E3">
        <w:rPr>
          <w:rFonts w:ascii="Arial" w:hAnsi="Arial" w:cs="Arial"/>
          <w:sz w:val="24"/>
          <w:szCs w:val="24"/>
        </w:rPr>
        <w:t>Percentage of students and youth with disabilities who participated in transition services and subsequently enrolled in postsecondary education and training</w:t>
      </w:r>
    </w:p>
    <w:p w14:paraId="33B76CBB" w14:textId="07B9F45B" w:rsidR="00ED7CB9" w:rsidRPr="00D454E3" w:rsidRDefault="008D209E" w:rsidP="00F01EBD">
      <w:pPr>
        <w:pStyle w:val="ListParagraph"/>
        <w:numPr>
          <w:ilvl w:val="0"/>
          <w:numId w:val="71"/>
        </w:numPr>
        <w:rPr>
          <w:rFonts w:ascii="Arial" w:hAnsi="Arial" w:cs="Arial"/>
          <w:sz w:val="24"/>
          <w:szCs w:val="24"/>
        </w:rPr>
      </w:pPr>
      <w:r w:rsidRPr="00D454E3">
        <w:rPr>
          <w:rFonts w:ascii="Arial" w:hAnsi="Arial" w:cs="Arial"/>
          <w:sz w:val="24"/>
          <w:szCs w:val="24"/>
        </w:rPr>
        <w:t>Percentage of students and youth with disabilities who participated in transition services and subsequently entered competitive integrated employment</w:t>
      </w:r>
    </w:p>
    <w:p w14:paraId="239E0F73" w14:textId="01C36FBF" w:rsidR="00ED7CB9" w:rsidRPr="00D454E3" w:rsidRDefault="00ED7CB9" w:rsidP="009324E8">
      <w:pPr>
        <w:rPr>
          <w:rFonts w:ascii="Arial" w:hAnsi="Arial" w:cs="Arial"/>
          <w:sz w:val="24"/>
          <w:szCs w:val="24"/>
        </w:rPr>
      </w:pPr>
      <w:r w:rsidRPr="00D454E3">
        <w:rPr>
          <w:rFonts w:ascii="Arial" w:hAnsi="Arial" w:cs="Arial"/>
          <w:sz w:val="24"/>
          <w:szCs w:val="24"/>
        </w:rPr>
        <w:br w:type="page"/>
      </w:r>
    </w:p>
    <w:p w14:paraId="607A77C2" w14:textId="77777777" w:rsidR="00F668F0" w:rsidRPr="00D454E3" w:rsidRDefault="00F668F0" w:rsidP="009324E8">
      <w:pPr>
        <w:shd w:val="clear" w:color="auto" w:fill="8EAADB" w:themeFill="accent1" w:themeFillTint="99"/>
        <w:rPr>
          <w:rFonts w:ascii="Arial" w:hAnsi="Arial" w:cs="Arial"/>
          <w:sz w:val="24"/>
          <w:szCs w:val="24"/>
        </w:rPr>
      </w:pPr>
      <w:r w:rsidRPr="00D454E3">
        <w:rPr>
          <w:rFonts w:ascii="Arial" w:hAnsi="Arial" w:cs="Arial"/>
          <w:b/>
          <w:bCs/>
          <w:sz w:val="24"/>
          <w:szCs w:val="24"/>
        </w:rPr>
        <w:lastRenderedPageBreak/>
        <w:t>System Objective</w:t>
      </w:r>
      <w:r w:rsidRPr="00D454E3">
        <w:rPr>
          <w:rFonts w:ascii="Arial" w:hAnsi="Arial" w:cs="Arial"/>
          <w:sz w:val="24"/>
          <w:szCs w:val="24"/>
        </w:rPr>
        <w:br/>
        <w:t>Improve and enhance services, programs, and policies to facilitate effective and efficient transitions</w:t>
      </w:r>
    </w:p>
    <w:p w14:paraId="1D8B4C7E" w14:textId="2621D60D" w:rsidR="008D209E" w:rsidRPr="00D454E3" w:rsidRDefault="008D209E" w:rsidP="009324E8">
      <w:pPr>
        <w:rPr>
          <w:rFonts w:ascii="Arial" w:hAnsi="Arial" w:cs="Arial"/>
          <w:sz w:val="24"/>
          <w:szCs w:val="24"/>
        </w:rPr>
      </w:pPr>
      <w:r w:rsidRPr="00D454E3">
        <w:rPr>
          <w:rFonts w:ascii="Arial" w:hAnsi="Arial" w:cs="Arial"/>
          <w:b/>
          <w:bCs/>
          <w:sz w:val="24"/>
          <w:szCs w:val="24"/>
        </w:rPr>
        <w:t>Strategy</w:t>
      </w:r>
      <w:r w:rsidRPr="00D454E3">
        <w:rPr>
          <w:rFonts w:ascii="Arial" w:hAnsi="Arial" w:cs="Arial"/>
          <w:sz w:val="24"/>
          <w:szCs w:val="24"/>
        </w:rPr>
        <w:br/>
        <w:t>Ensure consistent credit transfer based on programs of study and common technical core curriculum.</w:t>
      </w:r>
    </w:p>
    <w:p w14:paraId="0E0EFDD9" w14:textId="3737098A" w:rsidR="008D209E" w:rsidRPr="00D454E3" w:rsidRDefault="008D209E" w:rsidP="009324E8">
      <w:pPr>
        <w:rPr>
          <w:rFonts w:ascii="Arial" w:hAnsi="Arial" w:cs="Arial"/>
          <w:sz w:val="24"/>
          <w:szCs w:val="24"/>
        </w:rPr>
      </w:pPr>
      <w:r w:rsidRPr="00D454E3">
        <w:rPr>
          <w:rFonts w:ascii="Arial" w:hAnsi="Arial" w:cs="Arial"/>
          <w:b/>
          <w:bCs/>
          <w:sz w:val="24"/>
          <w:szCs w:val="24"/>
        </w:rPr>
        <w:t>Partner Agency</w:t>
      </w:r>
      <w:r w:rsidRPr="00D454E3">
        <w:rPr>
          <w:rFonts w:ascii="Arial" w:hAnsi="Arial" w:cs="Arial"/>
          <w:sz w:val="24"/>
          <w:szCs w:val="24"/>
        </w:rPr>
        <w:br/>
        <w:t>Texas Higher Education Coordinating Board</w:t>
      </w:r>
    </w:p>
    <w:p w14:paraId="41A29202" w14:textId="14C8233C" w:rsidR="00ED7CB9" w:rsidRPr="00D454E3" w:rsidRDefault="00ED7CB9" w:rsidP="009324E8">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6565"/>
        <w:gridCol w:w="1440"/>
        <w:gridCol w:w="1345"/>
      </w:tblGrid>
      <w:tr w:rsidR="008D209E" w:rsidRPr="00D454E3" w14:paraId="366723B9" w14:textId="77777777" w:rsidTr="002D3C67">
        <w:tc>
          <w:tcPr>
            <w:tcW w:w="6565" w:type="dxa"/>
          </w:tcPr>
          <w:p w14:paraId="692479D8" w14:textId="3C1E5283" w:rsidR="008D209E" w:rsidRPr="00D454E3" w:rsidRDefault="008D209E" w:rsidP="009324E8">
            <w:pPr>
              <w:rPr>
                <w:rFonts w:ascii="Arial" w:hAnsi="Arial" w:cs="Arial"/>
                <w:b/>
                <w:bCs/>
                <w:sz w:val="24"/>
                <w:szCs w:val="24"/>
              </w:rPr>
            </w:pPr>
            <w:r w:rsidRPr="00D454E3">
              <w:rPr>
                <w:rFonts w:ascii="Arial" w:hAnsi="Arial" w:cs="Arial"/>
                <w:b/>
                <w:bCs/>
                <w:sz w:val="24"/>
                <w:szCs w:val="24"/>
              </w:rPr>
              <w:t>Action</w:t>
            </w:r>
          </w:p>
        </w:tc>
        <w:tc>
          <w:tcPr>
            <w:tcW w:w="1440" w:type="dxa"/>
          </w:tcPr>
          <w:p w14:paraId="37633D32" w14:textId="0F9A241C" w:rsidR="008D209E" w:rsidRPr="00D454E3" w:rsidRDefault="008D209E" w:rsidP="009324E8">
            <w:pPr>
              <w:rPr>
                <w:rFonts w:ascii="Arial" w:hAnsi="Arial" w:cs="Arial"/>
                <w:b/>
                <w:bCs/>
                <w:sz w:val="24"/>
                <w:szCs w:val="24"/>
              </w:rPr>
            </w:pPr>
            <w:r w:rsidRPr="00D454E3">
              <w:rPr>
                <w:rFonts w:ascii="Arial" w:hAnsi="Arial" w:cs="Arial"/>
                <w:b/>
                <w:bCs/>
                <w:sz w:val="24"/>
                <w:szCs w:val="24"/>
              </w:rPr>
              <w:t>Start Date</w:t>
            </w:r>
          </w:p>
        </w:tc>
        <w:tc>
          <w:tcPr>
            <w:tcW w:w="1345" w:type="dxa"/>
          </w:tcPr>
          <w:p w14:paraId="752F65F3" w14:textId="20CE2DB0" w:rsidR="008D209E" w:rsidRPr="00D454E3" w:rsidRDefault="008D209E" w:rsidP="009324E8">
            <w:pPr>
              <w:rPr>
                <w:rFonts w:ascii="Arial" w:hAnsi="Arial" w:cs="Arial"/>
                <w:b/>
                <w:bCs/>
                <w:sz w:val="24"/>
                <w:szCs w:val="24"/>
              </w:rPr>
            </w:pPr>
            <w:r w:rsidRPr="00D454E3">
              <w:rPr>
                <w:rFonts w:ascii="Arial" w:hAnsi="Arial" w:cs="Arial"/>
                <w:b/>
                <w:bCs/>
                <w:sz w:val="24"/>
                <w:szCs w:val="24"/>
              </w:rPr>
              <w:t>End Date</w:t>
            </w:r>
          </w:p>
        </w:tc>
      </w:tr>
      <w:tr w:rsidR="008D209E" w:rsidRPr="00D454E3" w14:paraId="17D915FC" w14:textId="77777777" w:rsidTr="002D3C67">
        <w:tc>
          <w:tcPr>
            <w:tcW w:w="6565" w:type="dxa"/>
          </w:tcPr>
          <w:p w14:paraId="2DD24135" w14:textId="6EC0FBB3" w:rsidR="008D209E" w:rsidRPr="00D454E3" w:rsidRDefault="008D209E" w:rsidP="009324E8">
            <w:pPr>
              <w:rPr>
                <w:rFonts w:ascii="Arial" w:hAnsi="Arial" w:cs="Arial"/>
                <w:sz w:val="24"/>
                <w:szCs w:val="24"/>
              </w:rPr>
            </w:pPr>
            <w:r w:rsidRPr="00D454E3">
              <w:rPr>
                <w:rFonts w:ascii="Arial" w:hAnsi="Arial" w:cs="Arial"/>
                <w:sz w:val="24"/>
                <w:szCs w:val="24"/>
              </w:rPr>
              <w:t>Solicit input from business and industry in the identification of essential knowledge, skills, and abilities required for each program of study.</w:t>
            </w:r>
          </w:p>
        </w:tc>
        <w:tc>
          <w:tcPr>
            <w:tcW w:w="1440" w:type="dxa"/>
          </w:tcPr>
          <w:p w14:paraId="761C4F4A" w14:textId="569ACE3B" w:rsidR="008D209E" w:rsidRPr="00D454E3" w:rsidRDefault="008D209E" w:rsidP="009324E8">
            <w:pPr>
              <w:rPr>
                <w:rFonts w:ascii="Arial" w:hAnsi="Arial" w:cs="Arial"/>
                <w:sz w:val="24"/>
                <w:szCs w:val="24"/>
              </w:rPr>
            </w:pPr>
            <w:r w:rsidRPr="00D454E3">
              <w:rPr>
                <w:rFonts w:ascii="Arial" w:hAnsi="Arial" w:cs="Arial"/>
                <w:sz w:val="24"/>
                <w:szCs w:val="24"/>
              </w:rPr>
              <w:t>Ongoing</w:t>
            </w:r>
          </w:p>
        </w:tc>
        <w:tc>
          <w:tcPr>
            <w:tcW w:w="1345" w:type="dxa"/>
          </w:tcPr>
          <w:p w14:paraId="371ABD33" w14:textId="1EF422B4" w:rsidR="008D209E" w:rsidRPr="00D454E3" w:rsidRDefault="008D209E" w:rsidP="009324E8">
            <w:pPr>
              <w:rPr>
                <w:rFonts w:ascii="Arial" w:hAnsi="Arial" w:cs="Arial"/>
                <w:sz w:val="24"/>
                <w:szCs w:val="24"/>
              </w:rPr>
            </w:pPr>
            <w:r w:rsidRPr="00D454E3">
              <w:rPr>
                <w:rFonts w:ascii="Arial" w:hAnsi="Arial" w:cs="Arial"/>
                <w:sz w:val="24"/>
                <w:szCs w:val="24"/>
              </w:rPr>
              <w:t>FY 2019</w:t>
            </w:r>
          </w:p>
        </w:tc>
      </w:tr>
      <w:tr w:rsidR="00152DA9" w:rsidRPr="00D454E3" w14:paraId="6073F6B4" w14:textId="77777777" w:rsidTr="002D3C67">
        <w:tc>
          <w:tcPr>
            <w:tcW w:w="6565" w:type="dxa"/>
          </w:tcPr>
          <w:p w14:paraId="7E2D30D2" w14:textId="02D4DDF0" w:rsidR="00152DA9" w:rsidRPr="00D454E3" w:rsidRDefault="00152DA9" w:rsidP="009324E8">
            <w:pPr>
              <w:rPr>
                <w:rFonts w:ascii="Arial" w:hAnsi="Arial" w:cs="Arial"/>
                <w:sz w:val="24"/>
                <w:szCs w:val="24"/>
              </w:rPr>
            </w:pPr>
            <w:r w:rsidRPr="00D454E3">
              <w:rPr>
                <w:rFonts w:ascii="Arial" w:hAnsi="Arial" w:cs="Arial"/>
                <w:sz w:val="24"/>
                <w:szCs w:val="24"/>
              </w:rPr>
              <w:t>Conduct discipline-specific workshops with faculty to identify common program-level learning outcomes and common sequences of courses.</w:t>
            </w:r>
          </w:p>
        </w:tc>
        <w:tc>
          <w:tcPr>
            <w:tcW w:w="1440" w:type="dxa"/>
          </w:tcPr>
          <w:p w14:paraId="26B6E50C" w14:textId="63626C58" w:rsidR="00152DA9" w:rsidRPr="00D454E3" w:rsidRDefault="00152DA9" w:rsidP="009324E8">
            <w:pPr>
              <w:rPr>
                <w:rFonts w:ascii="Arial" w:hAnsi="Arial" w:cs="Arial"/>
                <w:sz w:val="24"/>
                <w:szCs w:val="24"/>
              </w:rPr>
            </w:pPr>
            <w:r w:rsidRPr="00D454E3">
              <w:rPr>
                <w:rFonts w:ascii="Arial" w:hAnsi="Arial" w:cs="Arial"/>
                <w:sz w:val="24"/>
                <w:szCs w:val="24"/>
              </w:rPr>
              <w:t>FY 2016</w:t>
            </w:r>
          </w:p>
        </w:tc>
        <w:tc>
          <w:tcPr>
            <w:tcW w:w="1345" w:type="dxa"/>
          </w:tcPr>
          <w:p w14:paraId="517DC178" w14:textId="65858334" w:rsidR="00152DA9" w:rsidRPr="00D454E3" w:rsidRDefault="00152DA9" w:rsidP="009324E8">
            <w:pPr>
              <w:rPr>
                <w:rFonts w:ascii="Arial" w:hAnsi="Arial" w:cs="Arial"/>
                <w:sz w:val="24"/>
                <w:szCs w:val="24"/>
              </w:rPr>
            </w:pPr>
            <w:r w:rsidRPr="00D454E3">
              <w:rPr>
                <w:rFonts w:ascii="Arial" w:hAnsi="Arial" w:cs="Arial"/>
                <w:sz w:val="24"/>
                <w:szCs w:val="24"/>
              </w:rPr>
              <w:t>FY 2019</w:t>
            </w:r>
          </w:p>
        </w:tc>
      </w:tr>
      <w:tr w:rsidR="00152DA9" w:rsidRPr="00D454E3" w14:paraId="6CB7D859" w14:textId="77777777" w:rsidTr="002D3C67">
        <w:tc>
          <w:tcPr>
            <w:tcW w:w="6565" w:type="dxa"/>
          </w:tcPr>
          <w:p w14:paraId="5BCC36A0" w14:textId="6B76DB92" w:rsidR="00152DA9" w:rsidRPr="00D454E3" w:rsidRDefault="00152DA9" w:rsidP="009324E8">
            <w:pPr>
              <w:rPr>
                <w:rFonts w:ascii="Arial" w:hAnsi="Arial" w:cs="Arial"/>
                <w:sz w:val="24"/>
                <w:szCs w:val="24"/>
              </w:rPr>
            </w:pPr>
            <w:r w:rsidRPr="00D454E3">
              <w:rPr>
                <w:rFonts w:ascii="Arial" w:hAnsi="Arial" w:cs="Arial"/>
                <w:sz w:val="24"/>
                <w:szCs w:val="24"/>
              </w:rPr>
              <w:t>Publish statewide programs of study on the Texas Higher Education Coordinating Board’s websites, distribute widely to other state agencies, and link to other career and technical education and workforce activities.</w:t>
            </w:r>
          </w:p>
        </w:tc>
        <w:tc>
          <w:tcPr>
            <w:tcW w:w="1440" w:type="dxa"/>
          </w:tcPr>
          <w:p w14:paraId="44586CCB" w14:textId="176CE2B3" w:rsidR="00152DA9" w:rsidRPr="00D454E3" w:rsidRDefault="00152DA9" w:rsidP="009324E8">
            <w:pPr>
              <w:rPr>
                <w:rFonts w:ascii="Arial" w:hAnsi="Arial" w:cs="Arial"/>
                <w:sz w:val="24"/>
                <w:szCs w:val="24"/>
              </w:rPr>
            </w:pPr>
            <w:r w:rsidRPr="00D454E3">
              <w:rPr>
                <w:rFonts w:ascii="Arial" w:hAnsi="Arial" w:cs="Arial"/>
                <w:sz w:val="24"/>
                <w:szCs w:val="24"/>
              </w:rPr>
              <w:t>FY 2016</w:t>
            </w:r>
          </w:p>
        </w:tc>
        <w:tc>
          <w:tcPr>
            <w:tcW w:w="1345" w:type="dxa"/>
          </w:tcPr>
          <w:p w14:paraId="0F528B54" w14:textId="7073342E" w:rsidR="00152DA9" w:rsidRPr="00D454E3" w:rsidRDefault="00152DA9" w:rsidP="009324E8">
            <w:pPr>
              <w:rPr>
                <w:rFonts w:ascii="Arial" w:hAnsi="Arial" w:cs="Arial"/>
                <w:sz w:val="24"/>
                <w:szCs w:val="24"/>
              </w:rPr>
            </w:pPr>
            <w:r w:rsidRPr="00D454E3">
              <w:rPr>
                <w:rFonts w:ascii="Arial" w:hAnsi="Arial" w:cs="Arial"/>
                <w:sz w:val="24"/>
                <w:szCs w:val="24"/>
              </w:rPr>
              <w:t>FY 2019</w:t>
            </w:r>
          </w:p>
        </w:tc>
      </w:tr>
      <w:tr w:rsidR="00152DA9" w:rsidRPr="00D454E3" w14:paraId="0010789B" w14:textId="77777777" w:rsidTr="002D3C67">
        <w:tc>
          <w:tcPr>
            <w:tcW w:w="6565" w:type="dxa"/>
          </w:tcPr>
          <w:p w14:paraId="63F3CF6E" w14:textId="5878D3BF" w:rsidR="00152DA9" w:rsidRPr="00D454E3" w:rsidRDefault="00152DA9" w:rsidP="009324E8">
            <w:pPr>
              <w:rPr>
                <w:rFonts w:ascii="Arial" w:hAnsi="Arial" w:cs="Arial"/>
                <w:sz w:val="24"/>
                <w:szCs w:val="24"/>
              </w:rPr>
            </w:pPr>
            <w:r w:rsidRPr="00D454E3">
              <w:rPr>
                <w:rFonts w:ascii="Arial" w:hAnsi="Arial" w:cs="Arial"/>
                <w:sz w:val="24"/>
                <w:szCs w:val="24"/>
              </w:rPr>
              <w:t>Revise existing rules, policies, and protocols to include adoption of programs of study.</w:t>
            </w:r>
          </w:p>
        </w:tc>
        <w:tc>
          <w:tcPr>
            <w:tcW w:w="1440" w:type="dxa"/>
          </w:tcPr>
          <w:p w14:paraId="1B69ADF8" w14:textId="4741BB07" w:rsidR="00152DA9" w:rsidRPr="00D454E3" w:rsidRDefault="00152DA9" w:rsidP="009324E8">
            <w:pPr>
              <w:rPr>
                <w:rFonts w:ascii="Arial" w:hAnsi="Arial" w:cs="Arial"/>
                <w:sz w:val="24"/>
                <w:szCs w:val="24"/>
              </w:rPr>
            </w:pPr>
            <w:r w:rsidRPr="00D454E3">
              <w:rPr>
                <w:rFonts w:ascii="Arial" w:hAnsi="Arial" w:cs="Arial"/>
                <w:sz w:val="24"/>
                <w:szCs w:val="24"/>
              </w:rPr>
              <w:t>FY 2016</w:t>
            </w:r>
          </w:p>
        </w:tc>
        <w:tc>
          <w:tcPr>
            <w:tcW w:w="1345" w:type="dxa"/>
          </w:tcPr>
          <w:p w14:paraId="4043B200" w14:textId="4357FAD8" w:rsidR="00152DA9" w:rsidRPr="00D454E3" w:rsidRDefault="00152DA9" w:rsidP="009324E8">
            <w:pPr>
              <w:rPr>
                <w:rFonts w:ascii="Arial" w:hAnsi="Arial" w:cs="Arial"/>
                <w:sz w:val="24"/>
                <w:szCs w:val="24"/>
              </w:rPr>
            </w:pPr>
            <w:r w:rsidRPr="00D454E3">
              <w:rPr>
                <w:rFonts w:ascii="Arial" w:hAnsi="Arial" w:cs="Arial"/>
                <w:sz w:val="24"/>
                <w:szCs w:val="24"/>
              </w:rPr>
              <w:t>FY 2016</w:t>
            </w:r>
          </w:p>
        </w:tc>
      </w:tr>
      <w:tr w:rsidR="00152DA9" w:rsidRPr="00D454E3" w14:paraId="0109214F" w14:textId="77777777" w:rsidTr="002D3C67">
        <w:tc>
          <w:tcPr>
            <w:tcW w:w="6565" w:type="dxa"/>
          </w:tcPr>
          <w:p w14:paraId="12EF742E" w14:textId="453B8BD7" w:rsidR="00152DA9" w:rsidRPr="00D454E3" w:rsidRDefault="00152DA9" w:rsidP="009324E8">
            <w:pPr>
              <w:rPr>
                <w:rFonts w:ascii="Arial" w:hAnsi="Arial" w:cs="Arial"/>
                <w:sz w:val="24"/>
                <w:szCs w:val="24"/>
              </w:rPr>
            </w:pPr>
            <w:r w:rsidRPr="00D454E3">
              <w:rPr>
                <w:rFonts w:ascii="Arial" w:hAnsi="Arial" w:cs="Arial"/>
                <w:sz w:val="24"/>
                <w:szCs w:val="24"/>
              </w:rPr>
              <w:t>Reduce number of Workforce Education Course Manual courses offered at only one or two colleges.</w:t>
            </w:r>
          </w:p>
        </w:tc>
        <w:tc>
          <w:tcPr>
            <w:tcW w:w="1440" w:type="dxa"/>
          </w:tcPr>
          <w:p w14:paraId="0748C017" w14:textId="2E9FE640" w:rsidR="00152DA9" w:rsidRPr="00D454E3" w:rsidRDefault="00152DA9" w:rsidP="009324E8">
            <w:pPr>
              <w:rPr>
                <w:rFonts w:ascii="Arial" w:hAnsi="Arial" w:cs="Arial"/>
                <w:sz w:val="24"/>
                <w:szCs w:val="24"/>
              </w:rPr>
            </w:pPr>
            <w:r w:rsidRPr="00D454E3">
              <w:rPr>
                <w:rFonts w:ascii="Arial" w:hAnsi="Arial" w:cs="Arial"/>
                <w:sz w:val="24"/>
                <w:szCs w:val="24"/>
              </w:rPr>
              <w:t>FY 2018</w:t>
            </w:r>
          </w:p>
        </w:tc>
        <w:tc>
          <w:tcPr>
            <w:tcW w:w="1345" w:type="dxa"/>
          </w:tcPr>
          <w:p w14:paraId="0CFDD60B" w14:textId="2DDDB811" w:rsidR="00152DA9" w:rsidRPr="00D454E3" w:rsidRDefault="00152DA9" w:rsidP="009324E8">
            <w:pPr>
              <w:rPr>
                <w:rFonts w:ascii="Arial" w:hAnsi="Arial" w:cs="Arial"/>
                <w:sz w:val="24"/>
                <w:szCs w:val="24"/>
              </w:rPr>
            </w:pPr>
            <w:r w:rsidRPr="00D454E3">
              <w:rPr>
                <w:rFonts w:ascii="Arial" w:hAnsi="Arial" w:cs="Arial"/>
                <w:sz w:val="24"/>
                <w:szCs w:val="24"/>
              </w:rPr>
              <w:t>FY 2019</w:t>
            </w:r>
          </w:p>
        </w:tc>
      </w:tr>
    </w:tbl>
    <w:p w14:paraId="5CFC6A5F" w14:textId="5A89937B" w:rsidR="00ED7CB9" w:rsidRPr="00D454E3" w:rsidRDefault="00ED7CB9" w:rsidP="009324E8">
      <w:pPr>
        <w:rPr>
          <w:rFonts w:ascii="Arial" w:hAnsi="Arial" w:cs="Arial"/>
          <w:sz w:val="24"/>
          <w:szCs w:val="24"/>
        </w:rPr>
      </w:pPr>
    </w:p>
    <w:p w14:paraId="137AD5BD" w14:textId="77777777" w:rsidR="00152DA9" w:rsidRPr="00D454E3" w:rsidRDefault="00152DA9" w:rsidP="009324E8">
      <w:pPr>
        <w:rPr>
          <w:rFonts w:ascii="Arial" w:hAnsi="Arial" w:cs="Arial"/>
          <w:b/>
          <w:bCs/>
          <w:sz w:val="24"/>
          <w:szCs w:val="24"/>
        </w:rPr>
      </w:pPr>
      <w:r w:rsidRPr="00D454E3">
        <w:rPr>
          <w:rFonts w:ascii="Arial" w:hAnsi="Arial" w:cs="Arial"/>
          <w:b/>
          <w:bCs/>
          <w:sz w:val="24"/>
          <w:szCs w:val="24"/>
        </w:rPr>
        <w:t>Performance Measure</w:t>
      </w:r>
    </w:p>
    <w:p w14:paraId="488EDAFD" w14:textId="6CE6277A" w:rsidR="00ED7CB9" w:rsidRPr="00D454E3" w:rsidRDefault="00152DA9" w:rsidP="00F01EBD">
      <w:pPr>
        <w:pStyle w:val="ListParagraph"/>
        <w:numPr>
          <w:ilvl w:val="0"/>
          <w:numId w:val="71"/>
        </w:numPr>
        <w:rPr>
          <w:rFonts w:ascii="Arial" w:hAnsi="Arial" w:cs="Arial"/>
          <w:sz w:val="24"/>
          <w:szCs w:val="24"/>
        </w:rPr>
      </w:pPr>
      <w:r w:rsidRPr="00D454E3">
        <w:rPr>
          <w:rFonts w:ascii="Arial" w:hAnsi="Arial" w:cs="Arial"/>
          <w:sz w:val="24"/>
          <w:szCs w:val="24"/>
        </w:rPr>
        <w:t>Percentage of community and technical college students who receive program of study-based course credit who transfer to another two-year institution and have that credit recognized</w:t>
      </w:r>
    </w:p>
    <w:p w14:paraId="1CB880A1" w14:textId="6D2B5C81" w:rsidR="00ED7CB9" w:rsidRPr="00D454E3" w:rsidRDefault="00ED7CB9" w:rsidP="009324E8">
      <w:pPr>
        <w:rPr>
          <w:rFonts w:ascii="Arial" w:hAnsi="Arial" w:cs="Arial"/>
          <w:sz w:val="24"/>
          <w:szCs w:val="24"/>
        </w:rPr>
      </w:pPr>
      <w:r w:rsidRPr="00D454E3">
        <w:rPr>
          <w:rFonts w:ascii="Arial" w:hAnsi="Arial" w:cs="Arial"/>
          <w:sz w:val="24"/>
          <w:szCs w:val="24"/>
        </w:rPr>
        <w:br w:type="page"/>
      </w:r>
    </w:p>
    <w:p w14:paraId="55512E6F" w14:textId="77777777" w:rsidR="00F668F0" w:rsidRPr="00D454E3" w:rsidRDefault="00F668F0" w:rsidP="009324E8">
      <w:pPr>
        <w:shd w:val="clear" w:color="auto" w:fill="8EAADB" w:themeFill="accent1" w:themeFillTint="99"/>
        <w:rPr>
          <w:rFonts w:ascii="Arial" w:hAnsi="Arial" w:cs="Arial"/>
          <w:sz w:val="24"/>
          <w:szCs w:val="24"/>
        </w:rPr>
      </w:pPr>
      <w:r w:rsidRPr="00D454E3">
        <w:rPr>
          <w:rFonts w:ascii="Arial" w:hAnsi="Arial" w:cs="Arial"/>
          <w:b/>
          <w:bCs/>
          <w:sz w:val="24"/>
          <w:szCs w:val="24"/>
        </w:rPr>
        <w:lastRenderedPageBreak/>
        <w:t>System Objective</w:t>
      </w:r>
      <w:r w:rsidRPr="00D454E3">
        <w:rPr>
          <w:rFonts w:ascii="Arial" w:hAnsi="Arial" w:cs="Arial"/>
          <w:sz w:val="24"/>
          <w:szCs w:val="24"/>
        </w:rPr>
        <w:br/>
        <w:t>Improve and enhance services, programs, and policies to facilitate effective and efficient transitions</w:t>
      </w:r>
    </w:p>
    <w:p w14:paraId="1324A38C" w14:textId="6363E80B" w:rsidR="00152DA9" w:rsidRPr="00D454E3" w:rsidRDefault="00152DA9" w:rsidP="009324E8">
      <w:pPr>
        <w:rPr>
          <w:rFonts w:ascii="Arial" w:hAnsi="Arial" w:cs="Arial"/>
          <w:sz w:val="24"/>
          <w:szCs w:val="24"/>
        </w:rPr>
      </w:pPr>
      <w:r w:rsidRPr="00D454E3">
        <w:rPr>
          <w:rFonts w:ascii="Arial" w:hAnsi="Arial" w:cs="Arial"/>
          <w:b/>
          <w:bCs/>
          <w:sz w:val="24"/>
          <w:szCs w:val="24"/>
        </w:rPr>
        <w:t>Strategy</w:t>
      </w:r>
      <w:r w:rsidRPr="00D454E3">
        <w:rPr>
          <w:rFonts w:ascii="Arial" w:hAnsi="Arial" w:cs="Arial"/>
          <w:sz w:val="24"/>
          <w:szCs w:val="24"/>
        </w:rPr>
        <w:br/>
        <w:t>Expand career and technical education courses to provide additional opportunities for dual credit.</w:t>
      </w:r>
    </w:p>
    <w:p w14:paraId="2692ADEF" w14:textId="5A46A63A" w:rsidR="00152DA9" w:rsidRPr="00D454E3" w:rsidRDefault="00152DA9" w:rsidP="009324E8">
      <w:pPr>
        <w:rPr>
          <w:rFonts w:ascii="Arial" w:hAnsi="Arial" w:cs="Arial"/>
          <w:sz w:val="24"/>
          <w:szCs w:val="24"/>
        </w:rPr>
      </w:pPr>
      <w:r w:rsidRPr="00D454E3">
        <w:rPr>
          <w:rFonts w:ascii="Arial" w:hAnsi="Arial" w:cs="Arial"/>
          <w:b/>
          <w:bCs/>
          <w:sz w:val="24"/>
          <w:szCs w:val="24"/>
        </w:rPr>
        <w:t>Partner Agency</w:t>
      </w:r>
      <w:r w:rsidRPr="00D454E3">
        <w:rPr>
          <w:rFonts w:ascii="Arial" w:hAnsi="Arial" w:cs="Arial"/>
          <w:sz w:val="24"/>
          <w:szCs w:val="24"/>
        </w:rPr>
        <w:br/>
        <w:t>Texas Juvenile Justice Department</w:t>
      </w:r>
    </w:p>
    <w:p w14:paraId="3388ADA9" w14:textId="1D7AFC58" w:rsidR="00ED7CB9" w:rsidRPr="00D454E3" w:rsidRDefault="00ED7CB9" w:rsidP="009324E8">
      <w:pPr>
        <w:rPr>
          <w:rFonts w:ascii="Arial" w:hAnsi="Arial" w:cs="Arial"/>
          <w:sz w:val="24"/>
          <w:szCs w:val="24"/>
        </w:rPr>
      </w:pPr>
    </w:p>
    <w:tbl>
      <w:tblPr>
        <w:tblStyle w:val="TableGrid"/>
        <w:tblW w:w="95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3955"/>
        <w:gridCol w:w="2880"/>
        <w:gridCol w:w="2751"/>
      </w:tblGrid>
      <w:tr w:rsidR="00152DA9" w:rsidRPr="00D454E3" w14:paraId="5787F277" w14:textId="77777777" w:rsidTr="00D53103">
        <w:tc>
          <w:tcPr>
            <w:tcW w:w="3955" w:type="dxa"/>
          </w:tcPr>
          <w:p w14:paraId="15A8149C" w14:textId="7F5652CA" w:rsidR="00152DA9" w:rsidRPr="00D454E3" w:rsidRDefault="00152DA9" w:rsidP="009324E8">
            <w:pPr>
              <w:rPr>
                <w:rFonts w:ascii="Arial" w:hAnsi="Arial" w:cs="Arial"/>
                <w:b/>
                <w:bCs/>
                <w:sz w:val="24"/>
                <w:szCs w:val="24"/>
              </w:rPr>
            </w:pPr>
            <w:r w:rsidRPr="00D454E3">
              <w:rPr>
                <w:rFonts w:ascii="Arial" w:hAnsi="Arial" w:cs="Arial"/>
                <w:b/>
                <w:bCs/>
                <w:sz w:val="24"/>
                <w:szCs w:val="24"/>
              </w:rPr>
              <w:t>Action</w:t>
            </w:r>
          </w:p>
        </w:tc>
        <w:tc>
          <w:tcPr>
            <w:tcW w:w="2880" w:type="dxa"/>
          </w:tcPr>
          <w:p w14:paraId="6C2B6B8D" w14:textId="1A3CD321" w:rsidR="00152DA9" w:rsidRPr="00D454E3" w:rsidRDefault="00152DA9" w:rsidP="009324E8">
            <w:pPr>
              <w:rPr>
                <w:rFonts w:ascii="Arial" w:hAnsi="Arial" w:cs="Arial"/>
                <w:b/>
                <w:bCs/>
                <w:sz w:val="24"/>
                <w:szCs w:val="24"/>
              </w:rPr>
            </w:pPr>
            <w:r w:rsidRPr="00D454E3">
              <w:rPr>
                <w:rFonts w:ascii="Arial" w:hAnsi="Arial" w:cs="Arial"/>
                <w:b/>
                <w:bCs/>
                <w:sz w:val="24"/>
                <w:szCs w:val="24"/>
              </w:rPr>
              <w:t>Start Date</w:t>
            </w:r>
          </w:p>
        </w:tc>
        <w:tc>
          <w:tcPr>
            <w:tcW w:w="2751" w:type="dxa"/>
          </w:tcPr>
          <w:p w14:paraId="58C9F9FB" w14:textId="5F14C337" w:rsidR="00152DA9" w:rsidRPr="00D454E3" w:rsidRDefault="00152DA9" w:rsidP="009324E8">
            <w:pPr>
              <w:rPr>
                <w:rFonts w:ascii="Arial" w:hAnsi="Arial" w:cs="Arial"/>
                <w:b/>
                <w:bCs/>
                <w:sz w:val="24"/>
                <w:szCs w:val="24"/>
              </w:rPr>
            </w:pPr>
            <w:r w:rsidRPr="00D454E3">
              <w:rPr>
                <w:rFonts w:ascii="Arial" w:hAnsi="Arial" w:cs="Arial"/>
                <w:b/>
                <w:bCs/>
                <w:sz w:val="24"/>
                <w:szCs w:val="24"/>
              </w:rPr>
              <w:t>End Date</w:t>
            </w:r>
          </w:p>
        </w:tc>
      </w:tr>
      <w:tr w:rsidR="00152DA9" w:rsidRPr="00D454E3" w14:paraId="140AC355" w14:textId="77777777" w:rsidTr="00D53103">
        <w:tc>
          <w:tcPr>
            <w:tcW w:w="3955" w:type="dxa"/>
          </w:tcPr>
          <w:p w14:paraId="156DA8BC" w14:textId="2ECE2A63" w:rsidR="00152DA9" w:rsidRPr="00D454E3" w:rsidRDefault="00152DA9" w:rsidP="009324E8">
            <w:pPr>
              <w:rPr>
                <w:rFonts w:ascii="Arial" w:hAnsi="Arial" w:cs="Arial"/>
                <w:sz w:val="24"/>
                <w:szCs w:val="24"/>
              </w:rPr>
            </w:pPr>
            <w:r w:rsidRPr="00D454E3">
              <w:rPr>
                <w:rFonts w:ascii="Arial" w:hAnsi="Arial" w:cs="Arial"/>
                <w:sz w:val="24"/>
                <w:szCs w:val="24"/>
              </w:rPr>
              <w:t>Contact local community colleges and technical schools to broker working relationships and begin discussions regarding dual credit opportunities.</w:t>
            </w:r>
          </w:p>
        </w:tc>
        <w:tc>
          <w:tcPr>
            <w:tcW w:w="2880" w:type="dxa"/>
          </w:tcPr>
          <w:p w14:paraId="2AEEDE2F" w14:textId="3CAE7D4C" w:rsidR="00152DA9" w:rsidRPr="00D454E3" w:rsidRDefault="009324E8" w:rsidP="009324E8">
            <w:pPr>
              <w:rPr>
                <w:rFonts w:ascii="Arial" w:hAnsi="Arial" w:cs="Arial"/>
                <w:sz w:val="24"/>
                <w:szCs w:val="24"/>
              </w:rPr>
            </w:pPr>
            <w:r w:rsidRPr="00D454E3">
              <w:rPr>
                <w:rFonts w:ascii="Arial" w:hAnsi="Arial" w:cs="Arial"/>
                <w:sz w:val="24"/>
                <w:szCs w:val="24"/>
              </w:rPr>
              <w:t>FY 2016</w:t>
            </w:r>
          </w:p>
        </w:tc>
        <w:tc>
          <w:tcPr>
            <w:tcW w:w="2751" w:type="dxa"/>
          </w:tcPr>
          <w:p w14:paraId="28CE7928" w14:textId="784AB891" w:rsidR="00152DA9" w:rsidRPr="00D454E3" w:rsidRDefault="009324E8" w:rsidP="009324E8">
            <w:pPr>
              <w:rPr>
                <w:rFonts w:ascii="Arial" w:hAnsi="Arial" w:cs="Arial"/>
                <w:sz w:val="24"/>
                <w:szCs w:val="24"/>
              </w:rPr>
            </w:pPr>
            <w:r w:rsidRPr="00D454E3">
              <w:rPr>
                <w:rFonts w:ascii="Arial" w:hAnsi="Arial" w:cs="Arial"/>
                <w:sz w:val="24"/>
                <w:szCs w:val="24"/>
              </w:rPr>
              <w:t>FY 2016</w:t>
            </w:r>
          </w:p>
        </w:tc>
      </w:tr>
      <w:tr w:rsidR="00152DA9" w:rsidRPr="00D454E3" w14:paraId="20F956AF" w14:textId="77777777" w:rsidTr="00D53103">
        <w:tc>
          <w:tcPr>
            <w:tcW w:w="3955" w:type="dxa"/>
          </w:tcPr>
          <w:p w14:paraId="7BF45883" w14:textId="099A5607" w:rsidR="00152DA9" w:rsidRPr="00D454E3" w:rsidRDefault="00152DA9" w:rsidP="009324E8">
            <w:pPr>
              <w:rPr>
                <w:rFonts w:ascii="Arial" w:hAnsi="Arial" w:cs="Arial"/>
                <w:sz w:val="24"/>
                <w:szCs w:val="24"/>
              </w:rPr>
            </w:pPr>
            <w:r w:rsidRPr="00D454E3">
              <w:rPr>
                <w:rFonts w:ascii="Arial" w:hAnsi="Arial" w:cs="Arial"/>
                <w:sz w:val="24"/>
                <w:szCs w:val="24"/>
              </w:rPr>
              <w:t>Meet with community college and technical school representatives to outline requirements needed to assess dual credit opportunities.</w:t>
            </w:r>
          </w:p>
        </w:tc>
        <w:tc>
          <w:tcPr>
            <w:tcW w:w="2880" w:type="dxa"/>
          </w:tcPr>
          <w:p w14:paraId="67F4821D" w14:textId="19436C91" w:rsidR="00152DA9" w:rsidRPr="00D454E3" w:rsidRDefault="009324E8" w:rsidP="009324E8">
            <w:pPr>
              <w:rPr>
                <w:rFonts w:ascii="Arial" w:hAnsi="Arial" w:cs="Arial"/>
                <w:sz w:val="24"/>
                <w:szCs w:val="24"/>
              </w:rPr>
            </w:pPr>
            <w:r w:rsidRPr="00D454E3">
              <w:rPr>
                <w:rFonts w:ascii="Arial" w:hAnsi="Arial" w:cs="Arial"/>
                <w:sz w:val="24"/>
                <w:szCs w:val="24"/>
              </w:rPr>
              <w:t>FY 2016</w:t>
            </w:r>
          </w:p>
        </w:tc>
        <w:tc>
          <w:tcPr>
            <w:tcW w:w="2751" w:type="dxa"/>
          </w:tcPr>
          <w:p w14:paraId="2A307B5D" w14:textId="65978191" w:rsidR="00152DA9" w:rsidRPr="00D454E3" w:rsidRDefault="009324E8" w:rsidP="009324E8">
            <w:pPr>
              <w:rPr>
                <w:rFonts w:ascii="Arial" w:hAnsi="Arial" w:cs="Arial"/>
                <w:sz w:val="24"/>
                <w:szCs w:val="24"/>
              </w:rPr>
            </w:pPr>
            <w:r w:rsidRPr="00D454E3">
              <w:rPr>
                <w:rFonts w:ascii="Arial" w:hAnsi="Arial" w:cs="Arial"/>
                <w:sz w:val="24"/>
                <w:szCs w:val="24"/>
              </w:rPr>
              <w:t>FY 2016</w:t>
            </w:r>
          </w:p>
        </w:tc>
      </w:tr>
      <w:tr w:rsidR="00152DA9" w:rsidRPr="00D454E3" w14:paraId="14EB0F2C" w14:textId="77777777" w:rsidTr="00D53103">
        <w:tc>
          <w:tcPr>
            <w:tcW w:w="3955" w:type="dxa"/>
          </w:tcPr>
          <w:p w14:paraId="187F3E62" w14:textId="7D4B80F1" w:rsidR="00152DA9" w:rsidRPr="00D454E3" w:rsidRDefault="00152DA9" w:rsidP="009324E8">
            <w:pPr>
              <w:rPr>
                <w:rFonts w:ascii="Arial" w:hAnsi="Arial" w:cs="Arial"/>
                <w:sz w:val="24"/>
                <w:szCs w:val="24"/>
              </w:rPr>
            </w:pPr>
            <w:r w:rsidRPr="00D454E3">
              <w:rPr>
                <w:rFonts w:ascii="Arial" w:hAnsi="Arial" w:cs="Arial"/>
                <w:sz w:val="24"/>
                <w:szCs w:val="24"/>
              </w:rPr>
              <w:t>Gather and provide teacher credential and other information and material request.</w:t>
            </w:r>
          </w:p>
        </w:tc>
        <w:tc>
          <w:tcPr>
            <w:tcW w:w="2880" w:type="dxa"/>
          </w:tcPr>
          <w:p w14:paraId="64890207" w14:textId="4AA8C008" w:rsidR="00152DA9" w:rsidRPr="00D454E3" w:rsidRDefault="009324E8" w:rsidP="009324E8">
            <w:pPr>
              <w:rPr>
                <w:rFonts w:ascii="Arial" w:hAnsi="Arial" w:cs="Arial"/>
                <w:sz w:val="24"/>
                <w:szCs w:val="24"/>
              </w:rPr>
            </w:pPr>
            <w:r w:rsidRPr="00D454E3">
              <w:rPr>
                <w:rFonts w:ascii="Arial" w:hAnsi="Arial" w:cs="Arial"/>
                <w:sz w:val="24"/>
                <w:szCs w:val="24"/>
              </w:rPr>
              <w:t>FY 2016</w:t>
            </w:r>
          </w:p>
        </w:tc>
        <w:tc>
          <w:tcPr>
            <w:tcW w:w="2751" w:type="dxa"/>
          </w:tcPr>
          <w:p w14:paraId="771FAADE" w14:textId="0052914A" w:rsidR="00152DA9" w:rsidRPr="00D454E3" w:rsidRDefault="009324E8" w:rsidP="009324E8">
            <w:pPr>
              <w:rPr>
                <w:rFonts w:ascii="Arial" w:hAnsi="Arial" w:cs="Arial"/>
                <w:sz w:val="24"/>
                <w:szCs w:val="24"/>
              </w:rPr>
            </w:pPr>
            <w:r w:rsidRPr="00D454E3">
              <w:rPr>
                <w:rFonts w:ascii="Arial" w:hAnsi="Arial" w:cs="Arial"/>
                <w:sz w:val="24"/>
                <w:szCs w:val="24"/>
              </w:rPr>
              <w:t>FY 2016</w:t>
            </w:r>
          </w:p>
        </w:tc>
      </w:tr>
      <w:tr w:rsidR="00152DA9" w:rsidRPr="00D454E3" w14:paraId="628C9F1D" w14:textId="77777777" w:rsidTr="00D53103">
        <w:tc>
          <w:tcPr>
            <w:tcW w:w="3955" w:type="dxa"/>
          </w:tcPr>
          <w:p w14:paraId="18B1BCAA" w14:textId="453B4E08" w:rsidR="00152DA9" w:rsidRPr="00D454E3" w:rsidRDefault="00152DA9" w:rsidP="009324E8">
            <w:pPr>
              <w:rPr>
                <w:rFonts w:ascii="Arial" w:hAnsi="Arial" w:cs="Arial"/>
                <w:sz w:val="24"/>
                <w:szCs w:val="24"/>
              </w:rPr>
            </w:pPr>
            <w:r w:rsidRPr="00D454E3">
              <w:rPr>
                <w:rFonts w:ascii="Arial" w:hAnsi="Arial" w:cs="Arial"/>
                <w:sz w:val="24"/>
                <w:szCs w:val="24"/>
              </w:rPr>
              <w:t>Coordinate and host meetings between instructors of eligible career and technical education programs and college or technical school representatives to address curriculum and data reporting.</w:t>
            </w:r>
          </w:p>
        </w:tc>
        <w:tc>
          <w:tcPr>
            <w:tcW w:w="2880" w:type="dxa"/>
          </w:tcPr>
          <w:p w14:paraId="759F89A4" w14:textId="46DBC614" w:rsidR="00152DA9" w:rsidRPr="00D454E3" w:rsidRDefault="009324E8" w:rsidP="009324E8">
            <w:pPr>
              <w:rPr>
                <w:rFonts w:ascii="Arial" w:hAnsi="Arial" w:cs="Arial"/>
                <w:sz w:val="24"/>
                <w:szCs w:val="24"/>
              </w:rPr>
            </w:pPr>
            <w:r w:rsidRPr="00D454E3">
              <w:rPr>
                <w:rFonts w:ascii="Arial" w:hAnsi="Arial" w:cs="Arial"/>
                <w:sz w:val="24"/>
                <w:szCs w:val="24"/>
              </w:rPr>
              <w:t>FY 2016</w:t>
            </w:r>
          </w:p>
        </w:tc>
        <w:tc>
          <w:tcPr>
            <w:tcW w:w="2751" w:type="dxa"/>
          </w:tcPr>
          <w:p w14:paraId="04704826" w14:textId="7A9C6FCA" w:rsidR="00152DA9" w:rsidRPr="00D454E3" w:rsidRDefault="009324E8" w:rsidP="009324E8">
            <w:pPr>
              <w:rPr>
                <w:rFonts w:ascii="Arial" w:hAnsi="Arial" w:cs="Arial"/>
                <w:sz w:val="24"/>
                <w:szCs w:val="24"/>
              </w:rPr>
            </w:pPr>
            <w:r w:rsidRPr="00D454E3">
              <w:rPr>
                <w:rFonts w:ascii="Arial" w:hAnsi="Arial" w:cs="Arial"/>
                <w:sz w:val="24"/>
                <w:szCs w:val="24"/>
              </w:rPr>
              <w:t>FY 2016</w:t>
            </w:r>
          </w:p>
        </w:tc>
      </w:tr>
      <w:tr w:rsidR="00152DA9" w:rsidRPr="00D454E3" w14:paraId="6AAAC9BE" w14:textId="77777777" w:rsidTr="00D53103">
        <w:tc>
          <w:tcPr>
            <w:tcW w:w="3955" w:type="dxa"/>
          </w:tcPr>
          <w:p w14:paraId="55AB8830" w14:textId="1B24F986" w:rsidR="00152DA9" w:rsidRPr="00D454E3" w:rsidRDefault="00152DA9" w:rsidP="009324E8">
            <w:pPr>
              <w:rPr>
                <w:rFonts w:ascii="Arial" w:hAnsi="Arial" w:cs="Arial"/>
                <w:sz w:val="24"/>
                <w:szCs w:val="24"/>
              </w:rPr>
            </w:pPr>
            <w:r w:rsidRPr="00D454E3">
              <w:rPr>
                <w:rFonts w:ascii="Arial" w:hAnsi="Arial" w:cs="Arial"/>
                <w:sz w:val="24"/>
                <w:szCs w:val="24"/>
              </w:rPr>
              <w:t>Implement dual credit courses for eligible students</w:t>
            </w:r>
          </w:p>
        </w:tc>
        <w:tc>
          <w:tcPr>
            <w:tcW w:w="2880" w:type="dxa"/>
          </w:tcPr>
          <w:p w14:paraId="309473E1" w14:textId="4ED47AFA" w:rsidR="00152DA9" w:rsidRPr="00D454E3" w:rsidRDefault="009324E8" w:rsidP="009324E8">
            <w:pPr>
              <w:rPr>
                <w:rFonts w:ascii="Arial" w:hAnsi="Arial" w:cs="Arial"/>
                <w:sz w:val="24"/>
                <w:szCs w:val="24"/>
              </w:rPr>
            </w:pPr>
            <w:r w:rsidRPr="00D454E3">
              <w:rPr>
                <w:rFonts w:ascii="Arial" w:hAnsi="Arial" w:cs="Arial"/>
                <w:sz w:val="24"/>
                <w:szCs w:val="24"/>
              </w:rPr>
              <w:t>Timeline: Upon completion of instructor accreditation by the Commission on Colleges of the Southern Association of Colleges and Schools.</w:t>
            </w:r>
          </w:p>
        </w:tc>
        <w:tc>
          <w:tcPr>
            <w:tcW w:w="2751" w:type="dxa"/>
          </w:tcPr>
          <w:p w14:paraId="4A2E3B6E" w14:textId="5F499483" w:rsidR="00152DA9" w:rsidRPr="00D454E3" w:rsidRDefault="009324E8" w:rsidP="009324E8">
            <w:pPr>
              <w:rPr>
                <w:rFonts w:ascii="Arial" w:hAnsi="Arial" w:cs="Arial"/>
                <w:sz w:val="24"/>
                <w:szCs w:val="24"/>
              </w:rPr>
            </w:pPr>
            <w:r w:rsidRPr="00D454E3">
              <w:rPr>
                <w:rFonts w:ascii="Arial" w:hAnsi="Arial" w:cs="Arial"/>
                <w:sz w:val="24"/>
                <w:szCs w:val="24"/>
              </w:rPr>
              <w:t>Timeline: Upon completion of instructor accreditation by the Commission on Colleges of the Southern Association of Colleges and Schools.</w:t>
            </w:r>
          </w:p>
        </w:tc>
      </w:tr>
    </w:tbl>
    <w:p w14:paraId="122F8E8B" w14:textId="457C246A" w:rsidR="00ED7CB9" w:rsidRPr="00D454E3" w:rsidRDefault="00ED7CB9" w:rsidP="009324E8">
      <w:pPr>
        <w:rPr>
          <w:rFonts w:ascii="Arial" w:hAnsi="Arial" w:cs="Arial"/>
          <w:sz w:val="24"/>
          <w:szCs w:val="24"/>
        </w:rPr>
      </w:pPr>
    </w:p>
    <w:p w14:paraId="287ED70B" w14:textId="3B3DB6FA" w:rsidR="00152DA9" w:rsidRPr="00D454E3" w:rsidRDefault="00152DA9" w:rsidP="009324E8">
      <w:pPr>
        <w:rPr>
          <w:rFonts w:ascii="Arial" w:hAnsi="Arial" w:cs="Arial"/>
          <w:b/>
          <w:bCs/>
          <w:sz w:val="24"/>
          <w:szCs w:val="24"/>
        </w:rPr>
      </w:pPr>
      <w:r w:rsidRPr="00D454E3">
        <w:rPr>
          <w:rFonts w:ascii="Arial" w:hAnsi="Arial" w:cs="Arial"/>
          <w:b/>
          <w:bCs/>
          <w:sz w:val="24"/>
          <w:szCs w:val="24"/>
        </w:rPr>
        <w:t>Performance Measure</w:t>
      </w:r>
    </w:p>
    <w:p w14:paraId="58EA5654" w14:textId="3D6B5F4E" w:rsidR="00152DA9" w:rsidRPr="00D454E3" w:rsidRDefault="00152DA9" w:rsidP="00F01EBD">
      <w:pPr>
        <w:pStyle w:val="ListParagraph"/>
        <w:numPr>
          <w:ilvl w:val="0"/>
          <w:numId w:val="71"/>
        </w:numPr>
        <w:rPr>
          <w:rFonts w:ascii="Arial" w:hAnsi="Arial" w:cs="Arial"/>
          <w:sz w:val="24"/>
          <w:szCs w:val="24"/>
        </w:rPr>
      </w:pPr>
      <w:r w:rsidRPr="00D454E3">
        <w:rPr>
          <w:rFonts w:ascii="Arial" w:hAnsi="Arial" w:cs="Arial"/>
          <w:sz w:val="24"/>
          <w:szCs w:val="24"/>
        </w:rPr>
        <w:t>Percentage of career and technical education programs approved for dual credit</w:t>
      </w:r>
    </w:p>
    <w:p w14:paraId="3AD1975C" w14:textId="77777777" w:rsidR="00BA5504" w:rsidRPr="00D454E3" w:rsidRDefault="00152DA9" w:rsidP="00F01EBD">
      <w:pPr>
        <w:pStyle w:val="ListParagraph"/>
        <w:numPr>
          <w:ilvl w:val="0"/>
          <w:numId w:val="71"/>
        </w:numPr>
        <w:rPr>
          <w:rFonts w:ascii="Arial" w:hAnsi="Arial" w:cs="Arial"/>
          <w:sz w:val="24"/>
          <w:szCs w:val="24"/>
        </w:rPr>
      </w:pPr>
      <w:r w:rsidRPr="00D454E3">
        <w:rPr>
          <w:rFonts w:ascii="Arial" w:hAnsi="Arial" w:cs="Arial"/>
          <w:sz w:val="24"/>
          <w:szCs w:val="24"/>
        </w:rPr>
        <w:t>Percentage of students successfully completing dual credit career and technical</w:t>
      </w:r>
      <w:r w:rsidR="00B13F3D" w:rsidRPr="00D454E3">
        <w:rPr>
          <w:rFonts w:ascii="Arial" w:hAnsi="Arial" w:cs="Arial"/>
          <w:sz w:val="24"/>
          <w:szCs w:val="24"/>
        </w:rPr>
        <w:t xml:space="preserve"> </w:t>
      </w:r>
      <w:r w:rsidRPr="00D454E3">
        <w:rPr>
          <w:rFonts w:ascii="Arial" w:hAnsi="Arial" w:cs="Arial"/>
          <w:sz w:val="24"/>
          <w:szCs w:val="24"/>
        </w:rPr>
        <w:t>education courses</w:t>
      </w:r>
    </w:p>
    <w:p w14:paraId="6F229137" w14:textId="4438318C" w:rsidR="00ED7CB9" w:rsidRPr="00D454E3" w:rsidRDefault="00ED7CB9" w:rsidP="00F01EBD">
      <w:pPr>
        <w:pStyle w:val="ListParagraph"/>
        <w:numPr>
          <w:ilvl w:val="0"/>
          <w:numId w:val="71"/>
        </w:numPr>
        <w:rPr>
          <w:rFonts w:ascii="Arial" w:hAnsi="Arial" w:cs="Arial"/>
          <w:sz w:val="24"/>
          <w:szCs w:val="24"/>
        </w:rPr>
      </w:pPr>
      <w:r w:rsidRPr="00D454E3">
        <w:rPr>
          <w:rFonts w:ascii="Arial" w:hAnsi="Arial" w:cs="Arial"/>
          <w:sz w:val="24"/>
          <w:szCs w:val="24"/>
        </w:rPr>
        <w:br w:type="page"/>
      </w:r>
    </w:p>
    <w:p w14:paraId="338653C0" w14:textId="77777777" w:rsidR="00EE5ED4" w:rsidRDefault="00EE5ED4" w:rsidP="00BA5504">
      <w:pPr>
        <w:jc w:val="center"/>
        <w:rPr>
          <w:rFonts w:ascii="Arial" w:hAnsi="Arial" w:cs="Arial"/>
          <w:b/>
          <w:bCs/>
          <w:sz w:val="24"/>
          <w:szCs w:val="24"/>
        </w:rPr>
      </w:pPr>
    </w:p>
    <w:p w14:paraId="2F926EF5" w14:textId="77777777" w:rsidR="00EE5ED4" w:rsidRDefault="00EE5ED4" w:rsidP="00BA5504">
      <w:pPr>
        <w:jc w:val="center"/>
        <w:rPr>
          <w:rFonts w:ascii="Arial" w:hAnsi="Arial" w:cs="Arial"/>
          <w:b/>
          <w:bCs/>
          <w:sz w:val="24"/>
          <w:szCs w:val="24"/>
        </w:rPr>
      </w:pPr>
    </w:p>
    <w:p w14:paraId="5C2A9BC1" w14:textId="77777777" w:rsidR="00EE5ED4" w:rsidRDefault="00EE5ED4" w:rsidP="00BA5504">
      <w:pPr>
        <w:jc w:val="center"/>
        <w:rPr>
          <w:rFonts w:ascii="Arial" w:hAnsi="Arial" w:cs="Arial"/>
          <w:b/>
          <w:bCs/>
          <w:sz w:val="24"/>
          <w:szCs w:val="24"/>
        </w:rPr>
      </w:pPr>
    </w:p>
    <w:p w14:paraId="26DFDF63" w14:textId="77777777" w:rsidR="00EE5ED4" w:rsidRDefault="00EE5ED4" w:rsidP="00BA5504">
      <w:pPr>
        <w:jc w:val="center"/>
        <w:rPr>
          <w:rFonts w:ascii="Arial" w:hAnsi="Arial" w:cs="Arial"/>
          <w:b/>
          <w:bCs/>
          <w:sz w:val="24"/>
          <w:szCs w:val="24"/>
        </w:rPr>
      </w:pPr>
    </w:p>
    <w:p w14:paraId="3CA09166" w14:textId="77777777" w:rsidR="00EE5ED4" w:rsidRDefault="00EE5ED4" w:rsidP="00BA5504">
      <w:pPr>
        <w:jc w:val="center"/>
        <w:rPr>
          <w:rFonts w:ascii="Arial" w:hAnsi="Arial" w:cs="Arial"/>
          <w:b/>
          <w:bCs/>
          <w:sz w:val="24"/>
          <w:szCs w:val="24"/>
        </w:rPr>
      </w:pPr>
    </w:p>
    <w:p w14:paraId="7598159A" w14:textId="77777777" w:rsidR="00EE5ED4" w:rsidRDefault="00EE5ED4" w:rsidP="00BA5504">
      <w:pPr>
        <w:jc w:val="center"/>
        <w:rPr>
          <w:rFonts w:ascii="Arial" w:hAnsi="Arial" w:cs="Arial"/>
          <w:b/>
          <w:bCs/>
          <w:sz w:val="24"/>
          <w:szCs w:val="24"/>
        </w:rPr>
      </w:pPr>
    </w:p>
    <w:p w14:paraId="17C1D38E" w14:textId="77777777" w:rsidR="00EE5ED4" w:rsidRDefault="00EE5ED4" w:rsidP="00BA5504">
      <w:pPr>
        <w:jc w:val="center"/>
        <w:rPr>
          <w:rFonts w:ascii="Arial" w:hAnsi="Arial" w:cs="Arial"/>
          <w:b/>
          <w:bCs/>
          <w:sz w:val="24"/>
          <w:szCs w:val="24"/>
        </w:rPr>
      </w:pPr>
    </w:p>
    <w:p w14:paraId="323F87B7" w14:textId="77777777" w:rsidR="00EE5ED4" w:rsidRDefault="00EE5ED4" w:rsidP="00BA5504">
      <w:pPr>
        <w:jc w:val="center"/>
        <w:rPr>
          <w:rFonts w:ascii="Arial" w:hAnsi="Arial" w:cs="Arial"/>
          <w:b/>
          <w:bCs/>
          <w:sz w:val="24"/>
          <w:szCs w:val="24"/>
        </w:rPr>
      </w:pPr>
    </w:p>
    <w:p w14:paraId="02972E6A" w14:textId="77777777" w:rsidR="00EE5ED4" w:rsidRDefault="00EE5ED4" w:rsidP="00BA5504">
      <w:pPr>
        <w:jc w:val="center"/>
        <w:rPr>
          <w:rFonts w:ascii="Arial" w:hAnsi="Arial" w:cs="Arial"/>
          <w:b/>
          <w:bCs/>
          <w:sz w:val="24"/>
          <w:szCs w:val="24"/>
        </w:rPr>
      </w:pPr>
    </w:p>
    <w:p w14:paraId="28E62509" w14:textId="77777777" w:rsidR="00EE5ED4" w:rsidRDefault="00EE5ED4" w:rsidP="00BA5504">
      <w:pPr>
        <w:jc w:val="center"/>
        <w:rPr>
          <w:rFonts w:ascii="Arial" w:hAnsi="Arial" w:cs="Arial"/>
          <w:b/>
          <w:bCs/>
          <w:sz w:val="24"/>
          <w:szCs w:val="24"/>
        </w:rPr>
      </w:pPr>
    </w:p>
    <w:p w14:paraId="29403555" w14:textId="77777777" w:rsidR="00EE5ED4" w:rsidRDefault="00EE5ED4" w:rsidP="00BA5504">
      <w:pPr>
        <w:jc w:val="center"/>
        <w:rPr>
          <w:rFonts w:ascii="Arial" w:hAnsi="Arial" w:cs="Arial"/>
          <w:b/>
          <w:bCs/>
          <w:sz w:val="24"/>
          <w:szCs w:val="24"/>
        </w:rPr>
      </w:pPr>
    </w:p>
    <w:p w14:paraId="1245E1EB" w14:textId="77777777" w:rsidR="00EE5ED4" w:rsidRDefault="00EE5ED4" w:rsidP="00BA5504">
      <w:pPr>
        <w:jc w:val="center"/>
        <w:rPr>
          <w:rFonts w:ascii="Arial" w:hAnsi="Arial" w:cs="Arial"/>
          <w:b/>
          <w:bCs/>
          <w:sz w:val="24"/>
          <w:szCs w:val="24"/>
        </w:rPr>
      </w:pPr>
    </w:p>
    <w:p w14:paraId="0ECE8039" w14:textId="1F4AC3CA" w:rsidR="00ED7CB9" w:rsidRPr="00BA5504" w:rsidRDefault="00BA5504" w:rsidP="00BA5504">
      <w:pPr>
        <w:jc w:val="center"/>
        <w:rPr>
          <w:rFonts w:ascii="Arial" w:hAnsi="Arial" w:cs="Arial"/>
          <w:b/>
          <w:bCs/>
          <w:sz w:val="24"/>
          <w:szCs w:val="24"/>
        </w:rPr>
      </w:pPr>
      <w:r w:rsidRPr="00BA5504">
        <w:rPr>
          <w:rFonts w:ascii="Arial" w:hAnsi="Arial" w:cs="Arial"/>
          <w:b/>
          <w:bCs/>
          <w:sz w:val="24"/>
          <w:szCs w:val="24"/>
        </w:rPr>
        <w:t>TEA APPENDIX 4:</w:t>
      </w:r>
    </w:p>
    <w:p w14:paraId="62E9C18E" w14:textId="2CD2E67D" w:rsidR="00BA5504" w:rsidRPr="00BA5504" w:rsidRDefault="00BA5504" w:rsidP="00BA5504">
      <w:pPr>
        <w:jc w:val="center"/>
        <w:rPr>
          <w:rFonts w:ascii="Arial" w:hAnsi="Arial" w:cs="Arial"/>
          <w:b/>
          <w:bCs/>
          <w:sz w:val="24"/>
          <w:szCs w:val="24"/>
        </w:rPr>
      </w:pPr>
      <w:r w:rsidRPr="00BA5504">
        <w:rPr>
          <w:rFonts w:ascii="Arial" w:hAnsi="Arial" w:cs="Arial"/>
          <w:b/>
          <w:bCs/>
          <w:sz w:val="24"/>
          <w:szCs w:val="24"/>
        </w:rPr>
        <w:t>Statewide program of Study Overview and Framework Documents</w:t>
      </w:r>
    </w:p>
    <w:p w14:paraId="7FABE889" w14:textId="3956E17F" w:rsidR="00BA5504" w:rsidRDefault="00BA5504">
      <w:pPr>
        <w:spacing w:after="0"/>
        <w:rPr>
          <w:rFonts w:ascii="Arial" w:hAnsi="Arial" w:cs="Arial"/>
          <w:sz w:val="24"/>
          <w:szCs w:val="24"/>
        </w:rPr>
      </w:pPr>
      <w:r>
        <w:rPr>
          <w:rFonts w:ascii="Arial" w:hAnsi="Arial" w:cs="Arial"/>
          <w:sz w:val="24"/>
          <w:szCs w:val="24"/>
        </w:rPr>
        <w:br w:type="page"/>
      </w:r>
    </w:p>
    <w:p w14:paraId="0C7C20F1" w14:textId="5227E991" w:rsidR="00AD77E0" w:rsidRDefault="00AD77E0" w:rsidP="00AD77E0">
      <w:pPr>
        <w:spacing w:after="0"/>
        <w:rPr>
          <w:rFonts w:cstheme="minorHAnsi"/>
          <w:b/>
          <w:bCs/>
          <w:sz w:val="28"/>
          <w:szCs w:val="28"/>
        </w:rPr>
      </w:pPr>
      <w:r>
        <w:rPr>
          <w:rFonts w:cstheme="minorHAnsi"/>
          <w:b/>
          <w:bCs/>
          <w:noProof/>
          <w:sz w:val="28"/>
          <w:szCs w:val="28"/>
        </w:rPr>
        <w:lastRenderedPageBreak/>
        <w:drawing>
          <wp:inline distT="0" distB="0" distL="0" distR="0" wp14:anchorId="60383A0A" wp14:editId="117330F4">
            <wp:extent cx="914400" cy="500673"/>
            <wp:effectExtent l="0" t="0" r="0" b="0"/>
            <wp:docPr id="21" name="Picture 21" descr="Texas Education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as Education Agency"/>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14400" cy="500673"/>
                    </a:xfrm>
                    <a:prstGeom prst="rect">
                      <a:avLst/>
                    </a:prstGeom>
                  </pic:spPr>
                </pic:pic>
              </a:graphicData>
            </a:graphic>
          </wp:inline>
        </w:drawing>
      </w:r>
    </w:p>
    <w:p w14:paraId="2D733DE9" w14:textId="174D532A" w:rsidR="00BA5504" w:rsidRPr="00B55A66" w:rsidRDefault="00BA5504" w:rsidP="00232A93">
      <w:pPr>
        <w:jc w:val="center"/>
        <w:rPr>
          <w:rFonts w:asciiTheme="minorHAnsi" w:hAnsiTheme="minorHAnsi" w:cstheme="minorHAnsi"/>
          <w:b/>
          <w:bCs/>
          <w:sz w:val="22"/>
          <w:szCs w:val="22"/>
        </w:rPr>
      </w:pPr>
      <w:r w:rsidRPr="00B55A66">
        <w:rPr>
          <w:rFonts w:asciiTheme="minorHAnsi" w:hAnsiTheme="minorHAnsi" w:cstheme="minorHAnsi"/>
          <w:b/>
          <w:bCs/>
          <w:sz w:val="22"/>
          <w:szCs w:val="22"/>
        </w:rPr>
        <w:t>Programs of Study Overview</w:t>
      </w:r>
    </w:p>
    <w:p w14:paraId="391ACF23" w14:textId="77777777" w:rsidR="00BA5504" w:rsidRPr="00B55A66" w:rsidRDefault="00BA5504" w:rsidP="00232A93">
      <w:pPr>
        <w:rPr>
          <w:rFonts w:asciiTheme="minorHAnsi" w:hAnsiTheme="minorHAnsi" w:cstheme="minorHAnsi"/>
          <w:sz w:val="22"/>
          <w:szCs w:val="22"/>
        </w:rPr>
      </w:pPr>
      <w:r w:rsidRPr="00B55A66">
        <w:rPr>
          <w:rFonts w:asciiTheme="minorHAnsi" w:hAnsiTheme="minorHAnsi" w:cstheme="minorHAnsi"/>
          <w:sz w:val="22"/>
          <w:szCs w:val="22"/>
        </w:rPr>
        <w:t>The Division of College, Career, and Military Preparation has engaged members of the workforce, secondary education, and higher education to advise on the development of programs of study, including coherent sequences of courses, industry-based certifications, and work-based learning to ensure students are prepared for in-demand, high-skill, high-wage careers in Texas.</w:t>
      </w:r>
    </w:p>
    <w:p w14:paraId="336C0984" w14:textId="4BB4C9EA" w:rsidR="00BA5504" w:rsidRPr="00B55A66" w:rsidRDefault="00BA5504" w:rsidP="00232A93">
      <w:pPr>
        <w:rPr>
          <w:rFonts w:asciiTheme="minorHAnsi" w:hAnsiTheme="minorHAnsi" w:cstheme="minorHAnsi"/>
          <w:sz w:val="22"/>
          <w:szCs w:val="22"/>
        </w:rPr>
      </w:pPr>
      <w:r w:rsidRPr="00B55A66">
        <w:rPr>
          <w:rFonts w:asciiTheme="minorHAnsi" w:hAnsiTheme="minorHAnsi" w:cstheme="minorHAnsi"/>
          <w:sz w:val="22"/>
          <w:szCs w:val="22"/>
        </w:rPr>
        <w:t>The proposed programs of study go into effect for the 2020-2021 school year and will allow Texas to meet the federal program approval requirements within the Strengthening CTE for the 21st Century Act (Perkins V).</w:t>
      </w:r>
    </w:p>
    <w:p w14:paraId="52B5DCE7" w14:textId="77777777" w:rsidR="00BA5504" w:rsidRPr="00B55A66" w:rsidRDefault="00BA5504" w:rsidP="007F0207">
      <w:pPr>
        <w:rPr>
          <w:rFonts w:asciiTheme="minorHAnsi" w:hAnsiTheme="minorHAnsi" w:cstheme="minorHAnsi"/>
          <w:b/>
          <w:bCs/>
          <w:sz w:val="22"/>
          <w:szCs w:val="22"/>
        </w:rPr>
      </w:pPr>
      <w:r w:rsidRPr="00B55A66">
        <w:rPr>
          <w:rFonts w:asciiTheme="minorHAnsi" w:hAnsiTheme="minorHAnsi" w:cstheme="minorHAnsi"/>
          <w:b/>
          <w:bCs/>
          <w:sz w:val="22"/>
          <w:szCs w:val="22"/>
        </w:rPr>
        <w:t>Highlights of Programs of Study Initiative</w:t>
      </w:r>
    </w:p>
    <w:p w14:paraId="25E85C7E" w14:textId="7C1420C6" w:rsidR="00BA5504" w:rsidRPr="00B55A66" w:rsidRDefault="00BA5504" w:rsidP="00F01EBD">
      <w:pPr>
        <w:pStyle w:val="ListParagraph"/>
        <w:numPr>
          <w:ilvl w:val="0"/>
          <w:numId w:val="76"/>
        </w:numPr>
        <w:contextualSpacing w:val="0"/>
        <w:rPr>
          <w:rFonts w:asciiTheme="minorHAnsi" w:hAnsiTheme="minorHAnsi" w:cstheme="minorHAnsi"/>
          <w:sz w:val="22"/>
          <w:szCs w:val="22"/>
        </w:rPr>
      </w:pPr>
      <w:r w:rsidRPr="00B55A66">
        <w:rPr>
          <w:rFonts w:asciiTheme="minorHAnsi" w:hAnsiTheme="minorHAnsi" w:cstheme="minorHAnsi"/>
          <w:sz w:val="22"/>
          <w:szCs w:val="22"/>
        </w:rPr>
        <w:t>Include occupations that meet labor market criteria to include projected job growth, annual job openings, and the state median wage</w:t>
      </w:r>
    </w:p>
    <w:p w14:paraId="5E3107B1" w14:textId="77E63651" w:rsidR="00BA5504" w:rsidRPr="00B55A66" w:rsidRDefault="00BA5504" w:rsidP="00F01EBD">
      <w:pPr>
        <w:pStyle w:val="ListParagraph"/>
        <w:numPr>
          <w:ilvl w:val="0"/>
          <w:numId w:val="76"/>
        </w:numPr>
        <w:contextualSpacing w:val="0"/>
        <w:rPr>
          <w:rFonts w:asciiTheme="minorHAnsi" w:hAnsiTheme="minorHAnsi" w:cstheme="minorHAnsi"/>
          <w:sz w:val="22"/>
          <w:szCs w:val="22"/>
        </w:rPr>
      </w:pPr>
      <w:r w:rsidRPr="00B55A66">
        <w:rPr>
          <w:rFonts w:asciiTheme="minorHAnsi" w:hAnsiTheme="minorHAnsi" w:cstheme="minorHAnsi"/>
          <w:sz w:val="22"/>
          <w:szCs w:val="22"/>
        </w:rPr>
        <w:t>Ensure course sequences provide district and campus flexibility in program offerings</w:t>
      </w:r>
    </w:p>
    <w:p w14:paraId="1A00FACD" w14:textId="1275EAE5" w:rsidR="00BA5504" w:rsidRPr="00B55A66" w:rsidRDefault="00BA5504" w:rsidP="00F01EBD">
      <w:pPr>
        <w:pStyle w:val="ListParagraph"/>
        <w:numPr>
          <w:ilvl w:val="0"/>
          <w:numId w:val="76"/>
        </w:numPr>
        <w:contextualSpacing w:val="0"/>
        <w:rPr>
          <w:rFonts w:asciiTheme="minorHAnsi" w:hAnsiTheme="minorHAnsi" w:cstheme="minorHAnsi"/>
          <w:sz w:val="22"/>
          <w:szCs w:val="22"/>
        </w:rPr>
      </w:pPr>
      <w:r w:rsidRPr="00B55A66">
        <w:rPr>
          <w:rFonts w:asciiTheme="minorHAnsi" w:hAnsiTheme="minorHAnsi" w:cstheme="minorHAnsi"/>
          <w:sz w:val="22"/>
          <w:szCs w:val="22"/>
        </w:rPr>
        <w:t>Lead to postsecondary education and training opportunities</w:t>
      </w:r>
    </w:p>
    <w:p w14:paraId="32A25AB9" w14:textId="1AB62270" w:rsidR="00BA5504" w:rsidRPr="00B55A66" w:rsidRDefault="00BA5504" w:rsidP="00F01EBD">
      <w:pPr>
        <w:pStyle w:val="ListParagraph"/>
        <w:numPr>
          <w:ilvl w:val="0"/>
          <w:numId w:val="76"/>
        </w:numPr>
        <w:contextualSpacing w:val="0"/>
        <w:rPr>
          <w:rFonts w:asciiTheme="minorHAnsi" w:hAnsiTheme="minorHAnsi" w:cstheme="minorHAnsi"/>
          <w:sz w:val="22"/>
          <w:szCs w:val="22"/>
        </w:rPr>
      </w:pPr>
      <w:r w:rsidRPr="00B55A66">
        <w:rPr>
          <w:rFonts w:asciiTheme="minorHAnsi" w:hAnsiTheme="minorHAnsi" w:cstheme="minorHAnsi"/>
          <w:sz w:val="22"/>
          <w:szCs w:val="22"/>
        </w:rPr>
        <w:t>Expand opportunities for students to engage in STEM related occupations</w:t>
      </w:r>
    </w:p>
    <w:p w14:paraId="197F334A" w14:textId="26C412F8" w:rsidR="00BA5504" w:rsidRPr="00B55A66" w:rsidRDefault="00BA5504" w:rsidP="00F01EBD">
      <w:pPr>
        <w:pStyle w:val="ListParagraph"/>
        <w:numPr>
          <w:ilvl w:val="0"/>
          <w:numId w:val="76"/>
        </w:numPr>
        <w:contextualSpacing w:val="0"/>
        <w:rPr>
          <w:rFonts w:asciiTheme="minorHAnsi" w:hAnsiTheme="minorHAnsi" w:cstheme="minorHAnsi"/>
          <w:sz w:val="22"/>
          <w:szCs w:val="22"/>
        </w:rPr>
      </w:pPr>
      <w:r w:rsidRPr="00B55A66">
        <w:rPr>
          <w:rFonts w:asciiTheme="minorHAnsi" w:hAnsiTheme="minorHAnsi" w:cstheme="minorHAnsi"/>
          <w:sz w:val="22"/>
          <w:szCs w:val="22"/>
        </w:rPr>
        <w:t>Include one-page resources to assist in scheduling as well as career planning conversations with students</w:t>
      </w:r>
    </w:p>
    <w:p w14:paraId="3FDF6DAF" w14:textId="06DC0914" w:rsidR="00BA5504" w:rsidRPr="00B55A66" w:rsidRDefault="00BA5504" w:rsidP="00F01EBD">
      <w:pPr>
        <w:pStyle w:val="ListParagraph"/>
        <w:numPr>
          <w:ilvl w:val="0"/>
          <w:numId w:val="76"/>
        </w:numPr>
        <w:contextualSpacing w:val="0"/>
        <w:rPr>
          <w:rFonts w:asciiTheme="minorHAnsi" w:hAnsiTheme="minorHAnsi" w:cstheme="minorHAnsi"/>
          <w:sz w:val="22"/>
          <w:szCs w:val="22"/>
        </w:rPr>
      </w:pPr>
      <w:r w:rsidRPr="00B55A66">
        <w:rPr>
          <w:rFonts w:asciiTheme="minorHAnsi" w:hAnsiTheme="minorHAnsi" w:cstheme="minorHAnsi"/>
          <w:sz w:val="22"/>
          <w:szCs w:val="22"/>
        </w:rPr>
        <w:t>Allow districts to request regional programs of study supported by regional workforce data</w:t>
      </w:r>
    </w:p>
    <w:p w14:paraId="797F9735" w14:textId="523AD3FA" w:rsidR="00BA5504" w:rsidRPr="00B55A66" w:rsidRDefault="00BA5504" w:rsidP="00F01EBD">
      <w:pPr>
        <w:pStyle w:val="ListParagraph"/>
        <w:numPr>
          <w:ilvl w:val="0"/>
          <w:numId w:val="76"/>
        </w:numPr>
        <w:contextualSpacing w:val="0"/>
        <w:rPr>
          <w:rFonts w:asciiTheme="minorHAnsi" w:hAnsiTheme="minorHAnsi" w:cstheme="minorHAnsi"/>
          <w:sz w:val="22"/>
          <w:szCs w:val="22"/>
        </w:rPr>
      </w:pPr>
      <w:r w:rsidRPr="00B55A66">
        <w:rPr>
          <w:rFonts w:asciiTheme="minorHAnsi" w:hAnsiTheme="minorHAnsi" w:cstheme="minorHAnsi"/>
          <w:sz w:val="22"/>
          <w:szCs w:val="22"/>
        </w:rPr>
        <w:t>Align programs of study to endorsements</w:t>
      </w:r>
    </w:p>
    <w:p w14:paraId="4A9C1F1E" w14:textId="77777777" w:rsidR="00BA5504" w:rsidRPr="00B55A66" w:rsidRDefault="00BA5504" w:rsidP="007F0207">
      <w:pPr>
        <w:rPr>
          <w:rFonts w:asciiTheme="minorHAnsi" w:hAnsiTheme="minorHAnsi" w:cstheme="minorHAnsi"/>
          <w:b/>
          <w:bCs/>
          <w:sz w:val="22"/>
          <w:szCs w:val="22"/>
        </w:rPr>
      </w:pPr>
      <w:r w:rsidRPr="00B55A66">
        <w:rPr>
          <w:rFonts w:asciiTheme="minorHAnsi" w:hAnsiTheme="minorHAnsi" w:cstheme="minorHAnsi"/>
          <w:b/>
          <w:bCs/>
          <w:sz w:val="22"/>
          <w:szCs w:val="22"/>
        </w:rPr>
        <w:t>Benefits of Programs of Study Initiative</w:t>
      </w:r>
    </w:p>
    <w:p w14:paraId="6262A028" w14:textId="0E03DCF1" w:rsidR="00BA5504" w:rsidRPr="00B55A66" w:rsidRDefault="00BA5504" w:rsidP="00F01EBD">
      <w:pPr>
        <w:pStyle w:val="ListParagraph"/>
        <w:numPr>
          <w:ilvl w:val="0"/>
          <w:numId w:val="77"/>
        </w:numPr>
        <w:contextualSpacing w:val="0"/>
        <w:rPr>
          <w:rFonts w:asciiTheme="minorHAnsi" w:hAnsiTheme="minorHAnsi" w:cstheme="minorHAnsi"/>
          <w:sz w:val="22"/>
          <w:szCs w:val="22"/>
        </w:rPr>
      </w:pPr>
      <w:r w:rsidRPr="00B55A66">
        <w:rPr>
          <w:rFonts w:asciiTheme="minorHAnsi" w:hAnsiTheme="minorHAnsi" w:cstheme="minorHAnsi"/>
          <w:sz w:val="22"/>
          <w:szCs w:val="22"/>
        </w:rPr>
        <w:t>Align education to the diverse needs of the Texas’ economy to increase opportunities for students</w:t>
      </w:r>
    </w:p>
    <w:p w14:paraId="7CA70BB3" w14:textId="39718525" w:rsidR="00BA5504" w:rsidRPr="00B55A66" w:rsidRDefault="00BA5504" w:rsidP="00F01EBD">
      <w:pPr>
        <w:pStyle w:val="ListParagraph"/>
        <w:numPr>
          <w:ilvl w:val="0"/>
          <w:numId w:val="77"/>
        </w:numPr>
        <w:contextualSpacing w:val="0"/>
        <w:rPr>
          <w:rFonts w:asciiTheme="minorHAnsi" w:hAnsiTheme="minorHAnsi" w:cstheme="minorHAnsi"/>
          <w:sz w:val="22"/>
          <w:szCs w:val="22"/>
        </w:rPr>
      </w:pPr>
      <w:r w:rsidRPr="00B55A66">
        <w:rPr>
          <w:rFonts w:asciiTheme="minorHAnsi" w:hAnsiTheme="minorHAnsi" w:cstheme="minorHAnsi"/>
          <w:sz w:val="22"/>
          <w:szCs w:val="22"/>
        </w:rPr>
        <w:t>Improve data collection and reporting of CTE concentrators for districts</w:t>
      </w:r>
    </w:p>
    <w:p w14:paraId="2F78C4D2" w14:textId="51A367FB" w:rsidR="00BA5504" w:rsidRPr="00B55A66" w:rsidRDefault="00BA5504" w:rsidP="00F01EBD">
      <w:pPr>
        <w:pStyle w:val="ListParagraph"/>
        <w:numPr>
          <w:ilvl w:val="0"/>
          <w:numId w:val="77"/>
        </w:numPr>
        <w:contextualSpacing w:val="0"/>
        <w:rPr>
          <w:rFonts w:asciiTheme="minorHAnsi" w:hAnsiTheme="minorHAnsi" w:cstheme="minorHAnsi"/>
          <w:sz w:val="22"/>
          <w:szCs w:val="22"/>
        </w:rPr>
      </w:pPr>
      <w:r w:rsidRPr="00B55A66">
        <w:rPr>
          <w:rFonts w:asciiTheme="minorHAnsi" w:hAnsiTheme="minorHAnsi" w:cstheme="minorHAnsi"/>
          <w:sz w:val="22"/>
          <w:szCs w:val="22"/>
        </w:rPr>
        <w:t>Inform future TEKS revisions through gap analysis between course standards and job skills</w:t>
      </w:r>
    </w:p>
    <w:p w14:paraId="47236A41" w14:textId="105546FE" w:rsidR="00BA5504" w:rsidRPr="00B55A66" w:rsidRDefault="00BA5504" w:rsidP="00F01EBD">
      <w:pPr>
        <w:pStyle w:val="ListParagraph"/>
        <w:numPr>
          <w:ilvl w:val="0"/>
          <w:numId w:val="77"/>
        </w:numPr>
        <w:contextualSpacing w:val="0"/>
        <w:rPr>
          <w:rFonts w:asciiTheme="minorHAnsi" w:hAnsiTheme="minorHAnsi" w:cstheme="minorHAnsi"/>
          <w:sz w:val="22"/>
          <w:szCs w:val="22"/>
        </w:rPr>
      </w:pPr>
      <w:r w:rsidRPr="00B55A66">
        <w:rPr>
          <w:rFonts w:asciiTheme="minorHAnsi" w:hAnsiTheme="minorHAnsi" w:cstheme="minorHAnsi"/>
          <w:sz w:val="22"/>
          <w:szCs w:val="22"/>
        </w:rPr>
        <w:t>Ensure alignment of teacher certifications to the updated programs of study</w:t>
      </w:r>
    </w:p>
    <w:p w14:paraId="640C5A75" w14:textId="77777777" w:rsidR="00BA5504" w:rsidRPr="00B55A66" w:rsidRDefault="00BA5504" w:rsidP="007F0207">
      <w:pPr>
        <w:rPr>
          <w:rFonts w:asciiTheme="minorHAnsi" w:hAnsiTheme="minorHAnsi" w:cstheme="minorHAnsi"/>
          <w:b/>
          <w:bCs/>
          <w:sz w:val="22"/>
          <w:szCs w:val="22"/>
        </w:rPr>
      </w:pPr>
      <w:r w:rsidRPr="00B55A66">
        <w:rPr>
          <w:rFonts w:asciiTheme="minorHAnsi" w:hAnsiTheme="minorHAnsi" w:cstheme="minorHAnsi"/>
          <w:b/>
          <w:bCs/>
          <w:sz w:val="22"/>
          <w:szCs w:val="22"/>
        </w:rPr>
        <w:t>Programs of Study Implementation Considerations</w:t>
      </w:r>
    </w:p>
    <w:p w14:paraId="48F716D1" w14:textId="4CD54EB1" w:rsidR="00BA5504" w:rsidRPr="00B55A66" w:rsidRDefault="00BA5504" w:rsidP="00F01EBD">
      <w:pPr>
        <w:pStyle w:val="ListParagraph"/>
        <w:numPr>
          <w:ilvl w:val="0"/>
          <w:numId w:val="78"/>
        </w:numPr>
        <w:contextualSpacing w:val="0"/>
        <w:rPr>
          <w:rFonts w:asciiTheme="minorHAnsi" w:hAnsiTheme="minorHAnsi" w:cstheme="minorHAnsi"/>
          <w:sz w:val="22"/>
          <w:szCs w:val="22"/>
        </w:rPr>
      </w:pPr>
      <w:r w:rsidRPr="00B55A66">
        <w:rPr>
          <w:rFonts w:asciiTheme="minorHAnsi" w:hAnsiTheme="minorHAnsi" w:cstheme="minorHAnsi"/>
          <w:sz w:val="22"/>
          <w:szCs w:val="22"/>
        </w:rPr>
        <w:t>Course sequences within each program of study will be used for federal reporting of CTE concentrators CTE completers:</w:t>
      </w:r>
    </w:p>
    <w:p w14:paraId="4A33215F" w14:textId="4FDB9E52" w:rsidR="00BA5504" w:rsidRPr="00B55A66" w:rsidRDefault="00BA5504" w:rsidP="00F01EBD">
      <w:pPr>
        <w:pStyle w:val="ListParagraph"/>
        <w:numPr>
          <w:ilvl w:val="1"/>
          <w:numId w:val="78"/>
        </w:numPr>
        <w:contextualSpacing w:val="0"/>
        <w:rPr>
          <w:rFonts w:asciiTheme="minorHAnsi" w:hAnsiTheme="minorHAnsi" w:cstheme="minorHAnsi"/>
          <w:sz w:val="22"/>
          <w:szCs w:val="22"/>
        </w:rPr>
      </w:pPr>
      <w:r w:rsidRPr="00B55A66">
        <w:rPr>
          <w:rFonts w:asciiTheme="minorHAnsi" w:hAnsiTheme="minorHAnsi" w:cstheme="minorHAnsi"/>
          <w:sz w:val="22"/>
          <w:szCs w:val="22"/>
        </w:rPr>
        <w:t>New federal definition for a CTE concentrator, as outlined in Perkins V, is the completion of two courses (for two or more credits) within a program of study.</w:t>
      </w:r>
    </w:p>
    <w:p w14:paraId="2694245D" w14:textId="6731BB4C" w:rsidR="00BA5504" w:rsidRPr="00B55A66" w:rsidRDefault="00BA5504" w:rsidP="00F01EBD">
      <w:pPr>
        <w:pStyle w:val="ListParagraph"/>
        <w:numPr>
          <w:ilvl w:val="1"/>
          <w:numId w:val="78"/>
        </w:numPr>
        <w:contextualSpacing w:val="0"/>
        <w:rPr>
          <w:rFonts w:asciiTheme="minorHAnsi" w:hAnsiTheme="minorHAnsi" w:cstheme="minorHAnsi"/>
          <w:sz w:val="22"/>
          <w:szCs w:val="22"/>
        </w:rPr>
      </w:pPr>
      <w:r w:rsidRPr="00B55A66">
        <w:rPr>
          <w:rFonts w:asciiTheme="minorHAnsi" w:hAnsiTheme="minorHAnsi" w:cstheme="minorHAnsi"/>
          <w:sz w:val="22"/>
          <w:szCs w:val="22"/>
        </w:rPr>
        <w:t>Proposed definition for a CTE completer to be the completion of three or more courses for four or more credits including one level 3 or level 4 course.</w:t>
      </w:r>
    </w:p>
    <w:p w14:paraId="1C43B803" w14:textId="5087AD41" w:rsidR="00BA5504" w:rsidRPr="00B55A66" w:rsidRDefault="00BA5504" w:rsidP="00F01EBD">
      <w:pPr>
        <w:pStyle w:val="ListParagraph"/>
        <w:numPr>
          <w:ilvl w:val="0"/>
          <w:numId w:val="78"/>
        </w:numPr>
        <w:contextualSpacing w:val="0"/>
        <w:rPr>
          <w:rFonts w:asciiTheme="minorHAnsi" w:hAnsiTheme="minorHAnsi" w:cstheme="minorHAnsi"/>
          <w:sz w:val="22"/>
          <w:szCs w:val="22"/>
        </w:rPr>
      </w:pPr>
      <w:r w:rsidRPr="00B55A66">
        <w:rPr>
          <w:rFonts w:asciiTheme="minorHAnsi" w:hAnsiTheme="minorHAnsi" w:cstheme="minorHAnsi"/>
          <w:sz w:val="22"/>
          <w:szCs w:val="22"/>
        </w:rPr>
        <w:t>Perkins funds can be used to support statewide or approved regional programs of study.</w:t>
      </w:r>
    </w:p>
    <w:p w14:paraId="6CF715B7" w14:textId="48443E0D" w:rsidR="00BA5504" w:rsidRPr="00B55A66" w:rsidRDefault="00BA5504" w:rsidP="00F01EBD">
      <w:pPr>
        <w:pStyle w:val="ListParagraph"/>
        <w:numPr>
          <w:ilvl w:val="0"/>
          <w:numId w:val="78"/>
        </w:numPr>
        <w:contextualSpacing w:val="0"/>
        <w:rPr>
          <w:rFonts w:asciiTheme="minorHAnsi" w:hAnsiTheme="minorHAnsi" w:cstheme="minorHAnsi"/>
          <w:sz w:val="22"/>
          <w:szCs w:val="22"/>
        </w:rPr>
      </w:pPr>
      <w:r w:rsidRPr="00B55A66">
        <w:rPr>
          <w:rFonts w:asciiTheme="minorHAnsi" w:hAnsiTheme="minorHAnsi" w:cstheme="minorHAnsi"/>
          <w:sz w:val="22"/>
          <w:szCs w:val="22"/>
        </w:rPr>
        <w:t>Current CTE courses not included in the updated programs of study will remain available for districts to offer and can be supported with State CTE funds.</w:t>
      </w:r>
    </w:p>
    <w:p w14:paraId="1FEB9382" w14:textId="4115A142" w:rsidR="00AD77E0" w:rsidRPr="00B55A66" w:rsidRDefault="00AD77E0" w:rsidP="00AD77E0">
      <w:pPr>
        <w:spacing w:after="0"/>
        <w:rPr>
          <w:rFonts w:asciiTheme="minorHAnsi" w:hAnsiTheme="minorHAnsi" w:cstheme="minorHAnsi"/>
          <w:sz w:val="22"/>
          <w:szCs w:val="22"/>
        </w:rPr>
      </w:pPr>
      <w:r w:rsidRPr="00B55A66">
        <w:rPr>
          <w:rFonts w:asciiTheme="minorHAnsi" w:hAnsiTheme="minorHAnsi" w:cstheme="minorHAnsi"/>
          <w:b/>
          <w:bCs/>
          <w:noProof/>
          <w:sz w:val="22"/>
          <w:szCs w:val="22"/>
        </w:rPr>
        <w:lastRenderedPageBreak/>
        <w:drawing>
          <wp:inline distT="0" distB="0" distL="0" distR="0" wp14:anchorId="75D84467" wp14:editId="04C5250C">
            <wp:extent cx="914400" cy="500673"/>
            <wp:effectExtent l="0" t="0" r="0" b="0"/>
            <wp:docPr id="24" name="Picture 24" descr="Texas Education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as Education Agency"/>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14400" cy="500673"/>
                    </a:xfrm>
                    <a:prstGeom prst="rect">
                      <a:avLst/>
                    </a:prstGeom>
                  </pic:spPr>
                </pic:pic>
              </a:graphicData>
            </a:graphic>
          </wp:inline>
        </w:drawing>
      </w:r>
    </w:p>
    <w:p w14:paraId="62C97B80" w14:textId="3D05BB34" w:rsidR="00BA5504" w:rsidRPr="00B55A66" w:rsidRDefault="00BA5504" w:rsidP="00232A93">
      <w:pPr>
        <w:jc w:val="center"/>
        <w:rPr>
          <w:rFonts w:asciiTheme="minorHAnsi" w:hAnsiTheme="minorHAnsi" w:cstheme="minorHAnsi"/>
          <w:b/>
          <w:bCs/>
          <w:sz w:val="22"/>
          <w:szCs w:val="22"/>
        </w:rPr>
      </w:pPr>
      <w:r w:rsidRPr="00B55A66">
        <w:rPr>
          <w:rFonts w:asciiTheme="minorHAnsi" w:hAnsiTheme="minorHAnsi" w:cstheme="minorHAnsi"/>
          <w:b/>
          <w:bCs/>
          <w:sz w:val="22"/>
          <w:szCs w:val="22"/>
        </w:rPr>
        <w:t>Programs of Study Overview</w:t>
      </w:r>
    </w:p>
    <w:p w14:paraId="4ECA554C" w14:textId="77777777" w:rsidR="00BA5504" w:rsidRPr="00B55A66" w:rsidRDefault="00BA5504" w:rsidP="00232A93">
      <w:pPr>
        <w:rPr>
          <w:rFonts w:asciiTheme="minorHAnsi" w:hAnsiTheme="minorHAnsi" w:cstheme="minorHAnsi"/>
          <w:b/>
          <w:bCs/>
          <w:sz w:val="22"/>
          <w:szCs w:val="22"/>
        </w:rPr>
      </w:pPr>
      <w:r w:rsidRPr="00B55A66">
        <w:rPr>
          <w:rFonts w:asciiTheme="minorHAnsi" w:hAnsiTheme="minorHAnsi" w:cstheme="minorHAnsi"/>
          <w:b/>
          <w:bCs/>
          <w:sz w:val="22"/>
          <w:szCs w:val="22"/>
        </w:rPr>
        <w:t>Programs of Study Definition</w:t>
      </w:r>
    </w:p>
    <w:p w14:paraId="4337354D" w14:textId="77777777" w:rsidR="00BA5504" w:rsidRPr="00B55A66" w:rsidRDefault="00BA5504" w:rsidP="00232A93">
      <w:pPr>
        <w:rPr>
          <w:rFonts w:asciiTheme="minorHAnsi" w:hAnsiTheme="minorHAnsi" w:cstheme="minorHAnsi"/>
          <w:sz w:val="22"/>
          <w:szCs w:val="22"/>
        </w:rPr>
      </w:pPr>
      <w:r w:rsidRPr="00B55A66">
        <w:rPr>
          <w:rFonts w:asciiTheme="minorHAnsi" w:hAnsiTheme="minorHAnsi" w:cstheme="minorHAnsi"/>
          <w:sz w:val="22"/>
          <w:szCs w:val="22"/>
        </w:rPr>
        <w:t>Perkins V describes a program of study as a coordinated, nonduplicative sequence of academic and technical content at the secondary and postsecondary level that:</w:t>
      </w:r>
    </w:p>
    <w:p w14:paraId="3804AC01" w14:textId="4B25D107" w:rsidR="00BA5504" w:rsidRPr="00B55A66" w:rsidRDefault="00BA5504" w:rsidP="00F01EBD">
      <w:pPr>
        <w:pStyle w:val="ListParagraph"/>
        <w:numPr>
          <w:ilvl w:val="0"/>
          <w:numId w:val="79"/>
        </w:numPr>
        <w:rPr>
          <w:rFonts w:asciiTheme="minorHAnsi" w:hAnsiTheme="minorHAnsi" w:cstheme="minorHAnsi"/>
          <w:sz w:val="22"/>
          <w:szCs w:val="22"/>
        </w:rPr>
      </w:pPr>
      <w:r w:rsidRPr="00B55A66">
        <w:rPr>
          <w:rFonts w:asciiTheme="minorHAnsi" w:hAnsiTheme="minorHAnsi" w:cstheme="minorHAnsi"/>
          <w:sz w:val="22"/>
          <w:szCs w:val="22"/>
        </w:rPr>
        <w:t>Incorporates challenging state academic standards</w:t>
      </w:r>
    </w:p>
    <w:p w14:paraId="264784D2" w14:textId="58968ED5" w:rsidR="00BA5504" w:rsidRPr="00B55A66" w:rsidRDefault="00BA5504" w:rsidP="00F01EBD">
      <w:pPr>
        <w:pStyle w:val="ListParagraph"/>
        <w:numPr>
          <w:ilvl w:val="0"/>
          <w:numId w:val="79"/>
        </w:numPr>
        <w:rPr>
          <w:rFonts w:asciiTheme="minorHAnsi" w:hAnsiTheme="minorHAnsi" w:cstheme="minorHAnsi"/>
          <w:sz w:val="22"/>
          <w:szCs w:val="22"/>
        </w:rPr>
      </w:pPr>
      <w:r w:rsidRPr="00B55A66">
        <w:rPr>
          <w:rFonts w:asciiTheme="minorHAnsi" w:hAnsiTheme="minorHAnsi" w:cstheme="minorHAnsi"/>
          <w:sz w:val="22"/>
          <w:szCs w:val="22"/>
        </w:rPr>
        <w:t>Addresses academic, technical, and employability skills</w:t>
      </w:r>
    </w:p>
    <w:p w14:paraId="20BF39B1" w14:textId="5DFD930E" w:rsidR="00BA5504" w:rsidRPr="00B55A66" w:rsidRDefault="00BA5504" w:rsidP="00F01EBD">
      <w:pPr>
        <w:pStyle w:val="ListParagraph"/>
        <w:numPr>
          <w:ilvl w:val="0"/>
          <w:numId w:val="79"/>
        </w:numPr>
        <w:rPr>
          <w:rFonts w:asciiTheme="minorHAnsi" w:hAnsiTheme="minorHAnsi" w:cstheme="minorHAnsi"/>
          <w:sz w:val="22"/>
          <w:szCs w:val="22"/>
        </w:rPr>
      </w:pPr>
      <w:r w:rsidRPr="00B55A66">
        <w:rPr>
          <w:rFonts w:asciiTheme="minorHAnsi" w:hAnsiTheme="minorHAnsi" w:cstheme="minorHAnsi"/>
          <w:sz w:val="22"/>
          <w:szCs w:val="22"/>
        </w:rPr>
        <w:t>Aligns with the needs of industries in the state, regional, and/or local economy</w:t>
      </w:r>
    </w:p>
    <w:p w14:paraId="63150720" w14:textId="4FA4C8A1" w:rsidR="00BA5504" w:rsidRPr="00B55A66" w:rsidRDefault="00BA5504" w:rsidP="00F01EBD">
      <w:pPr>
        <w:pStyle w:val="ListParagraph"/>
        <w:numPr>
          <w:ilvl w:val="0"/>
          <w:numId w:val="79"/>
        </w:numPr>
        <w:rPr>
          <w:rFonts w:asciiTheme="minorHAnsi" w:hAnsiTheme="minorHAnsi" w:cstheme="minorHAnsi"/>
          <w:sz w:val="22"/>
          <w:szCs w:val="22"/>
        </w:rPr>
      </w:pPr>
      <w:r w:rsidRPr="00B55A66">
        <w:rPr>
          <w:rFonts w:asciiTheme="minorHAnsi" w:hAnsiTheme="minorHAnsi" w:cstheme="minorHAnsi"/>
          <w:sz w:val="22"/>
          <w:szCs w:val="22"/>
        </w:rPr>
        <w:t>Progresses in specificity, beginning with all aspects of industry and leading to more occupation specific instruction</w:t>
      </w:r>
    </w:p>
    <w:p w14:paraId="38BF4FEF" w14:textId="0CE277DA" w:rsidR="00BA5504" w:rsidRPr="00B55A66" w:rsidRDefault="00BA5504" w:rsidP="00F01EBD">
      <w:pPr>
        <w:pStyle w:val="ListParagraph"/>
        <w:numPr>
          <w:ilvl w:val="0"/>
          <w:numId w:val="79"/>
        </w:numPr>
        <w:rPr>
          <w:rFonts w:asciiTheme="minorHAnsi" w:hAnsiTheme="minorHAnsi" w:cstheme="minorHAnsi"/>
          <w:sz w:val="22"/>
          <w:szCs w:val="22"/>
        </w:rPr>
      </w:pPr>
      <w:r w:rsidRPr="00B55A66">
        <w:rPr>
          <w:rFonts w:asciiTheme="minorHAnsi" w:hAnsiTheme="minorHAnsi" w:cstheme="minorHAnsi"/>
          <w:sz w:val="22"/>
          <w:szCs w:val="22"/>
        </w:rPr>
        <w:t>Has multiple entry and exit points that incorporate credentialing</w:t>
      </w:r>
    </w:p>
    <w:p w14:paraId="1E6A6096" w14:textId="605E9971" w:rsidR="00BA5504" w:rsidRPr="00B55A66" w:rsidRDefault="00BA5504" w:rsidP="00F01EBD">
      <w:pPr>
        <w:pStyle w:val="ListParagraph"/>
        <w:numPr>
          <w:ilvl w:val="0"/>
          <w:numId w:val="79"/>
        </w:numPr>
        <w:rPr>
          <w:rFonts w:asciiTheme="minorHAnsi" w:hAnsiTheme="minorHAnsi" w:cstheme="minorHAnsi"/>
          <w:sz w:val="22"/>
          <w:szCs w:val="22"/>
        </w:rPr>
      </w:pPr>
      <w:r w:rsidRPr="00B55A66">
        <w:rPr>
          <w:rFonts w:asciiTheme="minorHAnsi" w:hAnsiTheme="minorHAnsi" w:cstheme="minorHAnsi"/>
          <w:sz w:val="22"/>
          <w:szCs w:val="22"/>
        </w:rPr>
        <w:t>Culminates in the attainment of a recognized postsecondary credential</w:t>
      </w:r>
    </w:p>
    <w:p w14:paraId="3F0EBB16" w14:textId="77777777" w:rsidR="00BA5504" w:rsidRPr="00B55A66" w:rsidRDefault="00BA5504" w:rsidP="00232A93">
      <w:pPr>
        <w:rPr>
          <w:rFonts w:asciiTheme="minorHAnsi" w:hAnsiTheme="minorHAnsi" w:cstheme="minorHAnsi"/>
          <w:b/>
          <w:bCs/>
          <w:sz w:val="22"/>
          <w:szCs w:val="22"/>
        </w:rPr>
      </w:pPr>
      <w:r w:rsidRPr="00B55A66">
        <w:rPr>
          <w:rFonts w:asciiTheme="minorHAnsi" w:hAnsiTheme="minorHAnsi" w:cstheme="minorHAnsi"/>
          <w:b/>
          <w:bCs/>
          <w:sz w:val="22"/>
          <w:szCs w:val="22"/>
        </w:rPr>
        <w:t>Changes to Career Clusters:</w:t>
      </w:r>
    </w:p>
    <w:p w14:paraId="332C17D4" w14:textId="318DF911" w:rsidR="00BA5504" w:rsidRPr="00B55A66" w:rsidRDefault="00BA5504" w:rsidP="00232A93">
      <w:pPr>
        <w:rPr>
          <w:rFonts w:asciiTheme="minorHAnsi" w:hAnsiTheme="minorHAnsi" w:cstheme="minorHAnsi"/>
          <w:sz w:val="22"/>
          <w:szCs w:val="22"/>
        </w:rPr>
      </w:pPr>
      <w:r w:rsidRPr="00B55A66">
        <w:rPr>
          <w:rFonts w:asciiTheme="minorHAnsi" w:hAnsiTheme="minorHAnsi" w:cstheme="minorHAnsi"/>
          <w:sz w:val="22"/>
          <w:szCs w:val="22"/>
        </w:rPr>
        <w:t>Labor market analysis identified several areas where occupations and postsecondary training overlap across career clusters. The areas of overlap include Business, Marketing, and Finance as well as Law, Public Safety, Corrections, and Security and Government and Public Administration. A new Energy career cluster was created to address Texas’ diverse economic landscape. Changes to the career clusters are summarized below:</w:t>
      </w:r>
    </w:p>
    <w:tbl>
      <w:tblPr>
        <w:tblStyle w:val="TableGrid"/>
        <w:tblW w:w="0" w:type="auto"/>
        <w:jc w:val="center"/>
        <w:tblLayout w:type="fixed"/>
        <w:tblLook w:val="0420" w:firstRow="1" w:lastRow="0" w:firstColumn="0" w:lastColumn="0" w:noHBand="0" w:noVBand="1"/>
      </w:tblPr>
      <w:tblGrid>
        <w:gridCol w:w="3138"/>
        <w:gridCol w:w="2974"/>
      </w:tblGrid>
      <w:tr w:rsidR="00AD77E0" w:rsidRPr="007962D2" w14:paraId="7EEB8CCB" w14:textId="77777777" w:rsidTr="00042A16">
        <w:trPr>
          <w:trHeight w:val="296"/>
          <w:jc w:val="center"/>
        </w:trPr>
        <w:tc>
          <w:tcPr>
            <w:tcW w:w="3138" w:type="dxa"/>
            <w:shd w:val="clear" w:color="auto" w:fill="2E74B5" w:themeFill="accent5" w:themeFillShade="BF"/>
            <w:vAlign w:val="center"/>
          </w:tcPr>
          <w:p w14:paraId="38C39DE0" w14:textId="276B3406" w:rsidR="007F0207" w:rsidRPr="007962D2" w:rsidRDefault="007F0207" w:rsidP="00AD77E0">
            <w:pPr>
              <w:pStyle w:val="TableParagraph"/>
              <w:spacing w:before="5" w:line="239" w:lineRule="exact"/>
              <w:ind w:left="104"/>
              <w:jc w:val="center"/>
              <w:rPr>
                <w:rFonts w:asciiTheme="minorHAnsi" w:hAnsiTheme="minorHAnsi" w:cstheme="minorHAnsi"/>
                <w:b/>
                <w:color w:val="FFFFFF" w:themeColor="background1"/>
                <w:sz w:val="16"/>
                <w:szCs w:val="16"/>
              </w:rPr>
            </w:pPr>
            <w:r w:rsidRPr="007962D2">
              <w:rPr>
                <w:rFonts w:asciiTheme="minorHAnsi" w:hAnsiTheme="minorHAnsi" w:cstheme="minorHAnsi"/>
                <w:b/>
                <w:color w:val="FFFFFF" w:themeColor="background1"/>
                <w:sz w:val="16"/>
                <w:szCs w:val="16"/>
              </w:rPr>
              <w:t>Career Cluster</w:t>
            </w:r>
          </w:p>
        </w:tc>
        <w:tc>
          <w:tcPr>
            <w:tcW w:w="2974" w:type="dxa"/>
            <w:shd w:val="clear" w:color="auto" w:fill="2E74B5" w:themeFill="accent5" w:themeFillShade="BF"/>
            <w:vAlign w:val="center"/>
          </w:tcPr>
          <w:p w14:paraId="438C782F" w14:textId="77777777" w:rsidR="007F0207" w:rsidRPr="007962D2" w:rsidRDefault="007F0207" w:rsidP="00AD77E0">
            <w:pPr>
              <w:pStyle w:val="TableParagraph"/>
              <w:spacing w:before="5" w:line="239" w:lineRule="exact"/>
              <w:ind w:left="103"/>
              <w:jc w:val="center"/>
              <w:rPr>
                <w:rFonts w:asciiTheme="minorHAnsi" w:hAnsiTheme="minorHAnsi" w:cstheme="minorHAnsi"/>
                <w:b/>
                <w:color w:val="FFFFFF" w:themeColor="background1"/>
                <w:sz w:val="16"/>
                <w:szCs w:val="16"/>
              </w:rPr>
            </w:pPr>
            <w:r w:rsidRPr="007962D2">
              <w:rPr>
                <w:rFonts w:asciiTheme="minorHAnsi" w:hAnsiTheme="minorHAnsi" w:cstheme="minorHAnsi"/>
                <w:b/>
                <w:color w:val="FFFFFF" w:themeColor="background1"/>
                <w:sz w:val="16"/>
                <w:szCs w:val="16"/>
              </w:rPr>
              <w:t>Change to career cluster</w:t>
            </w:r>
          </w:p>
        </w:tc>
      </w:tr>
      <w:tr w:rsidR="007F0207" w:rsidRPr="007962D2" w14:paraId="7273A6E5" w14:textId="77777777" w:rsidTr="00042A16">
        <w:trPr>
          <w:trHeight w:val="263"/>
          <w:jc w:val="center"/>
        </w:trPr>
        <w:tc>
          <w:tcPr>
            <w:tcW w:w="3138" w:type="dxa"/>
            <w:shd w:val="clear" w:color="auto" w:fill="DEEAF6" w:themeFill="accent5" w:themeFillTint="33"/>
          </w:tcPr>
          <w:p w14:paraId="2D855344" w14:textId="77777777" w:rsidR="007F0207" w:rsidRPr="007962D2" w:rsidRDefault="007F0207" w:rsidP="00C13A69">
            <w:pPr>
              <w:pStyle w:val="TableParagraph"/>
              <w:spacing w:before="5" w:line="239" w:lineRule="exact"/>
              <w:ind w:left="104"/>
              <w:rPr>
                <w:rFonts w:asciiTheme="minorHAnsi" w:hAnsiTheme="minorHAnsi" w:cstheme="minorHAnsi"/>
                <w:sz w:val="16"/>
                <w:szCs w:val="16"/>
              </w:rPr>
            </w:pPr>
            <w:r w:rsidRPr="007962D2">
              <w:rPr>
                <w:rFonts w:asciiTheme="minorHAnsi" w:hAnsiTheme="minorHAnsi" w:cstheme="minorHAnsi"/>
                <w:sz w:val="16"/>
                <w:szCs w:val="16"/>
              </w:rPr>
              <w:t>Agriculture, Food, &amp; Natural Resources</w:t>
            </w:r>
          </w:p>
        </w:tc>
        <w:tc>
          <w:tcPr>
            <w:tcW w:w="2974" w:type="dxa"/>
            <w:shd w:val="clear" w:color="auto" w:fill="DEEAF6" w:themeFill="accent5" w:themeFillTint="33"/>
          </w:tcPr>
          <w:p w14:paraId="6ED81391" w14:textId="77777777" w:rsidR="007F0207" w:rsidRPr="007962D2" w:rsidRDefault="007F0207" w:rsidP="00C13A69">
            <w:pPr>
              <w:pStyle w:val="TableParagraph"/>
              <w:spacing w:before="5" w:line="239" w:lineRule="exact"/>
              <w:ind w:left="103"/>
              <w:rPr>
                <w:rFonts w:asciiTheme="minorHAnsi" w:hAnsiTheme="minorHAnsi" w:cstheme="minorHAnsi"/>
                <w:sz w:val="16"/>
                <w:szCs w:val="16"/>
              </w:rPr>
            </w:pPr>
            <w:r w:rsidRPr="007962D2">
              <w:rPr>
                <w:rFonts w:asciiTheme="minorHAnsi" w:hAnsiTheme="minorHAnsi" w:cstheme="minorHAnsi"/>
                <w:sz w:val="16"/>
                <w:szCs w:val="16"/>
              </w:rPr>
              <w:t>No Change</w:t>
            </w:r>
          </w:p>
        </w:tc>
      </w:tr>
      <w:tr w:rsidR="007F0207" w:rsidRPr="007962D2" w14:paraId="1AE2DE3C" w14:textId="77777777" w:rsidTr="00042A16">
        <w:trPr>
          <w:trHeight w:val="327"/>
          <w:jc w:val="center"/>
        </w:trPr>
        <w:tc>
          <w:tcPr>
            <w:tcW w:w="3138" w:type="dxa"/>
          </w:tcPr>
          <w:p w14:paraId="59D69DE5" w14:textId="77777777" w:rsidR="007F0207" w:rsidRPr="007962D2" w:rsidRDefault="007F0207" w:rsidP="00C13A69">
            <w:pPr>
              <w:pStyle w:val="TableParagraph"/>
              <w:spacing w:before="5"/>
              <w:ind w:left="104"/>
              <w:rPr>
                <w:rFonts w:asciiTheme="minorHAnsi" w:hAnsiTheme="minorHAnsi" w:cstheme="minorHAnsi"/>
                <w:sz w:val="16"/>
                <w:szCs w:val="16"/>
              </w:rPr>
            </w:pPr>
            <w:r w:rsidRPr="007962D2">
              <w:rPr>
                <w:rFonts w:asciiTheme="minorHAnsi" w:hAnsiTheme="minorHAnsi" w:cstheme="minorHAnsi"/>
                <w:sz w:val="16"/>
                <w:szCs w:val="16"/>
              </w:rPr>
              <w:t>Architecture &amp; Construction</w:t>
            </w:r>
          </w:p>
        </w:tc>
        <w:tc>
          <w:tcPr>
            <w:tcW w:w="2974" w:type="dxa"/>
          </w:tcPr>
          <w:p w14:paraId="19743A07" w14:textId="77777777" w:rsidR="007F0207" w:rsidRPr="007962D2" w:rsidRDefault="007F0207" w:rsidP="00C13A69">
            <w:pPr>
              <w:pStyle w:val="TableParagraph"/>
              <w:spacing w:before="5"/>
              <w:ind w:left="103"/>
              <w:rPr>
                <w:rFonts w:asciiTheme="minorHAnsi" w:hAnsiTheme="minorHAnsi" w:cstheme="minorHAnsi"/>
                <w:sz w:val="16"/>
                <w:szCs w:val="16"/>
              </w:rPr>
            </w:pPr>
            <w:r w:rsidRPr="007962D2">
              <w:rPr>
                <w:rFonts w:asciiTheme="minorHAnsi" w:hAnsiTheme="minorHAnsi" w:cstheme="minorHAnsi"/>
                <w:sz w:val="16"/>
                <w:szCs w:val="16"/>
              </w:rPr>
              <w:t>No Change</w:t>
            </w:r>
          </w:p>
        </w:tc>
      </w:tr>
      <w:tr w:rsidR="007F0207" w:rsidRPr="007962D2" w14:paraId="00654EC1" w14:textId="77777777" w:rsidTr="00042A16">
        <w:trPr>
          <w:trHeight w:val="263"/>
          <w:jc w:val="center"/>
        </w:trPr>
        <w:tc>
          <w:tcPr>
            <w:tcW w:w="3138" w:type="dxa"/>
            <w:shd w:val="clear" w:color="auto" w:fill="DEEAF6" w:themeFill="accent5" w:themeFillTint="33"/>
          </w:tcPr>
          <w:p w14:paraId="0C746669" w14:textId="77777777" w:rsidR="007F0207" w:rsidRPr="007962D2" w:rsidRDefault="007F0207" w:rsidP="00C13A69">
            <w:pPr>
              <w:pStyle w:val="TableParagraph"/>
              <w:spacing w:before="5" w:line="239" w:lineRule="exact"/>
              <w:ind w:left="104"/>
              <w:rPr>
                <w:rFonts w:asciiTheme="minorHAnsi" w:hAnsiTheme="minorHAnsi" w:cstheme="minorHAnsi"/>
                <w:sz w:val="16"/>
                <w:szCs w:val="16"/>
              </w:rPr>
            </w:pPr>
            <w:r w:rsidRPr="007962D2">
              <w:rPr>
                <w:rFonts w:asciiTheme="minorHAnsi" w:hAnsiTheme="minorHAnsi" w:cstheme="minorHAnsi"/>
                <w:sz w:val="16"/>
                <w:szCs w:val="16"/>
              </w:rPr>
              <w:t>Arts, A/V Technology, &amp; Communications</w:t>
            </w:r>
          </w:p>
        </w:tc>
        <w:tc>
          <w:tcPr>
            <w:tcW w:w="2974" w:type="dxa"/>
            <w:shd w:val="clear" w:color="auto" w:fill="DEEAF6" w:themeFill="accent5" w:themeFillTint="33"/>
          </w:tcPr>
          <w:p w14:paraId="68898FFA" w14:textId="77777777" w:rsidR="007F0207" w:rsidRPr="007962D2" w:rsidRDefault="007F0207" w:rsidP="00C13A69">
            <w:pPr>
              <w:pStyle w:val="TableParagraph"/>
              <w:spacing w:before="5" w:line="239" w:lineRule="exact"/>
              <w:ind w:left="103"/>
              <w:rPr>
                <w:rFonts w:asciiTheme="minorHAnsi" w:hAnsiTheme="minorHAnsi" w:cstheme="minorHAnsi"/>
                <w:sz w:val="16"/>
                <w:szCs w:val="16"/>
              </w:rPr>
            </w:pPr>
            <w:r w:rsidRPr="007962D2">
              <w:rPr>
                <w:rFonts w:asciiTheme="minorHAnsi" w:hAnsiTheme="minorHAnsi" w:cstheme="minorHAnsi"/>
                <w:sz w:val="16"/>
                <w:szCs w:val="16"/>
              </w:rPr>
              <w:t>No Change</w:t>
            </w:r>
          </w:p>
        </w:tc>
      </w:tr>
      <w:tr w:rsidR="007F0207" w:rsidRPr="007962D2" w14:paraId="0D6D024D" w14:textId="77777777" w:rsidTr="00042A16">
        <w:trPr>
          <w:trHeight w:val="263"/>
          <w:jc w:val="center"/>
        </w:trPr>
        <w:tc>
          <w:tcPr>
            <w:tcW w:w="3138" w:type="dxa"/>
          </w:tcPr>
          <w:p w14:paraId="498AE8ED" w14:textId="77777777" w:rsidR="007F0207" w:rsidRPr="007962D2" w:rsidRDefault="007F0207" w:rsidP="00C13A69">
            <w:pPr>
              <w:pStyle w:val="TableParagraph"/>
              <w:spacing w:before="5" w:line="239" w:lineRule="exact"/>
              <w:ind w:left="104"/>
              <w:rPr>
                <w:rFonts w:asciiTheme="minorHAnsi" w:hAnsiTheme="minorHAnsi" w:cstheme="minorHAnsi"/>
                <w:sz w:val="16"/>
                <w:szCs w:val="16"/>
              </w:rPr>
            </w:pPr>
            <w:r w:rsidRPr="007962D2">
              <w:rPr>
                <w:rFonts w:asciiTheme="minorHAnsi" w:hAnsiTheme="minorHAnsi" w:cstheme="minorHAnsi"/>
                <w:sz w:val="16"/>
                <w:szCs w:val="16"/>
              </w:rPr>
              <w:t>Business Management &amp; Administration</w:t>
            </w:r>
          </w:p>
        </w:tc>
        <w:tc>
          <w:tcPr>
            <w:tcW w:w="2974" w:type="dxa"/>
          </w:tcPr>
          <w:p w14:paraId="7116A962" w14:textId="77777777" w:rsidR="007F0207" w:rsidRPr="007962D2" w:rsidRDefault="007F0207" w:rsidP="00C13A69">
            <w:pPr>
              <w:pStyle w:val="TableParagraph"/>
              <w:spacing w:before="5" w:line="239" w:lineRule="exact"/>
              <w:ind w:left="103"/>
              <w:rPr>
                <w:rFonts w:asciiTheme="minorHAnsi" w:hAnsiTheme="minorHAnsi" w:cstheme="minorHAnsi"/>
                <w:sz w:val="16"/>
                <w:szCs w:val="16"/>
              </w:rPr>
            </w:pPr>
            <w:r w:rsidRPr="007962D2">
              <w:rPr>
                <w:rFonts w:asciiTheme="minorHAnsi" w:hAnsiTheme="minorHAnsi" w:cstheme="minorHAnsi"/>
                <w:sz w:val="16"/>
                <w:szCs w:val="16"/>
              </w:rPr>
              <w:t>Combined with Marketing and Finance</w:t>
            </w:r>
          </w:p>
        </w:tc>
      </w:tr>
      <w:tr w:rsidR="007F0207" w:rsidRPr="007962D2" w14:paraId="70B8318A" w14:textId="77777777" w:rsidTr="00042A16">
        <w:trPr>
          <w:trHeight w:val="263"/>
          <w:jc w:val="center"/>
        </w:trPr>
        <w:tc>
          <w:tcPr>
            <w:tcW w:w="3138" w:type="dxa"/>
            <w:shd w:val="clear" w:color="auto" w:fill="DEEAF6" w:themeFill="accent5" w:themeFillTint="33"/>
          </w:tcPr>
          <w:p w14:paraId="29FDF474" w14:textId="77777777" w:rsidR="007F0207" w:rsidRPr="007962D2" w:rsidRDefault="007F0207" w:rsidP="00C13A69">
            <w:pPr>
              <w:pStyle w:val="TableParagraph"/>
              <w:spacing w:before="5" w:line="239" w:lineRule="exact"/>
              <w:ind w:left="104"/>
              <w:rPr>
                <w:rFonts w:asciiTheme="minorHAnsi" w:hAnsiTheme="minorHAnsi" w:cstheme="minorHAnsi"/>
                <w:sz w:val="16"/>
                <w:szCs w:val="16"/>
              </w:rPr>
            </w:pPr>
            <w:r w:rsidRPr="007962D2">
              <w:rPr>
                <w:rFonts w:asciiTheme="minorHAnsi" w:hAnsiTheme="minorHAnsi" w:cstheme="minorHAnsi"/>
                <w:sz w:val="16"/>
                <w:szCs w:val="16"/>
              </w:rPr>
              <w:t>Government &amp; Public Administration</w:t>
            </w:r>
          </w:p>
        </w:tc>
        <w:tc>
          <w:tcPr>
            <w:tcW w:w="2974" w:type="dxa"/>
            <w:shd w:val="clear" w:color="auto" w:fill="DEEAF6" w:themeFill="accent5" w:themeFillTint="33"/>
          </w:tcPr>
          <w:p w14:paraId="0E97CDA0" w14:textId="77777777" w:rsidR="007F0207" w:rsidRPr="007962D2" w:rsidRDefault="007F0207" w:rsidP="00C13A69">
            <w:pPr>
              <w:pStyle w:val="TableParagraph"/>
              <w:spacing w:before="5" w:line="239" w:lineRule="exact"/>
              <w:ind w:left="103"/>
              <w:rPr>
                <w:rFonts w:asciiTheme="minorHAnsi" w:hAnsiTheme="minorHAnsi" w:cstheme="minorHAnsi"/>
                <w:sz w:val="16"/>
                <w:szCs w:val="16"/>
              </w:rPr>
            </w:pPr>
            <w:r w:rsidRPr="007962D2">
              <w:rPr>
                <w:rFonts w:asciiTheme="minorHAnsi" w:hAnsiTheme="minorHAnsi" w:cstheme="minorHAnsi"/>
                <w:sz w:val="16"/>
                <w:szCs w:val="16"/>
              </w:rPr>
              <w:t>Combined with Law and Public Safety</w:t>
            </w:r>
          </w:p>
        </w:tc>
      </w:tr>
      <w:tr w:rsidR="007F0207" w:rsidRPr="007962D2" w14:paraId="52620A36" w14:textId="77777777" w:rsidTr="00042A16">
        <w:trPr>
          <w:trHeight w:val="263"/>
          <w:jc w:val="center"/>
        </w:trPr>
        <w:tc>
          <w:tcPr>
            <w:tcW w:w="3138" w:type="dxa"/>
          </w:tcPr>
          <w:p w14:paraId="655160BC" w14:textId="77777777" w:rsidR="007F0207" w:rsidRPr="007962D2" w:rsidRDefault="007F0207" w:rsidP="00C13A69">
            <w:pPr>
              <w:pStyle w:val="TableParagraph"/>
              <w:spacing w:before="5" w:line="239" w:lineRule="exact"/>
              <w:ind w:left="104"/>
              <w:rPr>
                <w:rFonts w:asciiTheme="minorHAnsi" w:hAnsiTheme="minorHAnsi" w:cstheme="minorHAnsi"/>
                <w:sz w:val="16"/>
                <w:szCs w:val="16"/>
              </w:rPr>
            </w:pPr>
            <w:r w:rsidRPr="007962D2">
              <w:rPr>
                <w:rFonts w:asciiTheme="minorHAnsi" w:hAnsiTheme="minorHAnsi" w:cstheme="minorHAnsi"/>
                <w:sz w:val="16"/>
                <w:szCs w:val="16"/>
              </w:rPr>
              <w:t>Education &amp; Training</w:t>
            </w:r>
          </w:p>
        </w:tc>
        <w:tc>
          <w:tcPr>
            <w:tcW w:w="2974" w:type="dxa"/>
          </w:tcPr>
          <w:p w14:paraId="7DF8F1D2" w14:textId="77777777" w:rsidR="007F0207" w:rsidRPr="007962D2" w:rsidRDefault="007F0207" w:rsidP="00C13A69">
            <w:pPr>
              <w:pStyle w:val="TableParagraph"/>
              <w:spacing w:before="5" w:line="239" w:lineRule="exact"/>
              <w:ind w:left="103"/>
              <w:rPr>
                <w:rFonts w:asciiTheme="minorHAnsi" w:hAnsiTheme="minorHAnsi" w:cstheme="minorHAnsi"/>
                <w:sz w:val="16"/>
                <w:szCs w:val="16"/>
              </w:rPr>
            </w:pPr>
            <w:r w:rsidRPr="007962D2">
              <w:rPr>
                <w:rFonts w:asciiTheme="minorHAnsi" w:hAnsiTheme="minorHAnsi" w:cstheme="minorHAnsi"/>
                <w:sz w:val="16"/>
                <w:szCs w:val="16"/>
              </w:rPr>
              <w:t>No Change</w:t>
            </w:r>
          </w:p>
        </w:tc>
      </w:tr>
      <w:tr w:rsidR="007F0207" w:rsidRPr="007962D2" w14:paraId="2190579E" w14:textId="77777777" w:rsidTr="00042A16">
        <w:trPr>
          <w:trHeight w:val="263"/>
          <w:jc w:val="center"/>
        </w:trPr>
        <w:tc>
          <w:tcPr>
            <w:tcW w:w="3138" w:type="dxa"/>
            <w:shd w:val="clear" w:color="auto" w:fill="DEEAF6" w:themeFill="accent5" w:themeFillTint="33"/>
          </w:tcPr>
          <w:p w14:paraId="162E9C73" w14:textId="77777777" w:rsidR="007F0207" w:rsidRPr="007962D2" w:rsidRDefault="007F0207" w:rsidP="00C13A69">
            <w:pPr>
              <w:pStyle w:val="TableParagraph"/>
              <w:spacing w:before="5" w:line="239" w:lineRule="exact"/>
              <w:ind w:left="104"/>
              <w:rPr>
                <w:rFonts w:asciiTheme="minorHAnsi" w:hAnsiTheme="minorHAnsi" w:cstheme="minorHAnsi"/>
                <w:sz w:val="16"/>
                <w:szCs w:val="16"/>
              </w:rPr>
            </w:pPr>
            <w:r w:rsidRPr="007962D2">
              <w:rPr>
                <w:rFonts w:asciiTheme="minorHAnsi" w:hAnsiTheme="minorHAnsi" w:cstheme="minorHAnsi"/>
                <w:sz w:val="16"/>
                <w:szCs w:val="16"/>
              </w:rPr>
              <w:t>Finance</w:t>
            </w:r>
          </w:p>
        </w:tc>
        <w:tc>
          <w:tcPr>
            <w:tcW w:w="2974" w:type="dxa"/>
            <w:shd w:val="clear" w:color="auto" w:fill="DEEAF6" w:themeFill="accent5" w:themeFillTint="33"/>
          </w:tcPr>
          <w:p w14:paraId="1534B1A9" w14:textId="77777777" w:rsidR="007F0207" w:rsidRPr="007962D2" w:rsidRDefault="007F0207" w:rsidP="00C13A69">
            <w:pPr>
              <w:pStyle w:val="TableParagraph"/>
              <w:spacing w:before="5" w:line="239" w:lineRule="exact"/>
              <w:ind w:left="103"/>
              <w:rPr>
                <w:rFonts w:asciiTheme="minorHAnsi" w:hAnsiTheme="minorHAnsi" w:cstheme="minorHAnsi"/>
                <w:sz w:val="16"/>
                <w:szCs w:val="16"/>
              </w:rPr>
            </w:pPr>
            <w:r w:rsidRPr="007962D2">
              <w:rPr>
                <w:rFonts w:asciiTheme="minorHAnsi" w:hAnsiTheme="minorHAnsi" w:cstheme="minorHAnsi"/>
                <w:sz w:val="16"/>
                <w:szCs w:val="16"/>
              </w:rPr>
              <w:t>Combined with Marketing and Business</w:t>
            </w:r>
          </w:p>
        </w:tc>
      </w:tr>
      <w:tr w:rsidR="007F0207" w:rsidRPr="007962D2" w14:paraId="7939C117" w14:textId="77777777" w:rsidTr="00042A16">
        <w:trPr>
          <w:trHeight w:val="263"/>
          <w:jc w:val="center"/>
        </w:trPr>
        <w:tc>
          <w:tcPr>
            <w:tcW w:w="3138" w:type="dxa"/>
          </w:tcPr>
          <w:p w14:paraId="397E1D38" w14:textId="77777777" w:rsidR="007F0207" w:rsidRPr="007962D2" w:rsidRDefault="007F0207" w:rsidP="00C13A69">
            <w:pPr>
              <w:pStyle w:val="TableParagraph"/>
              <w:spacing w:before="5" w:line="239" w:lineRule="exact"/>
              <w:ind w:left="104"/>
              <w:rPr>
                <w:rFonts w:asciiTheme="minorHAnsi" w:hAnsiTheme="minorHAnsi" w:cstheme="minorHAnsi"/>
                <w:sz w:val="16"/>
                <w:szCs w:val="16"/>
              </w:rPr>
            </w:pPr>
            <w:r w:rsidRPr="007962D2">
              <w:rPr>
                <w:rFonts w:asciiTheme="minorHAnsi" w:hAnsiTheme="minorHAnsi" w:cstheme="minorHAnsi"/>
                <w:sz w:val="16"/>
                <w:szCs w:val="16"/>
              </w:rPr>
              <w:t>Health Science</w:t>
            </w:r>
          </w:p>
        </w:tc>
        <w:tc>
          <w:tcPr>
            <w:tcW w:w="2974" w:type="dxa"/>
          </w:tcPr>
          <w:p w14:paraId="3633B87F" w14:textId="77777777" w:rsidR="007F0207" w:rsidRPr="007962D2" w:rsidRDefault="007F0207" w:rsidP="00C13A69">
            <w:pPr>
              <w:pStyle w:val="TableParagraph"/>
              <w:spacing w:before="5" w:line="239" w:lineRule="exact"/>
              <w:ind w:left="103"/>
              <w:rPr>
                <w:rFonts w:asciiTheme="minorHAnsi" w:hAnsiTheme="minorHAnsi" w:cstheme="minorHAnsi"/>
                <w:sz w:val="16"/>
                <w:szCs w:val="16"/>
              </w:rPr>
            </w:pPr>
            <w:r w:rsidRPr="007962D2">
              <w:rPr>
                <w:rFonts w:asciiTheme="minorHAnsi" w:hAnsiTheme="minorHAnsi" w:cstheme="minorHAnsi"/>
                <w:sz w:val="16"/>
                <w:szCs w:val="16"/>
              </w:rPr>
              <w:t>No Change</w:t>
            </w:r>
          </w:p>
        </w:tc>
      </w:tr>
      <w:tr w:rsidR="007F0207" w:rsidRPr="007962D2" w14:paraId="07FBD09F" w14:textId="77777777" w:rsidTr="00042A16">
        <w:trPr>
          <w:trHeight w:val="263"/>
          <w:jc w:val="center"/>
        </w:trPr>
        <w:tc>
          <w:tcPr>
            <w:tcW w:w="3138" w:type="dxa"/>
            <w:shd w:val="clear" w:color="auto" w:fill="DEEAF6" w:themeFill="accent5" w:themeFillTint="33"/>
          </w:tcPr>
          <w:p w14:paraId="37B19135" w14:textId="77777777" w:rsidR="007F0207" w:rsidRPr="007962D2" w:rsidRDefault="007F0207" w:rsidP="00C13A69">
            <w:pPr>
              <w:pStyle w:val="TableParagraph"/>
              <w:spacing w:before="5" w:line="239" w:lineRule="exact"/>
              <w:ind w:left="104"/>
              <w:rPr>
                <w:rFonts w:asciiTheme="minorHAnsi" w:hAnsiTheme="minorHAnsi" w:cstheme="minorHAnsi"/>
                <w:sz w:val="16"/>
                <w:szCs w:val="16"/>
              </w:rPr>
            </w:pPr>
            <w:r w:rsidRPr="007962D2">
              <w:rPr>
                <w:rFonts w:asciiTheme="minorHAnsi" w:hAnsiTheme="minorHAnsi" w:cstheme="minorHAnsi"/>
                <w:sz w:val="16"/>
                <w:szCs w:val="16"/>
              </w:rPr>
              <w:t>Hospitality &amp; Tourism</w:t>
            </w:r>
          </w:p>
        </w:tc>
        <w:tc>
          <w:tcPr>
            <w:tcW w:w="2974" w:type="dxa"/>
            <w:shd w:val="clear" w:color="auto" w:fill="DEEAF6" w:themeFill="accent5" w:themeFillTint="33"/>
          </w:tcPr>
          <w:p w14:paraId="321C6FDA" w14:textId="77777777" w:rsidR="007F0207" w:rsidRPr="007962D2" w:rsidRDefault="007F0207" w:rsidP="00C13A69">
            <w:pPr>
              <w:pStyle w:val="TableParagraph"/>
              <w:spacing w:before="5" w:line="239" w:lineRule="exact"/>
              <w:ind w:left="103"/>
              <w:rPr>
                <w:rFonts w:asciiTheme="minorHAnsi" w:hAnsiTheme="minorHAnsi" w:cstheme="minorHAnsi"/>
                <w:sz w:val="16"/>
                <w:szCs w:val="16"/>
              </w:rPr>
            </w:pPr>
            <w:r w:rsidRPr="007962D2">
              <w:rPr>
                <w:rFonts w:asciiTheme="minorHAnsi" w:hAnsiTheme="minorHAnsi" w:cstheme="minorHAnsi"/>
                <w:sz w:val="16"/>
                <w:szCs w:val="16"/>
              </w:rPr>
              <w:t>No Change</w:t>
            </w:r>
          </w:p>
        </w:tc>
      </w:tr>
      <w:tr w:rsidR="007F0207" w:rsidRPr="007962D2" w14:paraId="73C777B3" w14:textId="77777777" w:rsidTr="00042A16">
        <w:trPr>
          <w:trHeight w:val="263"/>
          <w:jc w:val="center"/>
        </w:trPr>
        <w:tc>
          <w:tcPr>
            <w:tcW w:w="3138" w:type="dxa"/>
          </w:tcPr>
          <w:p w14:paraId="627F0FBE" w14:textId="77777777" w:rsidR="007F0207" w:rsidRPr="007962D2" w:rsidRDefault="007F0207" w:rsidP="00C13A69">
            <w:pPr>
              <w:pStyle w:val="TableParagraph"/>
              <w:spacing w:before="5" w:line="239" w:lineRule="exact"/>
              <w:ind w:left="104"/>
              <w:rPr>
                <w:rFonts w:asciiTheme="minorHAnsi" w:hAnsiTheme="minorHAnsi" w:cstheme="minorHAnsi"/>
                <w:sz w:val="16"/>
                <w:szCs w:val="16"/>
              </w:rPr>
            </w:pPr>
            <w:r w:rsidRPr="007962D2">
              <w:rPr>
                <w:rFonts w:asciiTheme="minorHAnsi" w:hAnsiTheme="minorHAnsi" w:cstheme="minorHAnsi"/>
                <w:sz w:val="16"/>
                <w:szCs w:val="16"/>
              </w:rPr>
              <w:t>Human Services</w:t>
            </w:r>
          </w:p>
        </w:tc>
        <w:tc>
          <w:tcPr>
            <w:tcW w:w="2974" w:type="dxa"/>
          </w:tcPr>
          <w:p w14:paraId="3F8BDDC4" w14:textId="77777777" w:rsidR="007F0207" w:rsidRPr="007962D2" w:rsidRDefault="007F0207" w:rsidP="00C13A69">
            <w:pPr>
              <w:pStyle w:val="TableParagraph"/>
              <w:spacing w:before="5" w:line="239" w:lineRule="exact"/>
              <w:ind w:left="103"/>
              <w:rPr>
                <w:rFonts w:asciiTheme="minorHAnsi" w:hAnsiTheme="minorHAnsi" w:cstheme="minorHAnsi"/>
                <w:sz w:val="16"/>
                <w:szCs w:val="16"/>
              </w:rPr>
            </w:pPr>
            <w:r w:rsidRPr="007962D2">
              <w:rPr>
                <w:rFonts w:asciiTheme="minorHAnsi" w:hAnsiTheme="minorHAnsi" w:cstheme="minorHAnsi"/>
                <w:sz w:val="16"/>
                <w:szCs w:val="16"/>
              </w:rPr>
              <w:t>No Change</w:t>
            </w:r>
          </w:p>
        </w:tc>
      </w:tr>
      <w:tr w:rsidR="007F0207" w:rsidRPr="007962D2" w14:paraId="629921D5" w14:textId="77777777" w:rsidTr="00042A16">
        <w:trPr>
          <w:trHeight w:val="263"/>
          <w:jc w:val="center"/>
        </w:trPr>
        <w:tc>
          <w:tcPr>
            <w:tcW w:w="3138" w:type="dxa"/>
            <w:shd w:val="clear" w:color="auto" w:fill="DEEAF6" w:themeFill="accent5" w:themeFillTint="33"/>
          </w:tcPr>
          <w:p w14:paraId="46480384" w14:textId="77777777" w:rsidR="007F0207" w:rsidRPr="007962D2" w:rsidRDefault="007F0207" w:rsidP="00C13A69">
            <w:pPr>
              <w:pStyle w:val="TableParagraph"/>
              <w:spacing w:before="5" w:line="239" w:lineRule="exact"/>
              <w:ind w:left="104"/>
              <w:rPr>
                <w:rFonts w:asciiTheme="minorHAnsi" w:hAnsiTheme="minorHAnsi" w:cstheme="minorHAnsi"/>
                <w:sz w:val="16"/>
                <w:szCs w:val="16"/>
              </w:rPr>
            </w:pPr>
            <w:r w:rsidRPr="007962D2">
              <w:rPr>
                <w:rFonts w:asciiTheme="minorHAnsi" w:hAnsiTheme="minorHAnsi" w:cstheme="minorHAnsi"/>
                <w:sz w:val="16"/>
                <w:szCs w:val="16"/>
              </w:rPr>
              <w:t>Information Technology</w:t>
            </w:r>
          </w:p>
        </w:tc>
        <w:tc>
          <w:tcPr>
            <w:tcW w:w="2974" w:type="dxa"/>
            <w:shd w:val="clear" w:color="auto" w:fill="DEEAF6" w:themeFill="accent5" w:themeFillTint="33"/>
          </w:tcPr>
          <w:p w14:paraId="53BBB199" w14:textId="77777777" w:rsidR="007F0207" w:rsidRPr="007962D2" w:rsidRDefault="007F0207" w:rsidP="00C13A69">
            <w:pPr>
              <w:pStyle w:val="TableParagraph"/>
              <w:spacing w:before="5" w:line="239" w:lineRule="exact"/>
              <w:ind w:left="103"/>
              <w:rPr>
                <w:rFonts w:asciiTheme="minorHAnsi" w:hAnsiTheme="minorHAnsi" w:cstheme="minorHAnsi"/>
                <w:sz w:val="16"/>
                <w:szCs w:val="16"/>
              </w:rPr>
            </w:pPr>
            <w:r w:rsidRPr="007962D2">
              <w:rPr>
                <w:rFonts w:asciiTheme="minorHAnsi" w:hAnsiTheme="minorHAnsi" w:cstheme="minorHAnsi"/>
                <w:sz w:val="16"/>
                <w:szCs w:val="16"/>
              </w:rPr>
              <w:t>No Change</w:t>
            </w:r>
          </w:p>
        </w:tc>
      </w:tr>
      <w:tr w:rsidR="007F0207" w:rsidRPr="007962D2" w14:paraId="0E7F1602" w14:textId="77777777" w:rsidTr="00042A16">
        <w:trPr>
          <w:trHeight w:val="263"/>
          <w:jc w:val="center"/>
        </w:trPr>
        <w:tc>
          <w:tcPr>
            <w:tcW w:w="3138" w:type="dxa"/>
          </w:tcPr>
          <w:p w14:paraId="27B3CDC2" w14:textId="77777777" w:rsidR="007F0207" w:rsidRPr="007962D2" w:rsidRDefault="007F0207" w:rsidP="00C13A69">
            <w:pPr>
              <w:pStyle w:val="TableParagraph"/>
              <w:spacing w:before="5" w:line="239" w:lineRule="exact"/>
              <w:ind w:left="104"/>
              <w:rPr>
                <w:rFonts w:asciiTheme="minorHAnsi" w:hAnsiTheme="minorHAnsi" w:cstheme="minorHAnsi"/>
                <w:sz w:val="16"/>
                <w:szCs w:val="16"/>
              </w:rPr>
            </w:pPr>
            <w:r w:rsidRPr="007962D2">
              <w:rPr>
                <w:rFonts w:asciiTheme="minorHAnsi" w:hAnsiTheme="minorHAnsi" w:cstheme="minorHAnsi"/>
                <w:sz w:val="16"/>
                <w:szCs w:val="16"/>
              </w:rPr>
              <w:t>Law, Public Safety, Corrections, &amp; Security</w:t>
            </w:r>
          </w:p>
        </w:tc>
        <w:tc>
          <w:tcPr>
            <w:tcW w:w="2974" w:type="dxa"/>
          </w:tcPr>
          <w:p w14:paraId="37E95C1A" w14:textId="77777777" w:rsidR="007F0207" w:rsidRPr="007962D2" w:rsidRDefault="007F0207" w:rsidP="00C13A69">
            <w:pPr>
              <w:pStyle w:val="TableParagraph"/>
              <w:spacing w:before="5" w:line="239" w:lineRule="exact"/>
              <w:ind w:left="103"/>
              <w:rPr>
                <w:rFonts w:asciiTheme="minorHAnsi" w:hAnsiTheme="minorHAnsi" w:cstheme="minorHAnsi"/>
                <w:sz w:val="16"/>
                <w:szCs w:val="16"/>
              </w:rPr>
            </w:pPr>
            <w:r w:rsidRPr="007962D2">
              <w:rPr>
                <w:rFonts w:asciiTheme="minorHAnsi" w:hAnsiTheme="minorHAnsi" w:cstheme="minorHAnsi"/>
                <w:sz w:val="16"/>
                <w:szCs w:val="16"/>
              </w:rPr>
              <w:t>Combined with Government</w:t>
            </w:r>
          </w:p>
        </w:tc>
      </w:tr>
      <w:tr w:rsidR="007F0207" w:rsidRPr="007962D2" w14:paraId="68FC2270" w14:textId="77777777" w:rsidTr="00042A16">
        <w:trPr>
          <w:trHeight w:val="263"/>
          <w:jc w:val="center"/>
        </w:trPr>
        <w:tc>
          <w:tcPr>
            <w:tcW w:w="3138" w:type="dxa"/>
            <w:shd w:val="clear" w:color="auto" w:fill="DEEAF6" w:themeFill="accent5" w:themeFillTint="33"/>
          </w:tcPr>
          <w:p w14:paraId="3C7C05EC" w14:textId="77777777" w:rsidR="007F0207" w:rsidRPr="007962D2" w:rsidRDefault="007F0207" w:rsidP="00C13A69">
            <w:pPr>
              <w:pStyle w:val="TableParagraph"/>
              <w:spacing w:before="5" w:line="239" w:lineRule="exact"/>
              <w:ind w:left="104"/>
              <w:rPr>
                <w:rFonts w:asciiTheme="minorHAnsi" w:hAnsiTheme="minorHAnsi" w:cstheme="minorHAnsi"/>
                <w:sz w:val="16"/>
                <w:szCs w:val="16"/>
              </w:rPr>
            </w:pPr>
            <w:r w:rsidRPr="007962D2">
              <w:rPr>
                <w:rFonts w:asciiTheme="minorHAnsi" w:hAnsiTheme="minorHAnsi" w:cstheme="minorHAnsi"/>
                <w:sz w:val="16"/>
                <w:szCs w:val="16"/>
              </w:rPr>
              <w:t>Manufacturing</w:t>
            </w:r>
          </w:p>
        </w:tc>
        <w:tc>
          <w:tcPr>
            <w:tcW w:w="2974" w:type="dxa"/>
            <w:shd w:val="clear" w:color="auto" w:fill="DEEAF6" w:themeFill="accent5" w:themeFillTint="33"/>
          </w:tcPr>
          <w:p w14:paraId="7CFBF53D" w14:textId="77777777" w:rsidR="007F0207" w:rsidRPr="007962D2" w:rsidRDefault="007F0207" w:rsidP="00C13A69">
            <w:pPr>
              <w:pStyle w:val="TableParagraph"/>
              <w:spacing w:before="5" w:line="239" w:lineRule="exact"/>
              <w:ind w:left="103"/>
              <w:rPr>
                <w:rFonts w:asciiTheme="minorHAnsi" w:hAnsiTheme="minorHAnsi" w:cstheme="minorHAnsi"/>
                <w:sz w:val="16"/>
                <w:szCs w:val="16"/>
              </w:rPr>
            </w:pPr>
            <w:r w:rsidRPr="007962D2">
              <w:rPr>
                <w:rFonts w:asciiTheme="minorHAnsi" w:hAnsiTheme="minorHAnsi" w:cstheme="minorHAnsi"/>
                <w:sz w:val="16"/>
                <w:szCs w:val="16"/>
              </w:rPr>
              <w:t>No Change</w:t>
            </w:r>
          </w:p>
        </w:tc>
      </w:tr>
      <w:tr w:rsidR="007F0207" w:rsidRPr="007962D2" w14:paraId="07516683" w14:textId="77777777" w:rsidTr="00042A16">
        <w:trPr>
          <w:trHeight w:val="266"/>
          <w:jc w:val="center"/>
        </w:trPr>
        <w:tc>
          <w:tcPr>
            <w:tcW w:w="3138" w:type="dxa"/>
          </w:tcPr>
          <w:p w14:paraId="2BC21781" w14:textId="77777777" w:rsidR="007F0207" w:rsidRPr="007962D2" w:rsidRDefault="007F0207" w:rsidP="00C13A69">
            <w:pPr>
              <w:pStyle w:val="TableParagraph"/>
              <w:spacing w:before="7" w:line="239" w:lineRule="exact"/>
              <w:ind w:left="104"/>
              <w:rPr>
                <w:rFonts w:asciiTheme="minorHAnsi" w:hAnsiTheme="minorHAnsi" w:cstheme="minorHAnsi"/>
                <w:sz w:val="16"/>
                <w:szCs w:val="16"/>
              </w:rPr>
            </w:pPr>
            <w:r w:rsidRPr="007962D2">
              <w:rPr>
                <w:rFonts w:asciiTheme="minorHAnsi" w:hAnsiTheme="minorHAnsi" w:cstheme="minorHAnsi"/>
                <w:sz w:val="16"/>
                <w:szCs w:val="16"/>
              </w:rPr>
              <w:t>Marketing</w:t>
            </w:r>
          </w:p>
        </w:tc>
        <w:tc>
          <w:tcPr>
            <w:tcW w:w="2974" w:type="dxa"/>
          </w:tcPr>
          <w:p w14:paraId="500C6A28" w14:textId="77777777" w:rsidR="007F0207" w:rsidRPr="007962D2" w:rsidRDefault="007F0207" w:rsidP="00C13A69">
            <w:pPr>
              <w:pStyle w:val="TableParagraph"/>
              <w:spacing w:before="7" w:line="239" w:lineRule="exact"/>
              <w:ind w:left="103"/>
              <w:rPr>
                <w:rFonts w:asciiTheme="minorHAnsi" w:hAnsiTheme="minorHAnsi" w:cstheme="minorHAnsi"/>
                <w:sz w:val="16"/>
                <w:szCs w:val="16"/>
              </w:rPr>
            </w:pPr>
            <w:r w:rsidRPr="007962D2">
              <w:rPr>
                <w:rFonts w:asciiTheme="minorHAnsi" w:hAnsiTheme="minorHAnsi" w:cstheme="minorHAnsi"/>
                <w:sz w:val="16"/>
                <w:szCs w:val="16"/>
              </w:rPr>
              <w:t>Combined with Business and Finance</w:t>
            </w:r>
          </w:p>
        </w:tc>
      </w:tr>
      <w:tr w:rsidR="007F0207" w:rsidRPr="007962D2" w14:paraId="0FF5F84F" w14:textId="77777777" w:rsidTr="00042A16">
        <w:trPr>
          <w:trHeight w:val="263"/>
          <w:jc w:val="center"/>
        </w:trPr>
        <w:tc>
          <w:tcPr>
            <w:tcW w:w="3138" w:type="dxa"/>
            <w:shd w:val="clear" w:color="auto" w:fill="DEEAF6" w:themeFill="accent5" w:themeFillTint="33"/>
          </w:tcPr>
          <w:p w14:paraId="58D66B3B" w14:textId="77777777" w:rsidR="007F0207" w:rsidRPr="007962D2" w:rsidRDefault="007F0207" w:rsidP="00C13A69">
            <w:pPr>
              <w:pStyle w:val="TableParagraph"/>
              <w:spacing w:before="5" w:line="239" w:lineRule="exact"/>
              <w:ind w:left="104"/>
              <w:rPr>
                <w:rFonts w:asciiTheme="minorHAnsi" w:hAnsiTheme="minorHAnsi" w:cstheme="minorHAnsi"/>
                <w:sz w:val="16"/>
                <w:szCs w:val="16"/>
              </w:rPr>
            </w:pPr>
            <w:r w:rsidRPr="007962D2">
              <w:rPr>
                <w:rFonts w:asciiTheme="minorHAnsi" w:hAnsiTheme="minorHAnsi" w:cstheme="minorHAnsi"/>
                <w:sz w:val="16"/>
                <w:szCs w:val="16"/>
              </w:rPr>
              <w:t>STEM</w:t>
            </w:r>
          </w:p>
        </w:tc>
        <w:tc>
          <w:tcPr>
            <w:tcW w:w="2974" w:type="dxa"/>
            <w:shd w:val="clear" w:color="auto" w:fill="DEEAF6" w:themeFill="accent5" w:themeFillTint="33"/>
          </w:tcPr>
          <w:p w14:paraId="34DCA6C1" w14:textId="77777777" w:rsidR="007F0207" w:rsidRPr="007962D2" w:rsidRDefault="007F0207" w:rsidP="00C13A69">
            <w:pPr>
              <w:pStyle w:val="TableParagraph"/>
              <w:spacing w:before="5" w:line="239" w:lineRule="exact"/>
              <w:ind w:left="103"/>
              <w:rPr>
                <w:rFonts w:asciiTheme="minorHAnsi" w:hAnsiTheme="minorHAnsi" w:cstheme="minorHAnsi"/>
                <w:sz w:val="16"/>
                <w:szCs w:val="16"/>
              </w:rPr>
            </w:pPr>
            <w:r w:rsidRPr="007962D2">
              <w:rPr>
                <w:rFonts w:asciiTheme="minorHAnsi" w:hAnsiTheme="minorHAnsi" w:cstheme="minorHAnsi"/>
                <w:sz w:val="16"/>
                <w:szCs w:val="16"/>
              </w:rPr>
              <w:t>No Change</w:t>
            </w:r>
          </w:p>
        </w:tc>
      </w:tr>
      <w:tr w:rsidR="007F0207" w:rsidRPr="007962D2" w14:paraId="06AEA48C" w14:textId="77777777" w:rsidTr="00042A16">
        <w:trPr>
          <w:trHeight w:val="263"/>
          <w:jc w:val="center"/>
        </w:trPr>
        <w:tc>
          <w:tcPr>
            <w:tcW w:w="3138" w:type="dxa"/>
          </w:tcPr>
          <w:p w14:paraId="6A439908" w14:textId="77777777" w:rsidR="007F0207" w:rsidRPr="007962D2" w:rsidRDefault="007F0207" w:rsidP="00C13A69">
            <w:pPr>
              <w:pStyle w:val="TableParagraph"/>
              <w:spacing w:before="5" w:line="239" w:lineRule="exact"/>
              <w:ind w:left="104"/>
              <w:rPr>
                <w:rFonts w:asciiTheme="minorHAnsi" w:hAnsiTheme="minorHAnsi" w:cstheme="minorHAnsi"/>
                <w:sz w:val="16"/>
                <w:szCs w:val="16"/>
              </w:rPr>
            </w:pPr>
            <w:r w:rsidRPr="007962D2">
              <w:rPr>
                <w:rFonts w:asciiTheme="minorHAnsi" w:hAnsiTheme="minorHAnsi" w:cstheme="minorHAnsi"/>
                <w:sz w:val="16"/>
                <w:szCs w:val="16"/>
              </w:rPr>
              <w:t>Transportation, Distribution, &amp; Logistics</w:t>
            </w:r>
          </w:p>
        </w:tc>
        <w:tc>
          <w:tcPr>
            <w:tcW w:w="2974" w:type="dxa"/>
          </w:tcPr>
          <w:p w14:paraId="3E52B9CC" w14:textId="77777777" w:rsidR="007F0207" w:rsidRPr="007962D2" w:rsidRDefault="007F0207" w:rsidP="00C13A69">
            <w:pPr>
              <w:pStyle w:val="TableParagraph"/>
              <w:spacing w:before="5" w:line="239" w:lineRule="exact"/>
              <w:ind w:left="103"/>
              <w:rPr>
                <w:rFonts w:asciiTheme="minorHAnsi" w:hAnsiTheme="minorHAnsi" w:cstheme="minorHAnsi"/>
                <w:sz w:val="16"/>
                <w:szCs w:val="16"/>
              </w:rPr>
            </w:pPr>
            <w:r w:rsidRPr="007962D2">
              <w:rPr>
                <w:rFonts w:asciiTheme="minorHAnsi" w:hAnsiTheme="minorHAnsi" w:cstheme="minorHAnsi"/>
                <w:sz w:val="16"/>
                <w:szCs w:val="16"/>
              </w:rPr>
              <w:t>No Change</w:t>
            </w:r>
          </w:p>
        </w:tc>
      </w:tr>
    </w:tbl>
    <w:p w14:paraId="528642B3" w14:textId="77777777" w:rsidR="00AD77E0" w:rsidRPr="00B55A66" w:rsidRDefault="006054C1" w:rsidP="007F0207">
      <w:pPr>
        <w:jc w:val="center"/>
        <w:rPr>
          <w:rFonts w:asciiTheme="minorHAnsi" w:hAnsiTheme="minorHAnsi" w:cstheme="minorHAnsi"/>
          <w:sz w:val="22"/>
          <w:szCs w:val="22"/>
        </w:rPr>
      </w:pPr>
      <w:r w:rsidRPr="00B55A66">
        <w:rPr>
          <w:rFonts w:asciiTheme="minorHAnsi" w:hAnsiTheme="minorHAnsi" w:cstheme="minorHAnsi"/>
          <w:sz w:val="22"/>
          <w:szCs w:val="22"/>
        </w:rPr>
        <w:br w:type="page"/>
      </w:r>
    </w:p>
    <w:p w14:paraId="46A376D6" w14:textId="77777777" w:rsidR="00AD77E0" w:rsidRPr="00B55A66" w:rsidRDefault="00AD77E0" w:rsidP="00AD77E0">
      <w:pPr>
        <w:spacing w:after="0"/>
        <w:rPr>
          <w:rFonts w:asciiTheme="minorHAnsi" w:hAnsiTheme="minorHAnsi" w:cstheme="minorHAnsi"/>
          <w:b/>
          <w:bCs/>
          <w:sz w:val="22"/>
          <w:szCs w:val="22"/>
        </w:rPr>
      </w:pPr>
      <w:r w:rsidRPr="00B55A66">
        <w:rPr>
          <w:rFonts w:asciiTheme="minorHAnsi" w:hAnsiTheme="minorHAnsi" w:cstheme="minorHAnsi"/>
          <w:b/>
          <w:bCs/>
          <w:noProof/>
          <w:sz w:val="22"/>
          <w:szCs w:val="22"/>
        </w:rPr>
        <w:lastRenderedPageBreak/>
        <w:drawing>
          <wp:inline distT="0" distB="0" distL="0" distR="0" wp14:anchorId="030FD22A" wp14:editId="10FE34E1">
            <wp:extent cx="914400" cy="500673"/>
            <wp:effectExtent l="0" t="0" r="0" b="0"/>
            <wp:docPr id="25" name="Picture 25" descr="Texas Education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as Education Agency"/>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14400" cy="500673"/>
                    </a:xfrm>
                    <a:prstGeom prst="rect">
                      <a:avLst/>
                    </a:prstGeom>
                  </pic:spPr>
                </pic:pic>
              </a:graphicData>
            </a:graphic>
          </wp:inline>
        </w:drawing>
      </w:r>
    </w:p>
    <w:p w14:paraId="795C1861" w14:textId="305EF9D7" w:rsidR="00BA5504" w:rsidRPr="00B55A66" w:rsidRDefault="00BA5504" w:rsidP="007F0207">
      <w:pPr>
        <w:jc w:val="center"/>
        <w:rPr>
          <w:rFonts w:asciiTheme="minorHAnsi" w:hAnsiTheme="minorHAnsi" w:cstheme="minorHAnsi"/>
          <w:b/>
          <w:bCs/>
          <w:sz w:val="22"/>
          <w:szCs w:val="22"/>
        </w:rPr>
      </w:pPr>
      <w:r w:rsidRPr="00B55A66">
        <w:rPr>
          <w:rFonts w:asciiTheme="minorHAnsi" w:hAnsiTheme="minorHAnsi" w:cstheme="minorHAnsi"/>
          <w:b/>
          <w:bCs/>
          <w:sz w:val="22"/>
          <w:szCs w:val="22"/>
        </w:rPr>
        <w:t>Programs of Study Overview</w:t>
      </w:r>
    </w:p>
    <w:p w14:paraId="5D203407" w14:textId="77777777" w:rsidR="00BA5504" w:rsidRPr="00B55A66" w:rsidRDefault="00BA5504" w:rsidP="00232A93">
      <w:pPr>
        <w:rPr>
          <w:rFonts w:asciiTheme="minorHAnsi" w:hAnsiTheme="minorHAnsi" w:cstheme="minorHAnsi"/>
          <w:b/>
          <w:bCs/>
          <w:sz w:val="22"/>
          <w:szCs w:val="22"/>
        </w:rPr>
      </w:pPr>
      <w:r w:rsidRPr="00B55A66">
        <w:rPr>
          <w:rFonts w:asciiTheme="minorHAnsi" w:hAnsiTheme="minorHAnsi" w:cstheme="minorHAnsi"/>
          <w:b/>
          <w:bCs/>
          <w:sz w:val="22"/>
          <w:szCs w:val="22"/>
        </w:rPr>
        <w:t>Programs of Study Methodology</w:t>
      </w:r>
    </w:p>
    <w:p w14:paraId="3778D4DF" w14:textId="77777777" w:rsidR="00BA5504" w:rsidRPr="00B55A66" w:rsidRDefault="00BA5504" w:rsidP="00232A93">
      <w:pPr>
        <w:rPr>
          <w:rFonts w:asciiTheme="minorHAnsi" w:hAnsiTheme="minorHAnsi" w:cstheme="minorHAnsi"/>
          <w:sz w:val="22"/>
          <w:szCs w:val="22"/>
        </w:rPr>
      </w:pPr>
      <w:r w:rsidRPr="00B55A66">
        <w:rPr>
          <w:rFonts w:asciiTheme="minorHAnsi" w:hAnsiTheme="minorHAnsi" w:cstheme="minorHAnsi"/>
          <w:sz w:val="22"/>
          <w:szCs w:val="22"/>
        </w:rPr>
        <w:t>The TEA conducted a process to identify high wage, high demand occupations in Texas to ensure alignment between industry and postsecondary education. The process included stakeholders from the Texas Workforce Commission, Texas Workforce Investment Council, and the Texas Higher Education Coordinating Board. The course sequencing methodology backwards-mapped occupations from job knowledge and skill demand, through postsecondary preparation (college, trade schools, certifications, etc.), to secondary education and triangulated data sources for the best results of labor projections alongside real-time labor data.</w:t>
      </w:r>
    </w:p>
    <w:p w14:paraId="318B512B" w14:textId="77777777" w:rsidR="00BA5504" w:rsidRPr="00B55A66" w:rsidRDefault="00BA5504" w:rsidP="00232A93">
      <w:pPr>
        <w:rPr>
          <w:rFonts w:asciiTheme="minorHAnsi" w:hAnsiTheme="minorHAnsi" w:cstheme="minorHAnsi"/>
          <w:sz w:val="22"/>
          <w:szCs w:val="22"/>
        </w:rPr>
      </w:pPr>
      <w:r w:rsidRPr="00B55A66">
        <w:rPr>
          <w:rFonts w:asciiTheme="minorHAnsi" w:hAnsiTheme="minorHAnsi" w:cstheme="minorHAnsi"/>
          <w:sz w:val="22"/>
          <w:szCs w:val="22"/>
        </w:rPr>
        <w:t>Phase I: Foundation occupations were identified utilizing median growth rate of 17%, median annual salary of $35,339, and a minimum annual openings floor of 500, each based on the data from all occupations in Texas. Occupations that were related to the foundation occupations were identified to form groupings of occupations and initial focus for programs of study.</w:t>
      </w:r>
    </w:p>
    <w:p w14:paraId="48B5B683" w14:textId="77777777" w:rsidR="00BA5504" w:rsidRPr="00B55A66" w:rsidRDefault="00BA5504" w:rsidP="00232A93">
      <w:pPr>
        <w:rPr>
          <w:rFonts w:asciiTheme="minorHAnsi" w:hAnsiTheme="minorHAnsi" w:cstheme="minorHAnsi"/>
          <w:sz w:val="22"/>
          <w:szCs w:val="22"/>
        </w:rPr>
      </w:pPr>
      <w:r w:rsidRPr="00B55A66">
        <w:rPr>
          <w:rFonts w:asciiTheme="minorHAnsi" w:hAnsiTheme="minorHAnsi" w:cstheme="minorHAnsi"/>
          <w:sz w:val="22"/>
          <w:szCs w:val="22"/>
        </w:rPr>
        <w:t>Phase II: Groupings of occupations were formed based on: similarities in detailed work activities; directly or closely related postsecondary training and education programs; or directly or closely related through standard occupational classification by ONET. These groupings of occupations were compared to the median data of all occupations in Texas.</w:t>
      </w:r>
    </w:p>
    <w:p w14:paraId="7E279BE6" w14:textId="77777777" w:rsidR="00BA5504" w:rsidRPr="00B55A66" w:rsidRDefault="00BA5504" w:rsidP="00232A93">
      <w:pPr>
        <w:rPr>
          <w:rFonts w:asciiTheme="minorHAnsi" w:hAnsiTheme="minorHAnsi" w:cstheme="minorHAnsi"/>
          <w:sz w:val="22"/>
          <w:szCs w:val="22"/>
        </w:rPr>
      </w:pPr>
      <w:r w:rsidRPr="00B55A66">
        <w:rPr>
          <w:rFonts w:asciiTheme="minorHAnsi" w:hAnsiTheme="minorHAnsi" w:cstheme="minorHAnsi"/>
          <w:sz w:val="22"/>
          <w:szCs w:val="22"/>
        </w:rPr>
        <w:t>Data sources include EMSI data (real-time labor market information), labor projections, Local Workforce Boards Targeted Occupations, and the Bureau of Labor Statistics.</w:t>
      </w:r>
    </w:p>
    <w:p w14:paraId="7557E0B4" w14:textId="77777777" w:rsidR="00BA5504" w:rsidRPr="00B55A66" w:rsidRDefault="00BA5504" w:rsidP="00232A93">
      <w:pPr>
        <w:rPr>
          <w:rFonts w:asciiTheme="minorHAnsi" w:hAnsiTheme="minorHAnsi" w:cstheme="minorHAnsi"/>
          <w:b/>
          <w:bCs/>
          <w:sz w:val="22"/>
          <w:szCs w:val="22"/>
        </w:rPr>
      </w:pPr>
      <w:r w:rsidRPr="00B55A66">
        <w:rPr>
          <w:rFonts w:asciiTheme="minorHAnsi" w:hAnsiTheme="minorHAnsi" w:cstheme="minorHAnsi"/>
          <w:b/>
          <w:bCs/>
          <w:sz w:val="22"/>
          <w:szCs w:val="22"/>
        </w:rPr>
        <w:t>Considerations for Endorsement Alignment</w:t>
      </w:r>
    </w:p>
    <w:p w14:paraId="4754614F" w14:textId="77777777" w:rsidR="00BA5504" w:rsidRPr="00B55A66" w:rsidRDefault="00BA5504" w:rsidP="00232A93">
      <w:pPr>
        <w:rPr>
          <w:rFonts w:asciiTheme="minorHAnsi" w:hAnsiTheme="minorHAnsi" w:cstheme="minorHAnsi"/>
          <w:sz w:val="22"/>
          <w:szCs w:val="22"/>
        </w:rPr>
      </w:pPr>
      <w:r w:rsidRPr="00B55A66">
        <w:rPr>
          <w:rFonts w:asciiTheme="minorHAnsi" w:hAnsiTheme="minorHAnsi" w:cstheme="minorHAnsi"/>
          <w:sz w:val="22"/>
          <w:szCs w:val="22"/>
        </w:rPr>
        <w:t>The statewide programs of study contain course sequences that lead to endorsements. This initiative does not replace endorsements but adds additional support to ensure students have access to CTE programs that lead to in-demand, high-skills, and high-wage occupations. Recommended endorsements are identified on the programs of study resource documents. It remains important for districts to advise students on earning an endorsement. While current rules are in place, future recommendations will be made to the SBOE regarding the following items:</w:t>
      </w:r>
    </w:p>
    <w:p w14:paraId="0B2600B9" w14:textId="36BB144F" w:rsidR="00BA5504" w:rsidRPr="00B55A66" w:rsidRDefault="00BA5504" w:rsidP="00F01EBD">
      <w:pPr>
        <w:pStyle w:val="ListParagraph"/>
        <w:numPr>
          <w:ilvl w:val="0"/>
          <w:numId w:val="80"/>
        </w:numPr>
        <w:rPr>
          <w:rFonts w:asciiTheme="minorHAnsi" w:hAnsiTheme="minorHAnsi" w:cstheme="minorHAnsi"/>
          <w:sz w:val="22"/>
          <w:szCs w:val="22"/>
        </w:rPr>
      </w:pPr>
      <w:r w:rsidRPr="00B55A66">
        <w:rPr>
          <w:rFonts w:asciiTheme="minorHAnsi" w:hAnsiTheme="minorHAnsi" w:cstheme="minorHAnsi"/>
          <w:sz w:val="22"/>
          <w:szCs w:val="22"/>
        </w:rPr>
        <w:t>Allow for additional STEM focused programs of study to qualify for the STEM endorsement</w:t>
      </w:r>
    </w:p>
    <w:p w14:paraId="4BF677B2" w14:textId="2158B2DD" w:rsidR="00BA5504" w:rsidRPr="00B55A66" w:rsidRDefault="00BA5504" w:rsidP="00F01EBD">
      <w:pPr>
        <w:pStyle w:val="ListParagraph"/>
        <w:numPr>
          <w:ilvl w:val="0"/>
          <w:numId w:val="80"/>
        </w:numPr>
        <w:rPr>
          <w:rFonts w:asciiTheme="minorHAnsi" w:hAnsiTheme="minorHAnsi" w:cstheme="minorHAnsi"/>
          <w:sz w:val="22"/>
          <w:szCs w:val="22"/>
        </w:rPr>
      </w:pPr>
      <w:r w:rsidRPr="00B55A66">
        <w:rPr>
          <w:rFonts w:asciiTheme="minorHAnsi" w:hAnsiTheme="minorHAnsi" w:cstheme="minorHAnsi"/>
          <w:sz w:val="22"/>
          <w:szCs w:val="22"/>
        </w:rPr>
        <w:t>Allow for innovative courses to serve as the final course in a sequence to earn an endorsement</w:t>
      </w:r>
    </w:p>
    <w:p w14:paraId="495AD43C" w14:textId="00A09061" w:rsidR="00BA5504" w:rsidRPr="00B55A66" w:rsidRDefault="00BA5504" w:rsidP="00F01EBD">
      <w:pPr>
        <w:pStyle w:val="ListParagraph"/>
        <w:numPr>
          <w:ilvl w:val="0"/>
          <w:numId w:val="80"/>
        </w:numPr>
        <w:rPr>
          <w:rFonts w:asciiTheme="minorHAnsi" w:hAnsiTheme="minorHAnsi" w:cstheme="minorHAnsi"/>
          <w:sz w:val="22"/>
          <w:szCs w:val="22"/>
        </w:rPr>
      </w:pPr>
      <w:r w:rsidRPr="00B55A66">
        <w:rPr>
          <w:rFonts w:asciiTheme="minorHAnsi" w:hAnsiTheme="minorHAnsi" w:cstheme="minorHAnsi"/>
          <w:sz w:val="22"/>
          <w:szCs w:val="22"/>
        </w:rPr>
        <w:t>Allow for the proposed Practicum in Entrepreneurship course to meet endorsements across multiple career clusters</w:t>
      </w:r>
    </w:p>
    <w:p w14:paraId="4A92BDD8" w14:textId="5DAC9003" w:rsidR="007F4845" w:rsidRPr="00B55A66" w:rsidRDefault="007F4845" w:rsidP="007F0207">
      <w:pPr>
        <w:rPr>
          <w:rFonts w:asciiTheme="minorHAnsi" w:hAnsiTheme="minorHAnsi" w:cstheme="minorHAnsi"/>
          <w:sz w:val="22"/>
          <w:szCs w:val="22"/>
        </w:rPr>
      </w:pPr>
      <w:r w:rsidRPr="00B55A66">
        <w:rPr>
          <w:rFonts w:asciiTheme="minorHAnsi" w:hAnsiTheme="minorHAnsi" w:cstheme="minorHAnsi"/>
          <w:sz w:val="22"/>
          <w:szCs w:val="22"/>
        </w:rPr>
        <w:t>Accessible versions of all Programs of Study are available on</w:t>
      </w:r>
      <w:r w:rsidR="00AD77E0" w:rsidRPr="00B55A66">
        <w:rPr>
          <w:rFonts w:asciiTheme="minorHAnsi" w:hAnsiTheme="minorHAnsi" w:cstheme="minorHAnsi"/>
          <w:sz w:val="22"/>
          <w:szCs w:val="22"/>
        </w:rPr>
        <w:t xml:space="preserve"> the </w:t>
      </w:r>
      <w:hyperlink r:id="rId47" w:history="1">
        <w:r w:rsidR="00AD77E0" w:rsidRPr="00B55A66">
          <w:rPr>
            <w:rStyle w:val="Hyperlink"/>
            <w:rFonts w:asciiTheme="minorHAnsi" w:hAnsiTheme="minorHAnsi" w:cstheme="minorHAnsi"/>
            <w:sz w:val="22"/>
            <w:szCs w:val="22"/>
          </w:rPr>
          <w:t>TEA Website</w:t>
        </w:r>
      </w:hyperlink>
      <w:r w:rsidR="00AD77E0" w:rsidRPr="00B55A66">
        <w:rPr>
          <w:rFonts w:asciiTheme="minorHAnsi" w:hAnsiTheme="minorHAnsi" w:cstheme="minorHAnsi"/>
          <w:sz w:val="22"/>
          <w:szCs w:val="22"/>
        </w:rPr>
        <w:t>.</w:t>
      </w:r>
    </w:p>
    <w:p w14:paraId="214B932C" w14:textId="6B59CA23" w:rsidR="00232A93" w:rsidRPr="00B55A66" w:rsidRDefault="00232A93" w:rsidP="00232A93">
      <w:pPr>
        <w:rPr>
          <w:rFonts w:asciiTheme="minorHAnsi" w:hAnsiTheme="minorHAnsi" w:cstheme="minorHAnsi"/>
          <w:sz w:val="22"/>
          <w:szCs w:val="22"/>
        </w:rPr>
      </w:pPr>
      <w:r w:rsidRPr="00B55A66">
        <w:rPr>
          <w:rFonts w:asciiTheme="minorHAnsi" w:hAnsiTheme="minorHAnsi" w:cstheme="minorHAnsi"/>
          <w:sz w:val="22"/>
          <w:szCs w:val="22"/>
        </w:rPr>
        <w:br w:type="page"/>
      </w:r>
    </w:p>
    <w:p w14:paraId="6A87DC41" w14:textId="77777777" w:rsidR="00EE5ED4" w:rsidRDefault="00EE5ED4" w:rsidP="007F0207">
      <w:pPr>
        <w:jc w:val="center"/>
        <w:rPr>
          <w:b/>
          <w:bCs/>
          <w:sz w:val="24"/>
          <w:szCs w:val="24"/>
        </w:rPr>
      </w:pPr>
    </w:p>
    <w:p w14:paraId="68DF453C" w14:textId="77777777" w:rsidR="00EE5ED4" w:rsidRDefault="00EE5ED4" w:rsidP="007F0207">
      <w:pPr>
        <w:jc w:val="center"/>
        <w:rPr>
          <w:b/>
          <w:bCs/>
          <w:sz w:val="24"/>
          <w:szCs w:val="24"/>
        </w:rPr>
      </w:pPr>
    </w:p>
    <w:p w14:paraId="595BF9F4" w14:textId="77777777" w:rsidR="00EE5ED4" w:rsidRDefault="00EE5ED4" w:rsidP="007F0207">
      <w:pPr>
        <w:jc w:val="center"/>
        <w:rPr>
          <w:b/>
          <w:bCs/>
          <w:sz w:val="24"/>
          <w:szCs w:val="24"/>
        </w:rPr>
      </w:pPr>
    </w:p>
    <w:p w14:paraId="2A447310" w14:textId="77777777" w:rsidR="00EE5ED4" w:rsidRDefault="00EE5ED4" w:rsidP="007F0207">
      <w:pPr>
        <w:jc w:val="center"/>
        <w:rPr>
          <w:b/>
          <w:bCs/>
          <w:sz w:val="24"/>
          <w:szCs w:val="24"/>
        </w:rPr>
      </w:pPr>
    </w:p>
    <w:p w14:paraId="358A2A8D" w14:textId="77777777" w:rsidR="00EE5ED4" w:rsidRDefault="00EE5ED4" w:rsidP="007F0207">
      <w:pPr>
        <w:jc w:val="center"/>
        <w:rPr>
          <w:b/>
          <w:bCs/>
          <w:sz w:val="24"/>
          <w:szCs w:val="24"/>
        </w:rPr>
      </w:pPr>
    </w:p>
    <w:p w14:paraId="62881C16" w14:textId="77777777" w:rsidR="00EE5ED4" w:rsidRDefault="00EE5ED4" w:rsidP="007F0207">
      <w:pPr>
        <w:jc w:val="center"/>
        <w:rPr>
          <w:b/>
          <w:bCs/>
          <w:sz w:val="24"/>
          <w:szCs w:val="24"/>
        </w:rPr>
      </w:pPr>
    </w:p>
    <w:p w14:paraId="150093CF" w14:textId="77777777" w:rsidR="00EE5ED4" w:rsidRDefault="00EE5ED4" w:rsidP="007F0207">
      <w:pPr>
        <w:jc w:val="center"/>
        <w:rPr>
          <w:b/>
          <w:bCs/>
          <w:sz w:val="24"/>
          <w:szCs w:val="24"/>
        </w:rPr>
      </w:pPr>
    </w:p>
    <w:p w14:paraId="11441FA4" w14:textId="77777777" w:rsidR="00EE5ED4" w:rsidRDefault="00EE5ED4" w:rsidP="007F0207">
      <w:pPr>
        <w:jc w:val="center"/>
        <w:rPr>
          <w:b/>
          <w:bCs/>
          <w:sz w:val="24"/>
          <w:szCs w:val="24"/>
        </w:rPr>
      </w:pPr>
    </w:p>
    <w:p w14:paraId="799D171A" w14:textId="77777777" w:rsidR="00EE5ED4" w:rsidRDefault="00EE5ED4" w:rsidP="007F0207">
      <w:pPr>
        <w:jc w:val="center"/>
        <w:rPr>
          <w:b/>
          <w:bCs/>
          <w:sz w:val="24"/>
          <w:szCs w:val="24"/>
        </w:rPr>
      </w:pPr>
    </w:p>
    <w:p w14:paraId="0F378D79" w14:textId="77777777" w:rsidR="00EE5ED4" w:rsidRDefault="00EE5ED4" w:rsidP="007F0207">
      <w:pPr>
        <w:jc w:val="center"/>
        <w:rPr>
          <w:b/>
          <w:bCs/>
          <w:sz w:val="24"/>
          <w:szCs w:val="24"/>
        </w:rPr>
      </w:pPr>
    </w:p>
    <w:p w14:paraId="31522DBF" w14:textId="77777777" w:rsidR="00EE5ED4" w:rsidRDefault="00EE5ED4" w:rsidP="007F0207">
      <w:pPr>
        <w:jc w:val="center"/>
        <w:rPr>
          <w:b/>
          <w:bCs/>
          <w:sz w:val="24"/>
          <w:szCs w:val="24"/>
        </w:rPr>
      </w:pPr>
    </w:p>
    <w:p w14:paraId="197325E4" w14:textId="77777777" w:rsidR="00EE5ED4" w:rsidRDefault="00EE5ED4" w:rsidP="007F0207">
      <w:pPr>
        <w:jc w:val="center"/>
        <w:rPr>
          <w:b/>
          <w:bCs/>
          <w:sz w:val="24"/>
          <w:szCs w:val="24"/>
        </w:rPr>
      </w:pPr>
    </w:p>
    <w:p w14:paraId="6EAC81AB" w14:textId="38B1D633" w:rsidR="00232A93" w:rsidRPr="00EE5ED4" w:rsidRDefault="007F0207" w:rsidP="007F0207">
      <w:pPr>
        <w:jc w:val="center"/>
        <w:rPr>
          <w:b/>
          <w:bCs/>
          <w:sz w:val="24"/>
          <w:szCs w:val="24"/>
        </w:rPr>
      </w:pPr>
      <w:r w:rsidRPr="00EE5ED4">
        <w:rPr>
          <w:b/>
          <w:bCs/>
          <w:sz w:val="24"/>
          <w:szCs w:val="24"/>
        </w:rPr>
        <w:t>TEA APPENDIX 5:</w:t>
      </w:r>
    </w:p>
    <w:p w14:paraId="5B15EE48" w14:textId="31F3364E" w:rsidR="007F0207" w:rsidRPr="00EE5ED4" w:rsidRDefault="007F0207" w:rsidP="007F0207">
      <w:pPr>
        <w:jc w:val="center"/>
        <w:rPr>
          <w:b/>
          <w:bCs/>
          <w:sz w:val="24"/>
          <w:szCs w:val="24"/>
        </w:rPr>
      </w:pPr>
      <w:r w:rsidRPr="00EE5ED4">
        <w:rPr>
          <w:b/>
          <w:bCs/>
          <w:sz w:val="24"/>
          <w:szCs w:val="24"/>
        </w:rPr>
        <w:t>Statewide Work-Based Learning Framework and Employability Skills Rubric</w:t>
      </w:r>
    </w:p>
    <w:p w14:paraId="5515A33F" w14:textId="0746149C" w:rsidR="007F0207" w:rsidRDefault="007F0207">
      <w:pPr>
        <w:spacing w:after="0"/>
        <w:rPr>
          <w:rFonts w:cstheme="minorHAnsi"/>
          <w:sz w:val="22"/>
          <w:szCs w:val="22"/>
        </w:rPr>
      </w:pPr>
      <w:r>
        <w:rPr>
          <w:rFonts w:cstheme="minorHAnsi"/>
          <w:sz w:val="22"/>
          <w:szCs w:val="22"/>
        </w:rPr>
        <w:br w:type="page"/>
      </w:r>
    </w:p>
    <w:p w14:paraId="26914904" w14:textId="4D58052B" w:rsidR="00ED7CB9" w:rsidRPr="006054C1" w:rsidRDefault="009E29BD" w:rsidP="009E29BD">
      <w:pPr>
        <w:spacing w:after="0"/>
        <w:rPr>
          <w:rFonts w:cstheme="minorHAnsi"/>
          <w:sz w:val="22"/>
          <w:szCs w:val="22"/>
        </w:rPr>
      </w:pPr>
      <w:r>
        <w:rPr>
          <w:rFonts w:cstheme="minorHAnsi"/>
          <w:noProof/>
          <w:sz w:val="22"/>
          <w:szCs w:val="22"/>
        </w:rPr>
        <w:lastRenderedPageBreak/>
        <w:drawing>
          <wp:inline distT="0" distB="0" distL="0" distR="0" wp14:anchorId="44CB2168" wp14:editId="0ACD461C">
            <wp:extent cx="914400" cy="678864"/>
            <wp:effectExtent l="0" t="0" r="0" b="0"/>
            <wp:docPr id="26" name="Picture 26" descr="Work-Based Learning Powered by Texas Education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Work-Based Learning Powered by Texas Education Agency"/>
                    <pic:cNvPicPr/>
                  </pic:nvPicPr>
                  <pic:blipFill>
                    <a:blip r:embed="rId48" cstate="print">
                      <a:extLst>
                        <a:ext uri="{28A0092B-C50C-407E-A947-70E740481C1C}">
                          <a14:useLocalDpi xmlns:a14="http://schemas.microsoft.com/office/drawing/2010/main" val="0"/>
                        </a:ext>
                      </a:extLst>
                    </a:blip>
                    <a:stretch>
                      <a:fillRect/>
                    </a:stretch>
                  </pic:blipFill>
                  <pic:spPr>
                    <a:xfrm>
                      <a:off x="0" y="0"/>
                      <a:ext cx="914400" cy="678864"/>
                    </a:xfrm>
                    <a:prstGeom prst="rect">
                      <a:avLst/>
                    </a:prstGeom>
                  </pic:spPr>
                </pic:pic>
              </a:graphicData>
            </a:graphic>
          </wp:inline>
        </w:drawing>
      </w:r>
    </w:p>
    <w:p w14:paraId="2ECB4ABA" w14:textId="4537038F" w:rsidR="00ED7CB9" w:rsidRDefault="004A030F" w:rsidP="004A030F">
      <w:pPr>
        <w:jc w:val="center"/>
        <w:rPr>
          <w:sz w:val="60"/>
          <w:szCs w:val="60"/>
        </w:rPr>
      </w:pPr>
      <w:r w:rsidRPr="004A030F">
        <w:rPr>
          <w:sz w:val="60"/>
          <w:szCs w:val="60"/>
        </w:rPr>
        <w:t>TEXAS WORK-BASED</w:t>
      </w:r>
      <w:r w:rsidRPr="004A030F">
        <w:rPr>
          <w:sz w:val="60"/>
          <w:szCs w:val="60"/>
        </w:rPr>
        <w:br/>
        <w:t>LEARNING FRAMEWORK</w:t>
      </w:r>
    </w:p>
    <w:p w14:paraId="06080040" w14:textId="78870612" w:rsidR="004A030F" w:rsidRPr="004A030F" w:rsidRDefault="009E29BD" w:rsidP="004A030F">
      <w:r>
        <w:rPr>
          <w:noProof/>
        </w:rPr>
        <w:drawing>
          <wp:inline distT="0" distB="0" distL="0" distR="0" wp14:anchorId="6F00C9E3" wp14:editId="00074BC9">
            <wp:extent cx="5943600" cy="3045460"/>
            <wp:effectExtent l="0" t="0" r="0" b="2540"/>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3045460"/>
                    </a:xfrm>
                    <a:prstGeom prst="rect">
                      <a:avLst/>
                    </a:prstGeom>
                  </pic:spPr>
                </pic:pic>
              </a:graphicData>
            </a:graphic>
          </wp:inline>
        </w:drawing>
      </w:r>
    </w:p>
    <w:p w14:paraId="2CC924B6" w14:textId="77777777" w:rsidR="004A030F" w:rsidRPr="004A030F" w:rsidRDefault="004A030F" w:rsidP="004A030F">
      <w:pPr>
        <w:rPr>
          <w:sz w:val="26"/>
          <w:szCs w:val="26"/>
        </w:rPr>
      </w:pPr>
      <w:r w:rsidRPr="004A030F">
        <w:rPr>
          <w:sz w:val="26"/>
          <w:szCs w:val="26"/>
        </w:rPr>
        <w:t>The Texas Education Agency developed the Texas Work-Based Learning Framework to support school districts and charter schools in the development and improvement of their work-based learning efforts. The framework establishes statewide objectives, provides a definition of work-based learning and a delineation of capstone experiences, demonstrates that work-based learning activities should occur beginning in early grades and continue through postsecondary education, explains the theory of work-based learning, and outlines the pillars of work-based learning success.</w:t>
      </w:r>
    </w:p>
    <w:p w14:paraId="0D328D1B" w14:textId="11A71D6A" w:rsidR="004A030F" w:rsidRDefault="004A030F">
      <w:pPr>
        <w:spacing w:after="0"/>
      </w:pPr>
      <w:r>
        <w:br w:type="page"/>
      </w:r>
    </w:p>
    <w:p w14:paraId="304F59B1" w14:textId="3EF42466" w:rsidR="009E29BD" w:rsidRDefault="009E29BD">
      <w:pPr>
        <w:spacing w:after="0"/>
      </w:pPr>
      <w:r>
        <w:rPr>
          <w:noProof/>
        </w:rPr>
        <w:lastRenderedPageBreak/>
        <w:drawing>
          <wp:inline distT="0" distB="0" distL="0" distR="0" wp14:anchorId="37253E16" wp14:editId="3D5CB375">
            <wp:extent cx="914400" cy="678864"/>
            <wp:effectExtent l="0" t="0" r="0" b="0"/>
            <wp:docPr id="30" name="Picture 30" descr="Work-Based Learning Powered By T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Work-Based Learning Powered By TEA"/>
                    <pic:cNvPicPr/>
                  </pic:nvPicPr>
                  <pic:blipFill>
                    <a:blip r:embed="rId48" cstate="print">
                      <a:extLst>
                        <a:ext uri="{28A0092B-C50C-407E-A947-70E740481C1C}">
                          <a14:useLocalDpi xmlns:a14="http://schemas.microsoft.com/office/drawing/2010/main" val="0"/>
                        </a:ext>
                      </a:extLst>
                    </a:blip>
                    <a:stretch>
                      <a:fillRect/>
                    </a:stretch>
                  </pic:blipFill>
                  <pic:spPr>
                    <a:xfrm>
                      <a:off x="0" y="0"/>
                      <a:ext cx="914400" cy="678864"/>
                    </a:xfrm>
                    <a:prstGeom prst="rect">
                      <a:avLst/>
                    </a:prstGeom>
                  </pic:spPr>
                </pic:pic>
              </a:graphicData>
            </a:graphic>
          </wp:inline>
        </w:drawing>
      </w:r>
    </w:p>
    <w:p w14:paraId="18A1B2D8" w14:textId="77777777" w:rsidR="005C77FA" w:rsidRDefault="009E29BD" w:rsidP="007962D2">
      <w:pPr>
        <w:keepNext/>
        <w:spacing w:after="0"/>
        <w:jc w:val="center"/>
      </w:pPr>
      <w:r>
        <w:rPr>
          <w:noProof/>
        </w:rPr>
        <w:drawing>
          <wp:inline distT="0" distB="0" distL="0" distR="0" wp14:anchorId="0A00C9E5" wp14:editId="3E4D9CD1">
            <wp:extent cx="5354136" cy="3749040"/>
            <wp:effectExtent l="0" t="0" r="5715" b="0"/>
            <wp:docPr id="28" name="Picture 28" descr="Statewide Objectives for Work-Based Learning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tatewide Objectives for Work-Based Learning Framework"/>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354136" cy="3749040"/>
                    </a:xfrm>
                    <a:prstGeom prst="rect">
                      <a:avLst/>
                    </a:prstGeom>
                  </pic:spPr>
                </pic:pic>
              </a:graphicData>
            </a:graphic>
          </wp:inline>
        </w:drawing>
      </w:r>
    </w:p>
    <w:p w14:paraId="3ACA35F1" w14:textId="6BF768CE" w:rsidR="009E29BD" w:rsidRDefault="005C77FA" w:rsidP="007962D2">
      <w:pPr>
        <w:pStyle w:val="Caption"/>
        <w:jc w:val="center"/>
        <w:rPr>
          <w:rFonts w:cs="Times New Roman (Body CS)"/>
          <w:caps w:val="0"/>
          <w:u w:val="single"/>
        </w:rPr>
      </w:pPr>
      <w:r w:rsidRPr="005C77FA">
        <w:rPr>
          <w:rFonts w:cs="Times New Roman (Body CS)"/>
          <w:caps w:val="0"/>
          <w:u w:val="single"/>
        </w:rPr>
        <w:t xml:space="preserve">Figure </w:t>
      </w:r>
      <w:r w:rsidRPr="005C77FA">
        <w:rPr>
          <w:rFonts w:cs="Times New Roman (Body CS)"/>
          <w:caps w:val="0"/>
          <w:u w:val="single"/>
        </w:rPr>
        <w:fldChar w:fldCharType="begin"/>
      </w:r>
      <w:r w:rsidRPr="005C77FA">
        <w:rPr>
          <w:rFonts w:cs="Times New Roman (Body CS)"/>
          <w:caps w:val="0"/>
          <w:u w:val="single"/>
        </w:rPr>
        <w:instrText xml:space="preserve"> SEQ Figure \* ARABIC </w:instrText>
      </w:r>
      <w:r w:rsidRPr="005C77FA">
        <w:rPr>
          <w:rFonts w:cs="Times New Roman (Body CS)"/>
          <w:caps w:val="0"/>
          <w:u w:val="single"/>
        </w:rPr>
        <w:fldChar w:fldCharType="separate"/>
      </w:r>
      <w:r w:rsidR="0060029B">
        <w:rPr>
          <w:rFonts w:cs="Times New Roman (Body CS)"/>
          <w:caps w:val="0"/>
          <w:noProof/>
          <w:u w:val="single"/>
        </w:rPr>
        <w:t>14</w:t>
      </w:r>
      <w:r w:rsidRPr="005C77FA">
        <w:rPr>
          <w:rFonts w:cs="Times New Roman (Body CS)"/>
          <w:caps w:val="0"/>
          <w:u w:val="single"/>
        </w:rPr>
        <w:fldChar w:fldCharType="end"/>
      </w:r>
      <w:r w:rsidRPr="005C77FA">
        <w:rPr>
          <w:rFonts w:cs="Times New Roman (Body CS)"/>
          <w:caps w:val="0"/>
          <w:u w:val="single"/>
        </w:rPr>
        <w:t>: Statewide Objectives for Work-Based Learning Framework</w:t>
      </w:r>
    </w:p>
    <w:p w14:paraId="22549BA8" w14:textId="74F3765E" w:rsidR="007962D2" w:rsidRPr="007962D2" w:rsidRDefault="007962D2" w:rsidP="007962D2">
      <w:pPr>
        <w:jc w:val="center"/>
        <w:rPr>
          <w:i/>
          <w:iCs/>
          <w:color w:val="767171" w:themeColor="background2" w:themeShade="80"/>
        </w:rPr>
      </w:pPr>
      <w:r w:rsidRPr="007962D2">
        <w:rPr>
          <w:i/>
          <w:iCs/>
          <w:color w:val="767171" w:themeColor="background2" w:themeShade="80"/>
        </w:rPr>
        <w:t>Image Text:</w:t>
      </w:r>
    </w:p>
    <w:p w14:paraId="3B10DC13" w14:textId="1E5088C4" w:rsidR="007962D2" w:rsidRPr="007962D2" w:rsidRDefault="007962D2" w:rsidP="00991FC7">
      <w:pPr>
        <w:pStyle w:val="ListParagraph"/>
        <w:numPr>
          <w:ilvl w:val="0"/>
          <w:numId w:val="218"/>
        </w:numPr>
        <w:rPr>
          <w:i/>
          <w:iCs/>
          <w:color w:val="767171" w:themeColor="background2" w:themeShade="80"/>
        </w:rPr>
      </w:pPr>
      <w:r w:rsidRPr="007962D2">
        <w:rPr>
          <w:i/>
          <w:iCs/>
          <w:color w:val="767171" w:themeColor="background2" w:themeShade="80"/>
        </w:rPr>
        <w:t>Increase access and opportunity for all students to participate in career awareness and exploration activities in early grades.</w:t>
      </w:r>
    </w:p>
    <w:p w14:paraId="739C0856" w14:textId="3B59178C" w:rsidR="007962D2" w:rsidRPr="007962D2" w:rsidRDefault="007962D2" w:rsidP="00991FC7">
      <w:pPr>
        <w:pStyle w:val="ListParagraph"/>
        <w:numPr>
          <w:ilvl w:val="0"/>
          <w:numId w:val="218"/>
        </w:numPr>
        <w:rPr>
          <w:i/>
          <w:iCs/>
          <w:color w:val="767171" w:themeColor="background2" w:themeShade="80"/>
        </w:rPr>
      </w:pPr>
      <w:r w:rsidRPr="007962D2">
        <w:rPr>
          <w:i/>
          <w:iCs/>
          <w:color w:val="767171" w:themeColor="background2" w:themeShade="80"/>
        </w:rPr>
        <w:t>Increase access and opportunity for all students to participate in high-quality capstone work-based learning experiences aligned to regional labor market conditions.</w:t>
      </w:r>
    </w:p>
    <w:p w14:paraId="35E5BDE0" w14:textId="22F13305" w:rsidR="007962D2" w:rsidRPr="007962D2" w:rsidRDefault="007962D2" w:rsidP="00991FC7">
      <w:pPr>
        <w:pStyle w:val="ListParagraph"/>
        <w:numPr>
          <w:ilvl w:val="0"/>
          <w:numId w:val="218"/>
        </w:numPr>
        <w:rPr>
          <w:i/>
          <w:iCs/>
          <w:color w:val="767171" w:themeColor="background2" w:themeShade="80"/>
        </w:rPr>
      </w:pPr>
      <w:r w:rsidRPr="007962D2">
        <w:rPr>
          <w:i/>
          <w:iCs/>
          <w:color w:val="767171" w:themeColor="background2" w:themeShade="80"/>
        </w:rPr>
        <w:t>Encourage deeper connections between businesses and education by developing an intermediary network.</w:t>
      </w:r>
    </w:p>
    <w:p w14:paraId="1A3F0084" w14:textId="5600AC4C" w:rsidR="007962D2" w:rsidRPr="007962D2" w:rsidRDefault="007962D2" w:rsidP="00991FC7">
      <w:pPr>
        <w:pStyle w:val="ListParagraph"/>
        <w:numPr>
          <w:ilvl w:val="0"/>
          <w:numId w:val="218"/>
        </w:numPr>
        <w:rPr>
          <w:i/>
          <w:iCs/>
          <w:color w:val="767171" w:themeColor="background2" w:themeShade="80"/>
        </w:rPr>
      </w:pPr>
      <w:r w:rsidRPr="007962D2">
        <w:rPr>
          <w:i/>
          <w:iCs/>
          <w:color w:val="767171" w:themeColor="background2" w:themeShade="80"/>
        </w:rPr>
        <w:t>Students will develop and demonstrate employability skills as defined by the Employability Skills Rubric.</w:t>
      </w:r>
    </w:p>
    <w:p w14:paraId="72DECE5A" w14:textId="2DA10368" w:rsidR="007962D2" w:rsidRPr="007962D2" w:rsidRDefault="007962D2" w:rsidP="00991FC7">
      <w:pPr>
        <w:pStyle w:val="ListParagraph"/>
        <w:numPr>
          <w:ilvl w:val="0"/>
          <w:numId w:val="218"/>
        </w:numPr>
        <w:rPr>
          <w:i/>
          <w:iCs/>
          <w:color w:val="767171" w:themeColor="background2" w:themeShade="80"/>
        </w:rPr>
      </w:pPr>
      <w:r w:rsidRPr="007962D2">
        <w:rPr>
          <w:i/>
          <w:iCs/>
          <w:color w:val="767171" w:themeColor="background2" w:themeShade="80"/>
        </w:rPr>
        <w:t>Local boards of education will adopt processes to support, monitor, and assess work-based learning experiences.</w:t>
      </w:r>
    </w:p>
    <w:p w14:paraId="3A7D4825" w14:textId="1F896777" w:rsidR="00FC6918" w:rsidRDefault="00FC6918">
      <w:pPr>
        <w:spacing w:after="200" w:line="276" w:lineRule="auto"/>
        <w:jc w:val="both"/>
      </w:pPr>
      <w:r>
        <w:br w:type="page"/>
      </w:r>
    </w:p>
    <w:p w14:paraId="7552F5BA" w14:textId="0AA9D4F0" w:rsidR="009E29BD" w:rsidRDefault="00FC6918">
      <w:pPr>
        <w:spacing w:after="0"/>
      </w:pPr>
      <w:r>
        <w:rPr>
          <w:noProof/>
        </w:rPr>
        <w:lastRenderedPageBreak/>
        <w:drawing>
          <wp:inline distT="0" distB="0" distL="0" distR="0" wp14:anchorId="305AB21C" wp14:editId="66A4BDF3">
            <wp:extent cx="914400" cy="678864"/>
            <wp:effectExtent l="0" t="0" r="0" b="0"/>
            <wp:docPr id="37" name="Picture 37" descr="Work-Based Learning Powered By TE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Work-Based Learning Powered By TEA">
                      <a:extLst>
                        <a:ext uri="{C183D7F6-B498-43B3-948B-1728B52AA6E4}">
                          <adec:decorative xmlns:adec="http://schemas.microsoft.com/office/drawing/2017/decorative" val="0"/>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914400" cy="678864"/>
                    </a:xfrm>
                    <a:prstGeom prst="rect">
                      <a:avLst/>
                    </a:prstGeom>
                  </pic:spPr>
                </pic:pic>
              </a:graphicData>
            </a:graphic>
          </wp:inline>
        </w:drawing>
      </w:r>
    </w:p>
    <w:p w14:paraId="336B28A1" w14:textId="77777777" w:rsidR="005C77FA" w:rsidRDefault="009E29BD" w:rsidP="005C77FA">
      <w:pPr>
        <w:keepNext/>
        <w:spacing w:after="0"/>
      </w:pPr>
      <w:r>
        <w:rPr>
          <w:noProof/>
        </w:rPr>
        <w:drawing>
          <wp:inline distT="0" distB="0" distL="0" distR="0" wp14:anchorId="65CE0111" wp14:editId="19791742">
            <wp:extent cx="5718928" cy="3200400"/>
            <wp:effectExtent l="0" t="0" r="0" b="0"/>
            <wp:docPr id="29" name="Picture 29" descr="Definition of Work-Based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efinition of Work-Based Learni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18928" cy="3200400"/>
                    </a:xfrm>
                    <a:prstGeom prst="rect">
                      <a:avLst/>
                    </a:prstGeom>
                  </pic:spPr>
                </pic:pic>
              </a:graphicData>
            </a:graphic>
          </wp:inline>
        </w:drawing>
      </w:r>
    </w:p>
    <w:p w14:paraId="31026555" w14:textId="166491E8" w:rsidR="005C77FA" w:rsidRDefault="005C77FA" w:rsidP="005C77FA">
      <w:pPr>
        <w:pStyle w:val="Caption"/>
        <w:jc w:val="center"/>
        <w:rPr>
          <w:rFonts w:cs="Times New Roman (Body CS)"/>
          <w:caps w:val="0"/>
          <w:u w:val="single"/>
        </w:rPr>
      </w:pPr>
      <w:r w:rsidRPr="005C77FA">
        <w:rPr>
          <w:rFonts w:cs="Times New Roman (Body CS)"/>
          <w:caps w:val="0"/>
          <w:u w:val="single"/>
        </w:rPr>
        <w:t xml:space="preserve">Figure </w:t>
      </w:r>
      <w:r w:rsidRPr="005C77FA">
        <w:rPr>
          <w:rFonts w:cs="Times New Roman (Body CS)"/>
          <w:caps w:val="0"/>
          <w:u w:val="single"/>
        </w:rPr>
        <w:fldChar w:fldCharType="begin"/>
      </w:r>
      <w:r w:rsidRPr="005C77FA">
        <w:rPr>
          <w:rFonts w:cs="Times New Roman (Body CS)"/>
          <w:caps w:val="0"/>
          <w:u w:val="single"/>
        </w:rPr>
        <w:instrText xml:space="preserve"> SEQ Figure \* ARABIC </w:instrText>
      </w:r>
      <w:r w:rsidRPr="005C77FA">
        <w:rPr>
          <w:rFonts w:cs="Times New Roman (Body CS)"/>
          <w:caps w:val="0"/>
          <w:u w:val="single"/>
        </w:rPr>
        <w:fldChar w:fldCharType="separate"/>
      </w:r>
      <w:r w:rsidR="0060029B">
        <w:rPr>
          <w:rFonts w:cs="Times New Roman (Body CS)"/>
          <w:caps w:val="0"/>
          <w:noProof/>
          <w:u w:val="single"/>
        </w:rPr>
        <w:t>15</w:t>
      </w:r>
      <w:r w:rsidRPr="005C77FA">
        <w:rPr>
          <w:rFonts w:cs="Times New Roman (Body CS)"/>
          <w:caps w:val="0"/>
          <w:u w:val="single"/>
        </w:rPr>
        <w:fldChar w:fldCharType="end"/>
      </w:r>
      <w:r w:rsidRPr="005C77FA">
        <w:rPr>
          <w:rFonts w:cs="Times New Roman (Body CS)"/>
          <w:caps w:val="0"/>
          <w:u w:val="single"/>
        </w:rPr>
        <w:t>: Definition of Work-Based Learning</w:t>
      </w:r>
    </w:p>
    <w:p w14:paraId="6F2D1DD6" w14:textId="2918F856" w:rsidR="007962D2" w:rsidRPr="007962D2" w:rsidRDefault="007962D2" w:rsidP="007962D2">
      <w:pPr>
        <w:jc w:val="center"/>
        <w:rPr>
          <w:i/>
          <w:iCs/>
          <w:color w:val="767171" w:themeColor="background2" w:themeShade="80"/>
        </w:rPr>
      </w:pPr>
      <w:r w:rsidRPr="007962D2">
        <w:rPr>
          <w:i/>
          <w:iCs/>
          <w:color w:val="767171" w:themeColor="background2" w:themeShade="80"/>
        </w:rPr>
        <w:t>Image Text:</w:t>
      </w:r>
    </w:p>
    <w:p w14:paraId="3DFBB46A" w14:textId="42654E04" w:rsidR="007962D2" w:rsidRPr="007962D2" w:rsidRDefault="007962D2" w:rsidP="007962D2">
      <w:pPr>
        <w:ind w:left="720"/>
        <w:rPr>
          <w:i/>
          <w:iCs/>
          <w:color w:val="767171" w:themeColor="background2" w:themeShade="80"/>
        </w:rPr>
      </w:pPr>
      <w:r w:rsidRPr="007962D2">
        <w:rPr>
          <w:i/>
          <w:iCs/>
          <w:color w:val="767171" w:themeColor="background2" w:themeShade="80"/>
        </w:rPr>
        <w:t>Definition of Work-Based Learning:</w:t>
      </w:r>
    </w:p>
    <w:p w14:paraId="663E8F6B" w14:textId="77F91148" w:rsidR="007962D2" w:rsidRPr="007962D2" w:rsidRDefault="007962D2" w:rsidP="007962D2">
      <w:pPr>
        <w:ind w:left="720"/>
        <w:rPr>
          <w:i/>
          <w:iCs/>
          <w:color w:val="767171" w:themeColor="background2" w:themeShade="80"/>
        </w:rPr>
      </w:pPr>
      <w:r w:rsidRPr="007962D2">
        <w:rPr>
          <w:i/>
          <w:iCs/>
          <w:color w:val="767171" w:themeColor="background2" w:themeShade="80"/>
        </w:rPr>
        <w:t xml:space="preserve">Work-Based Learning is a continuum of intentional activities and experiences designed to expand the boundaries of the classroom and prepare students for future career opportunities. Activities and experiences begin as early as pre-kindergarten and continue through postsecondary education. </w:t>
      </w:r>
    </w:p>
    <w:p w14:paraId="696CF00D" w14:textId="436EC46C" w:rsidR="007962D2" w:rsidRPr="007962D2" w:rsidRDefault="007962D2" w:rsidP="007962D2">
      <w:pPr>
        <w:ind w:left="720"/>
        <w:rPr>
          <w:i/>
          <w:iCs/>
          <w:color w:val="767171" w:themeColor="background2" w:themeShade="80"/>
        </w:rPr>
      </w:pPr>
      <w:r w:rsidRPr="007962D2">
        <w:rPr>
          <w:i/>
          <w:iCs/>
          <w:color w:val="767171" w:themeColor="background2" w:themeShade="80"/>
        </w:rPr>
        <w:t xml:space="preserve">Work-Based Learning provides opportunities for students to: </w:t>
      </w:r>
    </w:p>
    <w:p w14:paraId="66604806" w14:textId="0B723C54" w:rsidR="007962D2" w:rsidRPr="007962D2" w:rsidRDefault="007962D2" w:rsidP="00991FC7">
      <w:pPr>
        <w:pStyle w:val="ListParagraph"/>
        <w:numPr>
          <w:ilvl w:val="0"/>
          <w:numId w:val="219"/>
        </w:numPr>
        <w:ind w:left="1440"/>
        <w:rPr>
          <w:i/>
          <w:iCs/>
          <w:color w:val="767171" w:themeColor="background2" w:themeShade="80"/>
        </w:rPr>
      </w:pPr>
      <w:r w:rsidRPr="007962D2">
        <w:rPr>
          <w:i/>
          <w:iCs/>
          <w:color w:val="767171" w:themeColor="background2" w:themeShade="80"/>
        </w:rPr>
        <w:t>Apply academic and technical knowledge and skills learned in the classroom in a realistic setting</w:t>
      </w:r>
    </w:p>
    <w:p w14:paraId="2C6BCA07" w14:textId="388114DE" w:rsidR="007962D2" w:rsidRPr="007962D2" w:rsidRDefault="007962D2" w:rsidP="00991FC7">
      <w:pPr>
        <w:pStyle w:val="ListParagraph"/>
        <w:numPr>
          <w:ilvl w:val="0"/>
          <w:numId w:val="219"/>
        </w:numPr>
        <w:ind w:left="1440"/>
        <w:rPr>
          <w:i/>
          <w:iCs/>
          <w:color w:val="767171" w:themeColor="background2" w:themeShade="80"/>
        </w:rPr>
      </w:pPr>
      <w:r w:rsidRPr="007962D2">
        <w:rPr>
          <w:i/>
          <w:iCs/>
          <w:color w:val="767171" w:themeColor="background2" w:themeShade="80"/>
        </w:rPr>
        <w:t>Engage with business and industry professionals</w:t>
      </w:r>
    </w:p>
    <w:p w14:paraId="278EA61D" w14:textId="4B0A64E3" w:rsidR="007962D2" w:rsidRPr="007962D2" w:rsidRDefault="007962D2" w:rsidP="00991FC7">
      <w:pPr>
        <w:pStyle w:val="ListParagraph"/>
        <w:numPr>
          <w:ilvl w:val="0"/>
          <w:numId w:val="219"/>
        </w:numPr>
        <w:ind w:left="1440"/>
        <w:rPr>
          <w:i/>
          <w:iCs/>
          <w:color w:val="767171" w:themeColor="background2" w:themeShade="80"/>
        </w:rPr>
      </w:pPr>
      <w:r w:rsidRPr="007962D2">
        <w:rPr>
          <w:i/>
          <w:iCs/>
          <w:color w:val="767171" w:themeColor="background2" w:themeShade="80"/>
        </w:rPr>
        <w:t>Explore and experience potential career options</w:t>
      </w:r>
    </w:p>
    <w:p w14:paraId="60124C8A" w14:textId="26877E34" w:rsidR="007962D2" w:rsidRPr="007962D2" w:rsidRDefault="007962D2" w:rsidP="00991FC7">
      <w:pPr>
        <w:pStyle w:val="ListParagraph"/>
        <w:numPr>
          <w:ilvl w:val="0"/>
          <w:numId w:val="219"/>
        </w:numPr>
        <w:ind w:left="1440"/>
        <w:rPr>
          <w:i/>
          <w:iCs/>
          <w:color w:val="767171" w:themeColor="background2" w:themeShade="80"/>
        </w:rPr>
      </w:pPr>
      <w:r w:rsidRPr="007962D2">
        <w:rPr>
          <w:i/>
          <w:iCs/>
          <w:color w:val="767171" w:themeColor="background2" w:themeShade="80"/>
        </w:rPr>
        <w:t>Develop and practice essential employability skills</w:t>
      </w:r>
    </w:p>
    <w:p w14:paraId="349C3A44" w14:textId="4A4425CE" w:rsidR="009E29BD" w:rsidRDefault="009E29BD">
      <w:pPr>
        <w:spacing w:after="0"/>
      </w:pPr>
      <w:r>
        <w:br w:type="page"/>
      </w:r>
    </w:p>
    <w:p w14:paraId="784EFA6D" w14:textId="31BCCEF0" w:rsidR="009E29BD" w:rsidRDefault="009E29BD" w:rsidP="00FC6918">
      <w:pPr>
        <w:spacing w:after="0"/>
      </w:pPr>
      <w:r>
        <w:rPr>
          <w:noProof/>
        </w:rPr>
        <w:lastRenderedPageBreak/>
        <w:drawing>
          <wp:inline distT="0" distB="0" distL="0" distR="0" wp14:anchorId="335B926C" wp14:editId="3E0451F5">
            <wp:extent cx="914400" cy="678864"/>
            <wp:effectExtent l="0" t="0" r="0" b="0"/>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914400" cy="678864"/>
                    </a:xfrm>
                    <a:prstGeom prst="rect">
                      <a:avLst/>
                    </a:prstGeom>
                  </pic:spPr>
                </pic:pic>
              </a:graphicData>
            </a:graphic>
          </wp:inline>
        </w:drawing>
      </w:r>
    </w:p>
    <w:p w14:paraId="6FBED7CB" w14:textId="77777777" w:rsidR="0087191B" w:rsidRDefault="009E29BD" w:rsidP="0087191B">
      <w:pPr>
        <w:keepNext/>
        <w:spacing w:after="0"/>
        <w:jc w:val="center"/>
      </w:pPr>
      <w:r>
        <w:rPr>
          <w:noProof/>
        </w:rPr>
        <w:drawing>
          <wp:inline distT="0" distB="0" distL="0" distR="0" wp14:anchorId="4E40DD6C" wp14:editId="1520A67A">
            <wp:extent cx="5943600" cy="3301365"/>
            <wp:effectExtent l="0" t="0" r="0" b="635"/>
            <wp:docPr id="32" name="Picture 32" descr="Work-Based Learning Continu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Work-Based Learning Continuum"/>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301365"/>
                    </a:xfrm>
                    <a:prstGeom prst="rect">
                      <a:avLst/>
                    </a:prstGeom>
                  </pic:spPr>
                </pic:pic>
              </a:graphicData>
            </a:graphic>
          </wp:inline>
        </w:drawing>
      </w:r>
    </w:p>
    <w:p w14:paraId="19703BF2" w14:textId="484AB4E2" w:rsidR="009E29BD" w:rsidRDefault="0087191B" w:rsidP="0087191B">
      <w:pPr>
        <w:pStyle w:val="Caption"/>
        <w:jc w:val="center"/>
        <w:rPr>
          <w:rFonts w:cs="Times New Roman (Body CS)"/>
          <w:caps w:val="0"/>
          <w:u w:val="single"/>
        </w:rPr>
      </w:pPr>
      <w:r w:rsidRPr="0087191B">
        <w:rPr>
          <w:rFonts w:cs="Times New Roman (Body CS)"/>
          <w:caps w:val="0"/>
          <w:u w:val="single"/>
        </w:rPr>
        <w:t xml:space="preserve">Figure </w:t>
      </w:r>
      <w:r w:rsidRPr="0087191B">
        <w:rPr>
          <w:rFonts w:cs="Times New Roman (Body CS)"/>
          <w:caps w:val="0"/>
          <w:u w:val="single"/>
        </w:rPr>
        <w:fldChar w:fldCharType="begin"/>
      </w:r>
      <w:r w:rsidRPr="0087191B">
        <w:rPr>
          <w:rFonts w:cs="Times New Roman (Body CS)"/>
          <w:caps w:val="0"/>
          <w:u w:val="single"/>
        </w:rPr>
        <w:instrText xml:space="preserve"> SEQ Figure \* ARABIC </w:instrText>
      </w:r>
      <w:r w:rsidRPr="0087191B">
        <w:rPr>
          <w:rFonts w:cs="Times New Roman (Body CS)"/>
          <w:caps w:val="0"/>
          <w:u w:val="single"/>
        </w:rPr>
        <w:fldChar w:fldCharType="separate"/>
      </w:r>
      <w:r w:rsidR="0060029B">
        <w:rPr>
          <w:rFonts w:cs="Times New Roman (Body CS)"/>
          <w:caps w:val="0"/>
          <w:noProof/>
          <w:u w:val="single"/>
        </w:rPr>
        <w:t>16</w:t>
      </w:r>
      <w:r w:rsidRPr="0087191B">
        <w:rPr>
          <w:rFonts w:cs="Times New Roman (Body CS)"/>
          <w:caps w:val="0"/>
          <w:u w:val="single"/>
        </w:rPr>
        <w:fldChar w:fldCharType="end"/>
      </w:r>
      <w:r w:rsidRPr="0087191B">
        <w:rPr>
          <w:rFonts w:cs="Times New Roman (Body CS)"/>
          <w:caps w:val="0"/>
          <w:u w:val="single"/>
        </w:rPr>
        <w:t>: Work-Based Learning Continuum</w:t>
      </w:r>
    </w:p>
    <w:p w14:paraId="1E91533B" w14:textId="77777777" w:rsidR="009311D4" w:rsidRPr="009311D4" w:rsidRDefault="009311D4" w:rsidP="00714294">
      <w:pPr>
        <w:autoSpaceDE w:val="0"/>
        <w:autoSpaceDN w:val="0"/>
        <w:adjustRightInd w:val="0"/>
        <w:spacing w:after="0"/>
        <w:jc w:val="center"/>
        <w:rPr>
          <w:rFonts w:cs="Open Sans"/>
          <w:i/>
          <w:iCs/>
          <w:color w:val="767171" w:themeColor="background2" w:themeShade="80"/>
        </w:rPr>
      </w:pPr>
      <w:r w:rsidRPr="009311D4">
        <w:rPr>
          <w:rFonts w:cs="Open Sans"/>
          <w:i/>
          <w:iCs/>
          <w:color w:val="767171" w:themeColor="background2" w:themeShade="80"/>
        </w:rPr>
        <w:t>Image Text:</w:t>
      </w:r>
    </w:p>
    <w:p w14:paraId="4832B8CD" w14:textId="77777777" w:rsidR="009311D4" w:rsidRPr="009311D4" w:rsidRDefault="009311D4" w:rsidP="00714294">
      <w:pPr>
        <w:autoSpaceDE w:val="0"/>
        <w:autoSpaceDN w:val="0"/>
        <w:adjustRightInd w:val="0"/>
        <w:spacing w:after="0"/>
        <w:ind w:left="1440"/>
        <w:rPr>
          <w:rFonts w:cs="Open Sans"/>
          <w:i/>
          <w:iCs/>
          <w:color w:val="767171" w:themeColor="background2" w:themeShade="80"/>
        </w:rPr>
      </w:pPr>
      <w:r w:rsidRPr="009311D4">
        <w:rPr>
          <w:rFonts w:cs="Open Sans"/>
          <w:i/>
          <w:iCs/>
          <w:color w:val="767171" w:themeColor="background2" w:themeShade="80"/>
        </w:rPr>
        <w:t>Work-Based Learning Continuum</w:t>
      </w:r>
    </w:p>
    <w:p w14:paraId="5CE87D6B" w14:textId="2D75DBDE" w:rsidR="009311D4" w:rsidRPr="009311D4" w:rsidRDefault="009311D4" w:rsidP="00991FC7">
      <w:pPr>
        <w:pStyle w:val="ListParagraph"/>
        <w:numPr>
          <w:ilvl w:val="0"/>
          <w:numId w:val="219"/>
        </w:numPr>
        <w:autoSpaceDE w:val="0"/>
        <w:autoSpaceDN w:val="0"/>
        <w:adjustRightInd w:val="0"/>
        <w:spacing w:after="0"/>
        <w:ind w:left="2160"/>
        <w:rPr>
          <w:rFonts w:cs="Open Sans"/>
          <w:i/>
          <w:iCs/>
          <w:color w:val="767171" w:themeColor="background2" w:themeShade="80"/>
        </w:rPr>
      </w:pPr>
      <w:r w:rsidRPr="009311D4">
        <w:rPr>
          <w:rFonts w:cs="Open Sans"/>
          <w:i/>
          <w:iCs/>
          <w:color w:val="767171" w:themeColor="background2" w:themeShade="80"/>
        </w:rPr>
        <w:t>Pre-K-Elementary</w:t>
      </w:r>
    </w:p>
    <w:p w14:paraId="5E204FC1" w14:textId="0B7075EA" w:rsidR="009311D4" w:rsidRPr="009311D4" w:rsidRDefault="009311D4" w:rsidP="00991FC7">
      <w:pPr>
        <w:pStyle w:val="ListParagraph"/>
        <w:numPr>
          <w:ilvl w:val="1"/>
          <w:numId w:val="219"/>
        </w:numPr>
        <w:autoSpaceDE w:val="0"/>
        <w:autoSpaceDN w:val="0"/>
        <w:adjustRightInd w:val="0"/>
        <w:spacing w:after="0"/>
        <w:ind w:left="2880"/>
        <w:rPr>
          <w:rFonts w:cs="Open Sans"/>
          <w:i/>
          <w:iCs/>
          <w:color w:val="767171" w:themeColor="background2" w:themeShade="80"/>
        </w:rPr>
      </w:pPr>
      <w:r w:rsidRPr="009311D4">
        <w:rPr>
          <w:rFonts w:cs="Open Sans"/>
          <w:i/>
          <w:iCs/>
          <w:color w:val="767171" w:themeColor="background2" w:themeShade="80"/>
        </w:rPr>
        <w:t>Learning of Work</w:t>
      </w:r>
    </w:p>
    <w:p w14:paraId="18A08FCF" w14:textId="6A4B1846" w:rsidR="009311D4" w:rsidRPr="009311D4" w:rsidRDefault="009311D4" w:rsidP="00991FC7">
      <w:pPr>
        <w:pStyle w:val="ListParagraph"/>
        <w:numPr>
          <w:ilvl w:val="1"/>
          <w:numId w:val="219"/>
        </w:numPr>
        <w:autoSpaceDE w:val="0"/>
        <w:autoSpaceDN w:val="0"/>
        <w:adjustRightInd w:val="0"/>
        <w:spacing w:after="0"/>
        <w:ind w:left="2880"/>
        <w:rPr>
          <w:rFonts w:cs="Open Sans"/>
          <w:i/>
          <w:iCs/>
          <w:color w:val="767171" w:themeColor="background2" w:themeShade="80"/>
        </w:rPr>
      </w:pPr>
      <w:r w:rsidRPr="009311D4">
        <w:rPr>
          <w:rFonts w:cs="Open Sans"/>
          <w:i/>
          <w:iCs/>
          <w:color w:val="767171" w:themeColor="background2" w:themeShade="80"/>
        </w:rPr>
        <w:t>Industry and Career Awareness</w:t>
      </w:r>
    </w:p>
    <w:p w14:paraId="62B9B2DE" w14:textId="16F3B718" w:rsidR="009311D4" w:rsidRPr="009311D4" w:rsidRDefault="009311D4" w:rsidP="00991FC7">
      <w:pPr>
        <w:pStyle w:val="ListParagraph"/>
        <w:numPr>
          <w:ilvl w:val="0"/>
          <w:numId w:val="219"/>
        </w:numPr>
        <w:autoSpaceDE w:val="0"/>
        <w:autoSpaceDN w:val="0"/>
        <w:adjustRightInd w:val="0"/>
        <w:spacing w:after="0"/>
        <w:ind w:left="2160"/>
        <w:rPr>
          <w:rFonts w:cs="Open Sans"/>
          <w:i/>
          <w:iCs/>
          <w:color w:val="767171" w:themeColor="background2" w:themeShade="80"/>
        </w:rPr>
      </w:pPr>
      <w:r w:rsidRPr="009311D4">
        <w:rPr>
          <w:rFonts w:cs="Open Sans"/>
          <w:i/>
          <w:iCs/>
          <w:color w:val="767171" w:themeColor="background2" w:themeShade="80"/>
        </w:rPr>
        <w:t>Middle School</w:t>
      </w:r>
    </w:p>
    <w:p w14:paraId="090FD11C" w14:textId="258B55A7" w:rsidR="009311D4" w:rsidRPr="009311D4" w:rsidRDefault="009311D4" w:rsidP="00991FC7">
      <w:pPr>
        <w:pStyle w:val="ListParagraph"/>
        <w:numPr>
          <w:ilvl w:val="1"/>
          <w:numId w:val="219"/>
        </w:numPr>
        <w:autoSpaceDE w:val="0"/>
        <w:autoSpaceDN w:val="0"/>
        <w:adjustRightInd w:val="0"/>
        <w:spacing w:after="0"/>
        <w:ind w:left="2880"/>
        <w:rPr>
          <w:rFonts w:cs="Open Sans"/>
          <w:i/>
          <w:iCs/>
          <w:color w:val="767171" w:themeColor="background2" w:themeShade="80"/>
        </w:rPr>
      </w:pPr>
      <w:r w:rsidRPr="009311D4">
        <w:rPr>
          <w:rFonts w:cs="Open Sans"/>
          <w:i/>
          <w:iCs/>
          <w:color w:val="767171" w:themeColor="background2" w:themeShade="80"/>
        </w:rPr>
        <w:t>Learning About Work</w:t>
      </w:r>
    </w:p>
    <w:p w14:paraId="3ED5C636" w14:textId="79EC32D5" w:rsidR="009311D4" w:rsidRPr="009311D4" w:rsidRDefault="009311D4" w:rsidP="00991FC7">
      <w:pPr>
        <w:pStyle w:val="ListParagraph"/>
        <w:numPr>
          <w:ilvl w:val="1"/>
          <w:numId w:val="219"/>
        </w:numPr>
        <w:autoSpaceDE w:val="0"/>
        <w:autoSpaceDN w:val="0"/>
        <w:adjustRightInd w:val="0"/>
        <w:spacing w:after="0"/>
        <w:ind w:left="2880"/>
        <w:rPr>
          <w:rFonts w:cs="Open Sans"/>
          <w:i/>
          <w:iCs/>
          <w:color w:val="767171" w:themeColor="background2" w:themeShade="80"/>
        </w:rPr>
      </w:pPr>
      <w:r w:rsidRPr="009311D4">
        <w:rPr>
          <w:rFonts w:cs="Open Sans"/>
          <w:i/>
          <w:iCs/>
          <w:color w:val="767171" w:themeColor="background2" w:themeShade="80"/>
        </w:rPr>
        <w:t>Industry and Career Exploration</w:t>
      </w:r>
    </w:p>
    <w:p w14:paraId="2A21D172" w14:textId="125CFA73" w:rsidR="009311D4" w:rsidRPr="009311D4" w:rsidRDefault="009311D4" w:rsidP="00991FC7">
      <w:pPr>
        <w:pStyle w:val="ListParagraph"/>
        <w:numPr>
          <w:ilvl w:val="0"/>
          <w:numId w:val="219"/>
        </w:numPr>
        <w:autoSpaceDE w:val="0"/>
        <w:autoSpaceDN w:val="0"/>
        <w:adjustRightInd w:val="0"/>
        <w:spacing w:after="0"/>
        <w:ind w:left="2160"/>
        <w:rPr>
          <w:rFonts w:cs="Open Sans"/>
          <w:i/>
          <w:iCs/>
          <w:color w:val="767171" w:themeColor="background2" w:themeShade="80"/>
        </w:rPr>
      </w:pPr>
      <w:r w:rsidRPr="009311D4">
        <w:rPr>
          <w:rFonts w:cs="Open Sans"/>
          <w:i/>
          <w:iCs/>
          <w:color w:val="767171" w:themeColor="background2" w:themeShade="80"/>
        </w:rPr>
        <w:t>High School</w:t>
      </w:r>
    </w:p>
    <w:p w14:paraId="6E6CD55B" w14:textId="5ADBB1C2" w:rsidR="009311D4" w:rsidRPr="009311D4" w:rsidRDefault="009311D4" w:rsidP="00991FC7">
      <w:pPr>
        <w:pStyle w:val="ListParagraph"/>
        <w:numPr>
          <w:ilvl w:val="1"/>
          <w:numId w:val="219"/>
        </w:numPr>
        <w:autoSpaceDE w:val="0"/>
        <w:autoSpaceDN w:val="0"/>
        <w:adjustRightInd w:val="0"/>
        <w:spacing w:after="0"/>
        <w:ind w:left="2880"/>
        <w:rPr>
          <w:rFonts w:cs="Open Sans"/>
          <w:i/>
          <w:iCs/>
          <w:color w:val="767171" w:themeColor="background2" w:themeShade="80"/>
        </w:rPr>
      </w:pPr>
      <w:r w:rsidRPr="009311D4">
        <w:rPr>
          <w:rFonts w:cs="Open Sans"/>
          <w:i/>
          <w:iCs/>
          <w:color w:val="767171" w:themeColor="background2" w:themeShade="80"/>
        </w:rPr>
        <w:t>Learning for Work</w:t>
      </w:r>
    </w:p>
    <w:p w14:paraId="6042072E" w14:textId="4BD5557D" w:rsidR="009311D4" w:rsidRPr="009311D4" w:rsidRDefault="009311D4" w:rsidP="00991FC7">
      <w:pPr>
        <w:pStyle w:val="ListParagraph"/>
        <w:numPr>
          <w:ilvl w:val="1"/>
          <w:numId w:val="219"/>
        </w:numPr>
        <w:autoSpaceDE w:val="0"/>
        <w:autoSpaceDN w:val="0"/>
        <w:adjustRightInd w:val="0"/>
        <w:spacing w:after="0"/>
        <w:ind w:left="2880"/>
        <w:rPr>
          <w:rFonts w:cs="Open Sans"/>
          <w:i/>
          <w:iCs/>
          <w:color w:val="767171" w:themeColor="background2" w:themeShade="80"/>
        </w:rPr>
      </w:pPr>
      <w:r w:rsidRPr="009311D4">
        <w:rPr>
          <w:rFonts w:cs="Open Sans"/>
          <w:i/>
          <w:iCs/>
          <w:color w:val="767171" w:themeColor="background2" w:themeShade="80"/>
        </w:rPr>
        <w:t>Career Preparation</w:t>
      </w:r>
    </w:p>
    <w:p w14:paraId="601A6B1E" w14:textId="23D48897" w:rsidR="009311D4" w:rsidRPr="009311D4" w:rsidRDefault="009311D4" w:rsidP="00991FC7">
      <w:pPr>
        <w:pStyle w:val="ListParagraph"/>
        <w:numPr>
          <w:ilvl w:val="0"/>
          <w:numId w:val="219"/>
        </w:numPr>
        <w:autoSpaceDE w:val="0"/>
        <w:autoSpaceDN w:val="0"/>
        <w:adjustRightInd w:val="0"/>
        <w:spacing w:after="0"/>
        <w:ind w:left="2160"/>
        <w:rPr>
          <w:rFonts w:cs="Open Sans"/>
          <w:i/>
          <w:iCs/>
          <w:color w:val="767171" w:themeColor="background2" w:themeShade="80"/>
        </w:rPr>
      </w:pPr>
      <w:r w:rsidRPr="009311D4">
        <w:rPr>
          <w:rFonts w:cs="Open Sans"/>
          <w:i/>
          <w:iCs/>
          <w:color w:val="767171" w:themeColor="background2" w:themeShade="80"/>
        </w:rPr>
        <w:t>Postsecondary</w:t>
      </w:r>
    </w:p>
    <w:p w14:paraId="708C3DF4" w14:textId="6E50926C" w:rsidR="009311D4" w:rsidRPr="009311D4" w:rsidRDefault="009311D4" w:rsidP="00991FC7">
      <w:pPr>
        <w:pStyle w:val="ListParagraph"/>
        <w:numPr>
          <w:ilvl w:val="1"/>
          <w:numId w:val="219"/>
        </w:numPr>
        <w:autoSpaceDE w:val="0"/>
        <w:autoSpaceDN w:val="0"/>
        <w:adjustRightInd w:val="0"/>
        <w:spacing w:after="0"/>
        <w:ind w:left="2880"/>
        <w:rPr>
          <w:rFonts w:cs="Open Sans"/>
          <w:i/>
          <w:iCs/>
          <w:color w:val="767171" w:themeColor="background2" w:themeShade="80"/>
        </w:rPr>
      </w:pPr>
      <w:r w:rsidRPr="009311D4">
        <w:rPr>
          <w:rFonts w:cs="Open Sans"/>
          <w:i/>
          <w:iCs/>
          <w:color w:val="767171" w:themeColor="background2" w:themeShade="80"/>
        </w:rPr>
        <w:t>Learning Through Work</w:t>
      </w:r>
    </w:p>
    <w:p w14:paraId="4A9FBFF4" w14:textId="591809D0" w:rsidR="00A65A93" w:rsidRPr="00FC6918" w:rsidRDefault="009311D4" w:rsidP="00991FC7">
      <w:pPr>
        <w:pStyle w:val="ListParagraph"/>
        <w:numPr>
          <w:ilvl w:val="1"/>
          <w:numId w:val="219"/>
        </w:numPr>
        <w:ind w:left="2880"/>
        <w:rPr>
          <w:rFonts w:cs="Open Sans"/>
          <w:color w:val="767171" w:themeColor="background2" w:themeShade="80"/>
        </w:rPr>
      </w:pPr>
      <w:r w:rsidRPr="009311D4">
        <w:rPr>
          <w:rFonts w:cs="Open Sans"/>
          <w:i/>
          <w:iCs/>
          <w:color w:val="767171" w:themeColor="background2" w:themeShade="80"/>
        </w:rPr>
        <w:t>Career Training</w:t>
      </w:r>
    </w:p>
    <w:p w14:paraId="0A3D580B" w14:textId="6E674B8D" w:rsidR="00FC6918" w:rsidRDefault="00FC6918">
      <w:pPr>
        <w:spacing w:after="200" w:line="276" w:lineRule="auto"/>
        <w:jc w:val="both"/>
        <w:rPr>
          <w:rFonts w:cs="Open Sans"/>
          <w:i/>
          <w:iCs/>
          <w:color w:val="767171" w:themeColor="background2" w:themeShade="80"/>
        </w:rPr>
      </w:pPr>
      <w:r>
        <w:rPr>
          <w:rFonts w:cs="Open Sans"/>
          <w:i/>
          <w:iCs/>
          <w:color w:val="767171" w:themeColor="background2" w:themeShade="80"/>
        </w:rPr>
        <w:br w:type="page"/>
      </w:r>
    </w:p>
    <w:p w14:paraId="0BCA4AD9" w14:textId="6AA62C97" w:rsidR="00FC6918" w:rsidRPr="009311D4" w:rsidRDefault="00FC6918" w:rsidP="00FC6918">
      <w:pPr>
        <w:pStyle w:val="ListParagraph"/>
        <w:ind w:left="0"/>
        <w:rPr>
          <w:rFonts w:cs="Open Sans"/>
          <w:color w:val="767171" w:themeColor="background2" w:themeShade="80"/>
        </w:rPr>
      </w:pPr>
      <w:r>
        <w:rPr>
          <w:noProof/>
        </w:rPr>
        <w:lastRenderedPageBreak/>
        <w:drawing>
          <wp:inline distT="0" distB="0" distL="0" distR="0" wp14:anchorId="04097AD2" wp14:editId="7AB97538">
            <wp:extent cx="914400" cy="678864"/>
            <wp:effectExtent l="0" t="0" r="0" b="0"/>
            <wp:docPr id="38" name="Picture 38" descr="Work-Based Learning Powered By T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Work-Based Learning Powered By TEA"/>
                    <pic:cNvPicPr/>
                  </pic:nvPicPr>
                  <pic:blipFill>
                    <a:blip r:embed="rId48" cstate="print">
                      <a:extLst>
                        <a:ext uri="{28A0092B-C50C-407E-A947-70E740481C1C}">
                          <a14:useLocalDpi xmlns:a14="http://schemas.microsoft.com/office/drawing/2010/main" val="0"/>
                        </a:ext>
                      </a:extLst>
                    </a:blip>
                    <a:stretch>
                      <a:fillRect/>
                    </a:stretch>
                  </pic:blipFill>
                  <pic:spPr>
                    <a:xfrm>
                      <a:off x="0" y="0"/>
                      <a:ext cx="914400" cy="678864"/>
                    </a:xfrm>
                    <a:prstGeom prst="rect">
                      <a:avLst/>
                    </a:prstGeom>
                  </pic:spPr>
                </pic:pic>
              </a:graphicData>
            </a:graphic>
          </wp:inline>
        </w:drawing>
      </w:r>
    </w:p>
    <w:p w14:paraId="3917F6E9" w14:textId="77777777" w:rsidR="0087191B" w:rsidRDefault="009E29BD" w:rsidP="0087191B">
      <w:pPr>
        <w:keepNext/>
        <w:spacing w:after="0"/>
        <w:jc w:val="center"/>
      </w:pPr>
      <w:r>
        <w:rPr>
          <w:noProof/>
        </w:rPr>
        <w:drawing>
          <wp:inline distT="0" distB="0" distL="0" distR="0" wp14:anchorId="6A1D8029" wp14:editId="285477FC">
            <wp:extent cx="5943600" cy="3255645"/>
            <wp:effectExtent l="0" t="0" r="0" b="0"/>
            <wp:docPr id="33" name="Picture 33" descr="Theoretical Model of Work-Based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heoretical Model of Work-Based Learni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3255645"/>
                    </a:xfrm>
                    <a:prstGeom prst="rect">
                      <a:avLst/>
                    </a:prstGeom>
                  </pic:spPr>
                </pic:pic>
              </a:graphicData>
            </a:graphic>
          </wp:inline>
        </w:drawing>
      </w:r>
    </w:p>
    <w:p w14:paraId="1E9549F4" w14:textId="3B2B1D5B" w:rsidR="009E29BD" w:rsidRDefault="0087191B" w:rsidP="0087191B">
      <w:pPr>
        <w:pStyle w:val="Caption"/>
        <w:jc w:val="center"/>
        <w:rPr>
          <w:rFonts w:cs="Times New Roman (Body CS)"/>
          <w:caps w:val="0"/>
          <w:u w:val="single"/>
        </w:rPr>
      </w:pPr>
      <w:r w:rsidRPr="0087191B">
        <w:rPr>
          <w:rFonts w:cs="Times New Roman (Body CS)"/>
          <w:caps w:val="0"/>
          <w:u w:val="single"/>
        </w:rPr>
        <w:t xml:space="preserve">Figure </w:t>
      </w:r>
      <w:r w:rsidRPr="0087191B">
        <w:rPr>
          <w:rFonts w:cs="Times New Roman (Body CS)"/>
          <w:caps w:val="0"/>
          <w:u w:val="single"/>
        </w:rPr>
        <w:fldChar w:fldCharType="begin"/>
      </w:r>
      <w:r w:rsidRPr="0087191B">
        <w:rPr>
          <w:rFonts w:cs="Times New Roman (Body CS)"/>
          <w:caps w:val="0"/>
          <w:u w:val="single"/>
        </w:rPr>
        <w:instrText xml:space="preserve"> SEQ Figure \* ARABIC </w:instrText>
      </w:r>
      <w:r w:rsidRPr="0087191B">
        <w:rPr>
          <w:rFonts w:cs="Times New Roman (Body CS)"/>
          <w:caps w:val="0"/>
          <w:u w:val="single"/>
        </w:rPr>
        <w:fldChar w:fldCharType="separate"/>
      </w:r>
      <w:r w:rsidR="0060029B">
        <w:rPr>
          <w:rFonts w:cs="Times New Roman (Body CS)"/>
          <w:caps w:val="0"/>
          <w:noProof/>
          <w:u w:val="single"/>
        </w:rPr>
        <w:t>17</w:t>
      </w:r>
      <w:r w:rsidRPr="0087191B">
        <w:rPr>
          <w:rFonts w:cs="Times New Roman (Body CS)"/>
          <w:caps w:val="0"/>
          <w:u w:val="single"/>
        </w:rPr>
        <w:fldChar w:fldCharType="end"/>
      </w:r>
      <w:r w:rsidRPr="0087191B">
        <w:rPr>
          <w:rFonts w:cs="Times New Roman (Body CS)"/>
          <w:caps w:val="0"/>
          <w:u w:val="single"/>
        </w:rPr>
        <w:t>: Theoretical Model of Work-Based Learning</w:t>
      </w:r>
    </w:p>
    <w:p w14:paraId="72BDFFAB" w14:textId="77777777" w:rsidR="009311D4" w:rsidRDefault="009311D4" w:rsidP="009311D4">
      <w:pPr>
        <w:jc w:val="center"/>
        <w:rPr>
          <w:i/>
          <w:iCs/>
          <w:color w:val="767171" w:themeColor="background2" w:themeShade="80"/>
        </w:rPr>
      </w:pPr>
      <w:r w:rsidRPr="00A71BFA">
        <w:rPr>
          <w:i/>
          <w:iCs/>
          <w:color w:val="767171" w:themeColor="background2" w:themeShade="80"/>
        </w:rPr>
        <w:t>Image Text:</w:t>
      </w:r>
    </w:p>
    <w:p w14:paraId="7E062A72" w14:textId="77777777" w:rsidR="009311D4" w:rsidRPr="00A71BFA" w:rsidRDefault="009311D4" w:rsidP="009311D4">
      <w:pPr>
        <w:ind w:left="1440"/>
        <w:rPr>
          <w:i/>
          <w:iCs/>
          <w:color w:val="767171" w:themeColor="background2" w:themeShade="80"/>
        </w:rPr>
      </w:pPr>
      <w:r>
        <w:rPr>
          <w:i/>
          <w:iCs/>
          <w:color w:val="767171" w:themeColor="background2" w:themeShade="80"/>
        </w:rPr>
        <w:t>Theoretical Model of Work-Based Learning</w:t>
      </w:r>
    </w:p>
    <w:p w14:paraId="4D9743D6" w14:textId="77777777" w:rsidR="009311D4" w:rsidRPr="00A71BFA" w:rsidRDefault="009311D4" w:rsidP="00991FC7">
      <w:pPr>
        <w:pStyle w:val="ListParagraph"/>
        <w:numPr>
          <w:ilvl w:val="0"/>
          <w:numId w:val="211"/>
        </w:numPr>
        <w:rPr>
          <w:i/>
          <w:iCs/>
          <w:color w:val="767171" w:themeColor="background2" w:themeShade="80"/>
        </w:rPr>
      </w:pPr>
      <w:r w:rsidRPr="00A71BFA">
        <w:rPr>
          <w:i/>
          <w:iCs/>
          <w:color w:val="767171" w:themeColor="background2" w:themeShade="80"/>
        </w:rPr>
        <w:t>Classroom Learning (Academic Knowledge), and</w:t>
      </w:r>
    </w:p>
    <w:p w14:paraId="3F123C4A" w14:textId="77777777" w:rsidR="009311D4" w:rsidRPr="00A71BFA" w:rsidRDefault="009311D4" w:rsidP="00991FC7">
      <w:pPr>
        <w:pStyle w:val="ListParagraph"/>
        <w:numPr>
          <w:ilvl w:val="0"/>
          <w:numId w:val="211"/>
        </w:numPr>
        <w:rPr>
          <w:i/>
          <w:iCs/>
          <w:color w:val="767171" w:themeColor="background2" w:themeShade="80"/>
        </w:rPr>
      </w:pPr>
      <w:r w:rsidRPr="00A71BFA">
        <w:rPr>
          <w:i/>
          <w:iCs/>
          <w:color w:val="767171" w:themeColor="background2" w:themeShade="80"/>
        </w:rPr>
        <w:t>Classroom Learning (Technical Skills), and</w:t>
      </w:r>
    </w:p>
    <w:p w14:paraId="399FAAAA" w14:textId="77777777" w:rsidR="009311D4" w:rsidRPr="00A71BFA" w:rsidRDefault="009311D4" w:rsidP="00991FC7">
      <w:pPr>
        <w:pStyle w:val="ListParagraph"/>
        <w:numPr>
          <w:ilvl w:val="0"/>
          <w:numId w:val="211"/>
        </w:numPr>
        <w:rPr>
          <w:i/>
          <w:iCs/>
          <w:color w:val="767171" w:themeColor="background2" w:themeShade="80"/>
        </w:rPr>
      </w:pPr>
      <w:r w:rsidRPr="00A71BFA">
        <w:rPr>
          <w:i/>
          <w:iCs/>
          <w:color w:val="767171" w:themeColor="background2" w:themeShade="80"/>
        </w:rPr>
        <w:t>Work-Based Learning (Employability Skills) lead to</w:t>
      </w:r>
    </w:p>
    <w:p w14:paraId="57EDD764" w14:textId="3308D4FC" w:rsidR="009311D4" w:rsidRPr="009311D4" w:rsidRDefault="009311D4" w:rsidP="00991FC7">
      <w:pPr>
        <w:pStyle w:val="ListParagraph"/>
        <w:numPr>
          <w:ilvl w:val="0"/>
          <w:numId w:val="211"/>
        </w:numPr>
        <w:rPr>
          <w:i/>
          <w:iCs/>
          <w:color w:val="767171" w:themeColor="background2" w:themeShade="80"/>
        </w:rPr>
      </w:pPr>
      <w:r w:rsidRPr="00A71BFA">
        <w:rPr>
          <w:i/>
          <w:iCs/>
          <w:color w:val="767171" w:themeColor="background2" w:themeShade="80"/>
        </w:rPr>
        <w:t>Skilled Talent Pool for the Workforce</w:t>
      </w:r>
    </w:p>
    <w:p w14:paraId="7F8EB106" w14:textId="14B0F0FA" w:rsidR="009E29BD" w:rsidRDefault="009E29BD">
      <w:pPr>
        <w:spacing w:after="0"/>
      </w:pPr>
      <w:r>
        <w:br w:type="page"/>
      </w:r>
    </w:p>
    <w:p w14:paraId="7D9D7C72" w14:textId="1DBC1DA6" w:rsidR="009E29BD" w:rsidRDefault="009E29BD">
      <w:pPr>
        <w:spacing w:after="0"/>
      </w:pPr>
      <w:r>
        <w:rPr>
          <w:noProof/>
        </w:rPr>
        <w:lastRenderedPageBreak/>
        <w:drawing>
          <wp:inline distT="0" distB="0" distL="0" distR="0" wp14:anchorId="54CA2313" wp14:editId="28671376">
            <wp:extent cx="914400" cy="678864"/>
            <wp:effectExtent l="0" t="0" r="0" b="0"/>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C183D7F6-B498-43B3-948B-1728B52AA6E4}">
                          <adec:decorative xmlns:adec="http://schemas.microsoft.com/office/drawing/2017/decorative" val="1"/>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914400" cy="678864"/>
                    </a:xfrm>
                    <a:prstGeom prst="rect">
                      <a:avLst/>
                    </a:prstGeom>
                  </pic:spPr>
                </pic:pic>
              </a:graphicData>
            </a:graphic>
          </wp:inline>
        </w:drawing>
      </w:r>
    </w:p>
    <w:p w14:paraId="256964EF" w14:textId="77777777" w:rsidR="009311D4" w:rsidRDefault="009E29BD" w:rsidP="009311D4">
      <w:pPr>
        <w:keepNext/>
        <w:spacing w:after="0"/>
      </w:pPr>
      <w:r>
        <w:rPr>
          <w:noProof/>
        </w:rPr>
        <w:drawing>
          <wp:inline distT="0" distB="0" distL="0" distR="0" wp14:anchorId="40C3894D" wp14:editId="4F7857C9">
            <wp:extent cx="5943600" cy="3368040"/>
            <wp:effectExtent l="0" t="0" r="0" b="0"/>
            <wp:docPr id="34" name="Picture 34" descr="Elements of High-Quality Capstone Work-Based Learning Exper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Elements of High-Quality Capstone Work-Based Learning Experiences"/>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3368040"/>
                    </a:xfrm>
                    <a:prstGeom prst="rect">
                      <a:avLst/>
                    </a:prstGeom>
                  </pic:spPr>
                </pic:pic>
              </a:graphicData>
            </a:graphic>
          </wp:inline>
        </w:drawing>
      </w:r>
    </w:p>
    <w:p w14:paraId="0D4450E3" w14:textId="48BD1369" w:rsidR="009E29BD" w:rsidRPr="009311D4" w:rsidRDefault="009311D4" w:rsidP="009311D4">
      <w:pPr>
        <w:pStyle w:val="Caption"/>
        <w:jc w:val="center"/>
        <w:rPr>
          <w:rFonts w:cs="Times New Roman (Body CS)"/>
          <w:caps w:val="0"/>
          <w:u w:val="single"/>
        </w:rPr>
      </w:pPr>
      <w:r w:rsidRPr="009311D4">
        <w:rPr>
          <w:rFonts w:cs="Times New Roman (Body CS)"/>
          <w:caps w:val="0"/>
          <w:u w:val="single"/>
        </w:rPr>
        <w:t xml:space="preserve">Figure </w:t>
      </w:r>
      <w:r w:rsidRPr="009311D4">
        <w:rPr>
          <w:rFonts w:cs="Times New Roman (Body CS)"/>
          <w:caps w:val="0"/>
          <w:u w:val="single"/>
        </w:rPr>
        <w:fldChar w:fldCharType="begin"/>
      </w:r>
      <w:r w:rsidRPr="009311D4">
        <w:rPr>
          <w:rFonts w:cs="Times New Roman (Body CS)"/>
          <w:caps w:val="0"/>
          <w:u w:val="single"/>
        </w:rPr>
        <w:instrText xml:space="preserve"> SEQ Figure \* ARABIC </w:instrText>
      </w:r>
      <w:r w:rsidRPr="009311D4">
        <w:rPr>
          <w:rFonts w:cs="Times New Roman (Body CS)"/>
          <w:caps w:val="0"/>
          <w:u w:val="single"/>
        </w:rPr>
        <w:fldChar w:fldCharType="separate"/>
      </w:r>
      <w:r w:rsidR="0060029B">
        <w:rPr>
          <w:rFonts w:cs="Times New Roman (Body CS)"/>
          <w:caps w:val="0"/>
          <w:noProof/>
          <w:u w:val="single"/>
        </w:rPr>
        <w:t>18</w:t>
      </w:r>
      <w:r w:rsidRPr="009311D4">
        <w:rPr>
          <w:rFonts w:cs="Times New Roman (Body CS)"/>
          <w:caps w:val="0"/>
          <w:u w:val="single"/>
        </w:rPr>
        <w:fldChar w:fldCharType="end"/>
      </w:r>
      <w:r w:rsidRPr="009311D4">
        <w:rPr>
          <w:rFonts w:cs="Times New Roman (Body CS)"/>
          <w:caps w:val="0"/>
          <w:u w:val="single"/>
        </w:rPr>
        <w:t>: Elements of High-Quality Capstone Work-Based Learning Experiences</w:t>
      </w:r>
    </w:p>
    <w:p w14:paraId="75848905" w14:textId="66B45CEC" w:rsidR="009E29BD" w:rsidRPr="00F46810" w:rsidRDefault="009311D4" w:rsidP="00F46810">
      <w:pPr>
        <w:spacing w:after="0"/>
        <w:jc w:val="center"/>
        <w:rPr>
          <w:i/>
          <w:iCs/>
          <w:color w:val="767171" w:themeColor="background2" w:themeShade="80"/>
        </w:rPr>
      </w:pPr>
      <w:r w:rsidRPr="00F46810">
        <w:rPr>
          <w:i/>
          <w:iCs/>
          <w:color w:val="767171" w:themeColor="background2" w:themeShade="80"/>
        </w:rPr>
        <w:t>Image Text:</w:t>
      </w:r>
    </w:p>
    <w:p w14:paraId="305DBEC6" w14:textId="142EF5BD" w:rsidR="009311D4" w:rsidRPr="00F46810" w:rsidRDefault="009311D4" w:rsidP="00F46810">
      <w:pPr>
        <w:spacing w:after="0"/>
        <w:ind w:left="720"/>
        <w:rPr>
          <w:i/>
          <w:iCs/>
          <w:color w:val="767171" w:themeColor="background2" w:themeShade="80"/>
        </w:rPr>
      </w:pPr>
      <w:r w:rsidRPr="00F46810">
        <w:rPr>
          <w:i/>
          <w:iCs/>
          <w:color w:val="767171" w:themeColor="background2" w:themeShade="80"/>
        </w:rPr>
        <w:t>Elements of High-Quality Capstone Work-Based Learning Experiences:</w:t>
      </w:r>
    </w:p>
    <w:p w14:paraId="0575E80F" w14:textId="0E608574" w:rsidR="009311D4" w:rsidRPr="00F46810" w:rsidRDefault="009311D4" w:rsidP="00F46810">
      <w:pPr>
        <w:spacing w:after="0"/>
        <w:ind w:left="720"/>
        <w:rPr>
          <w:i/>
          <w:iCs/>
          <w:color w:val="767171" w:themeColor="background2" w:themeShade="80"/>
        </w:rPr>
      </w:pPr>
      <w:r w:rsidRPr="00F46810">
        <w:rPr>
          <w:i/>
          <w:iCs/>
          <w:color w:val="767171" w:themeColor="background2" w:themeShade="80"/>
        </w:rPr>
        <w:t xml:space="preserve">Capstone work-based learning experiences provide “sustained interactions with industry or community professionals in real workplace settings, to the extent practicable, or simulated environments at an educational institution that foster in-depth, firsthand engagement with the tasks </w:t>
      </w:r>
      <w:r w:rsidR="00F46810" w:rsidRPr="00F46810">
        <w:rPr>
          <w:i/>
          <w:iCs/>
          <w:color w:val="767171" w:themeColor="background2" w:themeShade="80"/>
        </w:rPr>
        <w:t>required in a given career field, that are aligned to curriculum and instruction.”</w:t>
      </w:r>
    </w:p>
    <w:p w14:paraId="27EC5B61" w14:textId="125D4BC5" w:rsidR="00F46810" w:rsidRPr="00F46810" w:rsidRDefault="00F46810" w:rsidP="00991FC7">
      <w:pPr>
        <w:pStyle w:val="ListParagraph"/>
        <w:numPr>
          <w:ilvl w:val="0"/>
          <w:numId w:val="220"/>
        </w:numPr>
        <w:spacing w:after="0"/>
        <w:ind w:left="1440"/>
        <w:rPr>
          <w:i/>
          <w:iCs/>
          <w:color w:val="767171" w:themeColor="background2" w:themeShade="80"/>
        </w:rPr>
      </w:pPr>
      <w:r w:rsidRPr="00F46810">
        <w:rPr>
          <w:i/>
          <w:iCs/>
          <w:color w:val="767171" w:themeColor="background2" w:themeShade="80"/>
        </w:rPr>
        <w:t>Partnership Agreement</w:t>
      </w:r>
    </w:p>
    <w:p w14:paraId="203084B5" w14:textId="0B2945D0" w:rsidR="00F46810" w:rsidRPr="00F46810" w:rsidRDefault="00F46810" w:rsidP="00991FC7">
      <w:pPr>
        <w:pStyle w:val="ListParagraph"/>
        <w:numPr>
          <w:ilvl w:val="0"/>
          <w:numId w:val="220"/>
        </w:numPr>
        <w:spacing w:after="0"/>
        <w:ind w:left="1440"/>
        <w:rPr>
          <w:i/>
          <w:iCs/>
          <w:color w:val="767171" w:themeColor="background2" w:themeShade="80"/>
        </w:rPr>
      </w:pPr>
      <w:r w:rsidRPr="00F46810">
        <w:rPr>
          <w:i/>
          <w:iCs/>
          <w:color w:val="767171" w:themeColor="background2" w:themeShade="80"/>
        </w:rPr>
        <w:t>Authentic Work Experience</w:t>
      </w:r>
    </w:p>
    <w:p w14:paraId="4967FCED" w14:textId="3981D517" w:rsidR="00F46810" w:rsidRPr="00F46810" w:rsidRDefault="00F46810" w:rsidP="00991FC7">
      <w:pPr>
        <w:pStyle w:val="ListParagraph"/>
        <w:numPr>
          <w:ilvl w:val="0"/>
          <w:numId w:val="220"/>
        </w:numPr>
        <w:spacing w:after="0"/>
        <w:ind w:left="1440"/>
        <w:rPr>
          <w:i/>
          <w:iCs/>
          <w:color w:val="767171" w:themeColor="background2" w:themeShade="80"/>
        </w:rPr>
      </w:pPr>
      <w:r w:rsidRPr="00F46810">
        <w:rPr>
          <w:i/>
          <w:iCs/>
          <w:color w:val="767171" w:themeColor="background2" w:themeShade="80"/>
        </w:rPr>
        <w:t>Structured Learning Component</w:t>
      </w:r>
    </w:p>
    <w:p w14:paraId="44D8A720" w14:textId="4688CA53" w:rsidR="00F46810" w:rsidRPr="00F46810" w:rsidRDefault="00F46810" w:rsidP="00991FC7">
      <w:pPr>
        <w:pStyle w:val="ListParagraph"/>
        <w:numPr>
          <w:ilvl w:val="0"/>
          <w:numId w:val="220"/>
        </w:numPr>
        <w:spacing w:after="0"/>
        <w:ind w:left="1440"/>
        <w:rPr>
          <w:i/>
          <w:iCs/>
          <w:color w:val="767171" w:themeColor="background2" w:themeShade="80"/>
        </w:rPr>
      </w:pPr>
      <w:r w:rsidRPr="00F46810">
        <w:rPr>
          <w:i/>
          <w:iCs/>
          <w:color w:val="767171" w:themeColor="background2" w:themeShade="80"/>
        </w:rPr>
        <w:t>Culminating Assessment and Recognition of Skills</w:t>
      </w:r>
    </w:p>
    <w:p w14:paraId="5A167B2A" w14:textId="069E1951" w:rsidR="00FC6918" w:rsidRDefault="00FC6918">
      <w:pPr>
        <w:spacing w:after="200" w:line="276" w:lineRule="auto"/>
        <w:jc w:val="both"/>
      </w:pPr>
      <w:r>
        <w:br w:type="page"/>
      </w:r>
    </w:p>
    <w:p w14:paraId="7A3DEFA5" w14:textId="351F8820" w:rsidR="00A65A93" w:rsidRDefault="00FC6918" w:rsidP="00FC6918">
      <w:pPr>
        <w:spacing w:after="0"/>
      </w:pPr>
      <w:r>
        <w:rPr>
          <w:noProof/>
        </w:rPr>
        <w:lastRenderedPageBreak/>
        <w:drawing>
          <wp:inline distT="0" distB="0" distL="0" distR="0" wp14:anchorId="15B5FEC8" wp14:editId="01FBF941">
            <wp:extent cx="914400" cy="678864"/>
            <wp:effectExtent l="0" t="0" r="0" b="0"/>
            <wp:docPr id="39" name="Picture 39" descr="Work-Based Learning Powered By T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Work-Based Learning Powered By TEA"/>
                    <pic:cNvPicPr/>
                  </pic:nvPicPr>
                  <pic:blipFill>
                    <a:blip r:embed="rId48" cstate="print">
                      <a:extLst>
                        <a:ext uri="{28A0092B-C50C-407E-A947-70E740481C1C}">
                          <a14:useLocalDpi xmlns:a14="http://schemas.microsoft.com/office/drawing/2010/main" val="0"/>
                        </a:ext>
                      </a:extLst>
                    </a:blip>
                    <a:stretch>
                      <a:fillRect/>
                    </a:stretch>
                  </pic:blipFill>
                  <pic:spPr>
                    <a:xfrm>
                      <a:off x="0" y="0"/>
                      <a:ext cx="914400" cy="678864"/>
                    </a:xfrm>
                    <a:prstGeom prst="rect">
                      <a:avLst/>
                    </a:prstGeom>
                  </pic:spPr>
                </pic:pic>
              </a:graphicData>
            </a:graphic>
          </wp:inline>
        </w:drawing>
      </w:r>
    </w:p>
    <w:p w14:paraId="1A55C9CB" w14:textId="77777777" w:rsidR="00FE2AF3" w:rsidRDefault="009E29BD" w:rsidP="00FE2AF3">
      <w:pPr>
        <w:keepNext/>
        <w:spacing w:after="0"/>
        <w:jc w:val="center"/>
      </w:pPr>
      <w:r>
        <w:rPr>
          <w:noProof/>
        </w:rPr>
        <w:drawing>
          <wp:inline distT="0" distB="0" distL="0" distR="0" wp14:anchorId="202E0F11" wp14:editId="63FF9BFB">
            <wp:extent cx="5943600" cy="3284855"/>
            <wp:effectExtent l="0" t="0" r="0" b="4445"/>
            <wp:docPr id="35" name="Picture 35" descr="Pillars for Work-Based Learning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Pillars for Work-Based Learning Success"/>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3284855"/>
                    </a:xfrm>
                    <a:prstGeom prst="rect">
                      <a:avLst/>
                    </a:prstGeom>
                  </pic:spPr>
                </pic:pic>
              </a:graphicData>
            </a:graphic>
          </wp:inline>
        </w:drawing>
      </w:r>
    </w:p>
    <w:p w14:paraId="4D09166D" w14:textId="12417DF7" w:rsidR="009E29BD" w:rsidRDefault="00FE2AF3" w:rsidP="00FE2AF3">
      <w:pPr>
        <w:pStyle w:val="Caption"/>
        <w:jc w:val="center"/>
        <w:rPr>
          <w:rFonts w:cs="Times New Roman (Body CS)"/>
          <w:caps w:val="0"/>
          <w:u w:val="single"/>
        </w:rPr>
      </w:pPr>
      <w:r w:rsidRPr="00FE2AF3">
        <w:rPr>
          <w:rFonts w:cs="Times New Roman (Body CS)"/>
          <w:caps w:val="0"/>
          <w:u w:val="single"/>
        </w:rPr>
        <w:t xml:space="preserve">Figure </w:t>
      </w:r>
      <w:r w:rsidRPr="00FE2AF3">
        <w:rPr>
          <w:rFonts w:cs="Times New Roman (Body CS)"/>
          <w:caps w:val="0"/>
          <w:u w:val="single"/>
        </w:rPr>
        <w:fldChar w:fldCharType="begin"/>
      </w:r>
      <w:r w:rsidRPr="00FE2AF3">
        <w:rPr>
          <w:rFonts w:cs="Times New Roman (Body CS)"/>
          <w:caps w:val="0"/>
          <w:u w:val="single"/>
        </w:rPr>
        <w:instrText xml:space="preserve"> SEQ Figure \* ARABIC </w:instrText>
      </w:r>
      <w:r w:rsidRPr="00FE2AF3">
        <w:rPr>
          <w:rFonts w:cs="Times New Roman (Body CS)"/>
          <w:caps w:val="0"/>
          <w:u w:val="single"/>
        </w:rPr>
        <w:fldChar w:fldCharType="separate"/>
      </w:r>
      <w:r w:rsidR="0060029B">
        <w:rPr>
          <w:rFonts w:cs="Times New Roman (Body CS)"/>
          <w:caps w:val="0"/>
          <w:noProof/>
          <w:u w:val="single"/>
        </w:rPr>
        <w:t>19</w:t>
      </w:r>
      <w:r w:rsidRPr="00FE2AF3">
        <w:rPr>
          <w:rFonts w:cs="Times New Roman (Body CS)"/>
          <w:caps w:val="0"/>
          <w:u w:val="single"/>
        </w:rPr>
        <w:fldChar w:fldCharType="end"/>
      </w:r>
      <w:r w:rsidRPr="00FE2AF3">
        <w:rPr>
          <w:rFonts w:cs="Times New Roman (Body CS)"/>
          <w:caps w:val="0"/>
          <w:u w:val="single"/>
        </w:rPr>
        <w:t>: Pillars for Work-Based Learning Success</w:t>
      </w:r>
    </w:p>
    <w:p w14:paraId="26441072" w14:textId="7330C9B9" w:rsidR="00AD6A8B" w:rsidRPr="00AD6A8B" w:rsidRDefault="00AD6A8B" w:rsidP="00AD6A8B">
      <w:pPr>
        <w:jc w:val="center"/>
        <w:rPr>
          <w:i/>
          <w:iCs/>
          <w:color w:val="767171" w:themeColor="background2" w:themeShade="80"/>
        </w:rPr>
      </w:pPr>
      <w:r w:rsidRPr="00AD6A8B">
        <w:rPr>
          <w:i/>
          <w:iCs/>
          <w:color w:val="767171" w:themeColor="background2" w:themeShade="80"/>
        </w:rPr>
        <w:t>Image Text:</w:t>
      </w:r>
    </w:p>
    <w:p w14:paraId="31B7B3FF" w14:textId="7F2A0F25" w:rsidR="00AD6A8B" w:rsidRPr="00AD6A8B" w:rsidRDefault="00AD6A8B" w:rsidP="00991FC7">
      <w:pPr>
        <w:pStyle w:val="ListParagraph"/>
        <w:numPr>
          <w:ilvl w:val="0"/>
          <w:numId w:val="221"/>
        </w:numPr>
        <w:rPr>
          <w:i/>
          <w:iCs/>
          <w:color w:val="767171" w:themeColor="background2" w:themeShade="80"/>
        </w:rPr>
      </w:pPr>
      <w:r w:rsidRPr="00AD6A8B">
        <w:rPr>
          <w:i/>
          <w:iCs/>
          <w:color w:val="767171" w:themeColor="background2" w:themeShade="80"/>
        </w:rPr>
        <w:t>Engagement with local workforce development board and employers</w:t>
      </w:r>
    </w:p>
    <w:p w14:paraId="0B93F3B5" w14:textId="518DA734" w:rsidR="00AD6A8B" w:rsidRPr="00AD6A8B" w:rsidRDefault="00AD6A8B" w:rsidP="00991FC7">
      <w:pPr>
        <w:pStyle w:val="ListParagraph"/>
        <w:numPr>
          <w:ilvl w:val="0"/>
          <w:numId w:val="221"/>
        </w:numPr>
        <w:rPr>
          <w:i/>
          <w:iCs/>
          <w:color w:val="767171" w:themeColor="background2" w:themeShade="80"/>
        </w:rPr>
      </w:pPr>
      <w:r w:rsidRPr="00AD6A8B">
        <w:rPr>
          <w:i/>
          <w:iCs/>
          <w:color w:val="767171" w:themeColor="background2" w:themeShade="80"/>
        </w:rPr>
        <w:t>Work-based learning opportunities aligned to regional labor market information and opportunities</w:t>
      </w:r>
    </w:p>
    <w:p w14:paraId="425446F7" w14:textId="232B7D1C" w:rsidR="00AD6A8B" w:rsidRPr="00AD6A8B" w:rsidRDefault="00AD6A8B" w:rsidP="00991FC7">
      <w:pPr>
        <w:pStyle w:val="ListParagraph"/>
        <w:numPr>
          <w:ilvl w:val="0"/>
          <w:numId w:val="221"/>
        </w:numPr>
        <w:rPr>
          <w:i/>
          <w:iCs/>
          <w:color w:val="767171" w:themeColor="background2" w:themeShade="80"/>
        </w:rPr>
      </w:pPr>
      <w:r w:rsidRPr="00AD6A8B">
        <w:rPr>
          <w:i/>
          <w:iCs/>
          <w:color w:val="767171" w:themeColor="background2" w:themeShade="80"/>
        </w:rPr>
        <w:t>Systems /Tools/Processes to monitor and measure student progress in work-based learning experiences and inform continuous improvement</w:t>
      </w:r>
    </w:p>
    <w:p w14:paraId="566B54A4" w14:textId="7D067D50" w:rsidR="00AD6A8B" w:rsidRPr="00AD6A8B" w:rsidRDefault="00AD6A8B" w:rsidP="00991FC7">
      <w:pPr>
        <w:pStyle w:val="ListParagraph"/>
        <w:numPr>
          <w:ilvl w:val="0"/>
          <w:numId w:val="221"/>
        </w:numPr>
        <w:rPr>
          <w:i/>
          <w:iCs/>
          <w:color w:val="767171" w:themeColor="background2" w:themeShade="80"/>
        </w:rPr>
      </w:pPr>
      <w:r w:rsidRPr="00AD6A8B">
        <w:rPr>
          <w:i/>
          <w:iCs/>
          <w:color w:val="767171" w:themeColor="background2" w:themeShade="80"/>
        </w:rPr>
        <w:t>Strong collaboration between core academics, career and technical education, and work-based learning coordinator/facilitator/liaison</w:t>
      </w:r>
    </w:p>
    <w:p w14:paraId="63DB8153" w14:textId="569B99A6" w:rsidR="009E29BD" w:rsidRPr="00AD6A8B" w:rsidRDefault="00AD6A8B" w:rsidP="00991FC7">
      <w:pPr>
        <w:pStyle w:val="ListParagraph"/>
        <w:numPr>
          <w:ilvl w:val="0"/>
          <w:numId w:val="221"/>
        </w:numPr>
        <w:spacing w:after="0"/>
        <w:rPr>
          <w:i/>
          <w:iCs/>
          <w:color w:val="767171" w:themeColor="background2" w:themeShade="80"/>
        </w:rPr>
      </w:pPr>
      <w:r w:rsidRPr="00AD6A8B">
        <w:rPr>
          <w:i/>
          <w:iCs/>
          <w:color w:val="767171" w:themeColor="background2" w:themeShade="80"/>
        </w:rPr>
        <w:t>Dedicated staffing role(s) to support work-based learning efforts</w:t>
      </w:r>
    </w:p>
    <w:p w14:paraId="2A62518B" w14:textId="204D44D9" w:rsidR="00AD6A8B" w:rsidRPr="00AD6A8B" w:rsidRDefault="00AD6A8B" w:rsidP="00991FC7">
      <w:pPr>
        <w:pStyle w:val="ListParagraph"/>
        <w:numPr>
          <w:ilvl w:val="0"/>
          <w:numId w:val="221"/>
        </w:numPr>
        <w:spacing w:after="0"/>
        <w:rPr>
          <w:i/>
          <w:iCs/>
          <w:color w:val="767171" w:themeColor="background2" w:themeShade="80"/>
        </w:rPr>
      </w:pPr>
      <w:r w:rsidRPr="00AD6A8B">
        <w:rPr>
          <w:i/>
          <w:iCs/>
          <w:color w:val="767171" w:themeColor="background2" w:themeShade="80"/>
        </w:rPr>
        <w:t>School culture which is supportive of work-based learning with buy-in from teachers and administrators</w:t>
      </w:r>
    </w:p>
    <w:p w14:paraId="651C5EF1" w14:textId="70AE2557" w:rsidR="00B77015" w:rsidRDefault="004A030F">
      <w:pPr>
        <w:spacing w:after="0"/>
        <w:sectPr w:rsidR="00B77015" w:rsidSect="00C86574">
          <w:pgSz w:w="12240" w:h="15840"/>
          <w:pgMar w:top="1440" w:right="1440" w:bottom="1440" w:left="1440" w:header="720" w:footer="720" w:gutter="0"/>
          <w:cols w:space="720"/>
          <w:docGrid w:linePitch="360"/>
        </w:sectPr>
      </w:pPr>
      <w:r>
        <w:br w:type="page"/>
      </w:r>
    </w:p>
    <w:p w14:paraId="59AA943F" w14:textId="2E28A80F" w:rsidR="004A030F" w:rsidRPr="00DA6E42" w:rsidRDefault="004A030F" w:rsidP="00DA6E42">
      <w:pPr>
        <w:jc w:val="center"/>
        <w:rPr>
          <w:b/>
          <w:bCs/>
        </w:rPr>
      </w:pPr>
      <w:r w:rsidRPr="00DA6E42">
        <w:rPr>
          <w:b/>
          <w:bCs/>
        </w:rPr>
        <w:lastRenderedPageBreak/>
        <w:t>Work Based Learning Employability Skill Rubric</w:t>
      </w:r>
    </w:p>
    <w:p w14:paraId="4BCAEDBF" w14:textId="430F9CCA" w:rsidR="004F3B2A" w:rsidRPr="00DA6E42" w:rsidRDefault="004A030F" w:rsidP="00232A93">
      <w:pPr>
        <w:rPr>
          <w:b/>
          <w:bCs/>
        </w:rPr>
      </w:pPr>
      <w:r w:rsidRPr="00DA6E42">
        <w:rPr>
          <w:b/>
          <w:bCs/>
        </w:rPr>
        <w:t>Effective Relationships</w:t>
      </w:r>
    </w:p>
    <w:tbl>
      <w:tblPr>
        <w:tblStyle w:val="TableGrid"/>
        <w:tblW w:w="12865" w:type="dxa"/>
        <w:tblLook w:val="06A0" w:firstRow="1" w:lastRow="0" w:firstColumn="1" w:lastColumn="0" w:noHBand="1" w:noVBand="1"/>
      </w:tblPr>
      <w:tblGrid>
        <w:gridCol w:w="663"/>
        <w:gridCol w:w="739"/>
        <w:gridCol w:w="4533"/>
        <w:gridCol w:w="1890"/>
        <w:gridCol w:w="1890"/>
        <w:gridCol w:w="3150"/>
      </w:tblGrid>
      <w:tr w:rsidR="004C205F" w:rsidRPr="004A2480" w14:paraId="06D5393A" w14:textId="77777777" w:rsidTr="00042A16">
        <w:tc>
          <w:tcPr>
            <w:tcW w:w="663" w:type="dxa"/>
            <w:shd w:val="clear" w:color="auto" w:fill="D0CECE" w:themeFill="background2" w:themeFillShade="E6"/>
            <w:vAlign w:val="center"/>
          </w:tcPr>
          <w:p w14:paraId="297F333D" w14:textId="3FD36AC4" w:rsidR="004A030F" w:rsidRPr="004A2480" w:rsidRDefault="004A030F" w:rsidP="004A2480">
            <w:pPr>
              <w:jc w:val="center"/>
              <w:rPr>
                <w:b/>
                <w:bCs/>
                <w:sz w:val="12"/>
                <w:szCs w:val="12"/>
              </w:rPr>
            </w:pPr>
            <w:r w:rsidRPr="004A2480">
              <w:rPr>
                <w:b/>
                <w:bCs/>
                <w:sz w:val="12"/>
                <w:szCs w:val="12"/>
              </w:rPr>
              <w:t>Skill</w:t>
            </w:r>
          </w:p>
        </w:tc>
        <w:tc>
          <w:tcPr>
            <w:tcW w:w="739" w:type="dxa"/>
            <w:shd w:val="clear" w:color="auto" w:fill="D0CECE" w:themeFill="background2" w:themeFillShade="E6"/>
            <w:vAlign w:val="center"/>
          </w:tcPr>
          <w:p w14:paraId="0FDD7711" w14:textId="5F8BD5DF" w:rsidR="004A030F" w:rsidRPr="004A2480" w:rsidRDefault="004A030F" w:rsidP="004A2480">
            <w:pPr>
              <w:jc w:val="center"/>
              <w:rPr>
                <w:b/>
                <w:bCs/>
                <w:sz w:val="12"/>
                <w:szCs w:val="12"/>
              </w:rPr>
            </w:pPr>
            <w:r w:rsidRPr="004A2480">
              <w:rPr>
                <w:b/>
                <w:bCs/>
                <w:sz w:val="12"/>
                <w:szCs w:val="12"/>
              </w:rPr>
              <w:t>Criteria</w:t>
            </w:r>
          </w:p>
        </w:tc>
        <w:tc>
          <w:tcPr>
            <w:tcW w:w="4533" w:type="dxa"/>
            <w:shd w:val="clear" w:color="auto" w:fill="D0CECE" w:themeFill="background2" w:themeFillShade="E6"/>
            <w:vAlign w:val="center"/>
          </w:tcPr>
          <w:p w14:paraId="3E2D7ABA" w14:textId="10316E4C" w:rsidR="004A030F" w:rsidRPr="004A2480" w:rsidRDefault="004A030F" w:rsidP="004A2480">
            <w:pPr>
              <w:jc w:val="center"/>
              <w:rPr>
                <w:b/>
                <w:bCs/>
                <w:sz w:val="12"/>
                <w:szCs w:val="12"/>
              </w:rPr>
            </w:pPr>
            <w:r w:rsidRPr="004A2480">
              <w:rPr>
                <w:b/>
                <w:bCs/>
                <w:sz w:val="12"/>
                <w:szCs w:val="12"/>
              </w:rPr>
              <w:t>Emerging</w:t>
            </w:r>
          </w:p>
        </w:tc>
        <w:tc>
          <w:tcPr>
            <w:tcW w:w="1890" w:type="dxa"/>
            <w:shd w:val="clear" w:color="auto" w:fill="D0CECE" w:themeFill="background2" w:themeFillShade="E6"/>
            <w:vAlign w:val="center"/>
          </w:tcPr>
          <w:p w14:paraId="71CA0A35" w14:textId="52FF7E89" w:rsidR="004A030F" w:rsidRPr="004A2480" w:rsidRDefault="004A030F" w:rsidP="004A2480">
            <w:pPr>
              <w:jc w:val="center"/>
              <w:rPr>
                <w:b/>
                <w:bCs/>
                <w:sz w:val="12"/>
                <w:szCs w:val="12"/>
              </w:rPr>
            </w:pPr>
            <w:r w:rsidRPr="004A2480">
              <w:rPr>
                <w:b/>
                <w:bCs/>
                <w:sz w:val="12"/>
                <w:szCs w:val="12"/>
              </w:rPr>
              <w:t>Developing</w:t>
            </w:r>
          </w:p>
        </w:tc>
        <w:tc>
          <w:tcPr>
            <w:tcW w:w="1890" w:type="dxa"/>
            <w:shd w:val="clear" w:color="auto" w:fill="D0CECE" w:themeFill="background2" w:themeFillShade="E6"/>
            <w:vAlign w:val="center"/>
          </w:tcPr>
          <w:p w14:paraId="6EF68EE2" w14:textId="48E7C228" w:rsidR="004A030F" w:rsidRPr="004A2480" w:rsidRDefault="004A030F" w:rsidP="004A2480">
            <w:pPr>
              <w:jc w:val="center"/>
              <w:rPr>
                <w:b/>
                <w:bCs/>
                <w:sz w:val="12"/>
                <w:szCs w:val="12"/>
              </w:rPr>
            </w:pPr>
            <w:r w:rsidRPr="004A2480">
              <w:rPr>
                <w:b/>
                <w:bCs/>
                <w:sz w:val="12"/>
                <w:szCs w:val="12"/>
              </w:rPr>
              <w:t>Accomplished</w:t>
            </w:r>
          </w:p>
        </w:tc>
        <w:tc>
          <w:tcPr>
            <w:tcW w:w="3150" w:type="dxa"/>
            <w:shd w:val="clear" w:color="auto" w:fill="D0CECE" w:themeFill="background2" w:themeFillShade="E6"/>
            <w:vAlign w:val="center"/>
          </w:tcPr>
          <w:p w14:paraId="03D46938" w14:textId="03D7066D" w:rsidR="004A030F" w:rsidRPr="004A2480" w:rsidRDefault="004A030F" w:rsidP="004A2480">
            <w:pPr>
              <w:jc w:val="center"/>
              <w:rPr>
                <w:b/>
                <w:bCs/>
                <w:sz w:val="12"/>
                <w:szCs w:val="12"/>
              </w:rPr>
            </w:pPr>
            <w:r w:rsidRPr="004A2480">
              <w:rPr>
                <w:b/>
                <w:bCs/>
                <w:sz w:val="12"/>
                <w:szCs w:val="12"/>
              </w:rPr>
              <w:t>Exemplary</w:t>
            </w:r>
          </w:p>
        </w:tc>
      </w:tr>
      <w:tr w:rsidR="004C205F" w:rsidRPr="004A2480" w14:paraId="2F484C11" w14:textId="77777777" w:rsidTr="00042A16">
        <w:trPr>
          <w:cantSplit/>
          <w:trHeight w:val="1134"/>
        </w:trPr>
        <w:tc>
          <w:tcPr>
            <w:tcW w:w="663" w:type="dxa"/>
            <w:textDirection w:val="btLr"/>
            <w:vAlign w:val="center"/>
          </w:tcPr>
          <w:p w14:paraId="3D011C2B" w14:textId="482B9ABD" w:rsidR="00C13A69" w:rsidRPr="004A2480" w:rsidRDefault="00C13A69" w:rsidP="004C205F">
            <w:pPr>
              <w:ind w:left="113" w:right="113"/>
              <w:jc w:val="center"/>
              <w:rPr>
                <w:b/>
                <w:bCs/>
                <w:sz w:val="12"/>
                <w:szCs w:val="12"/>
              </w:rPr>
            </w:pPr>
            <w:r w:rsidRPr="004A2480">
              <w:rPr>
                <w:b/>
                <w:bCs/>
                <w:sz w:val="12"/>
                <w:szCs w:val="12"/>
              </w:rPr>
              <w:t>Interpersonal Skills</w:t>
            </w:r>
          </w:p>
        </w:tc>
        <w:tc>
          <w:tcPr>
            <w:tcW w:w="739" w:type="dxa"/>
            <w:textDirection w:val="btLr"/>
            <w:vAlign w:val="center"/>
          </w:tcPr>
          <w:p w14:paraId="6EA27D01" w14:textId="00216634" w:rsidR="00C13A69" w:rsidRPr="004A2480" w:rsidRDefault="00C13A69" w:rsidP="004C205F">
            <w:pPr>
              <w:ind w:left="113" w:right="113"/>
              <w:jc w:val="center"/>
              <w:rPr>
                <w:i/>
                <w:iCs/>
                <w:sz w:val="12"/>
                <w:szCs w:val="12"/>
              </w:rPr>
            </w:pPr>
            <w:r w:rsidRPr="004A2480">
              <w:rPr>
                <w:i/>
                <w:iCs/>
                <w:sz w:val="12"/>
                <w:szCs w:val="12"/>
              </w:rPr>
              <w:t>Teamwork</w:t>
            </w:r>
          </w:p>
        </w:tc>
        <w:tc>
          <w:tcPr>
            <w:tcW w:w="4533" w:type="dxa"/>
          </w:tcPr>
          <w:p w14:paraId="438D2533" w14:textId="77777777" w:rsidR="00C13A69" w:rsidRPr="004A2480" w:rsidRDefault="00C13A69" w:rsidP="004C205F">
            <w:pPr>
              <w:rPr>
                <w:sz w:val="12"/>
                <w:szCs w:val="12"/>
              </w:rPr>
            </w:pPr>
            <w:r w:rsidRPr="004A2480">
              <w:rPr>
                <w:sz w:val="12"/>
                <w:szCs w:val="12"/>
              </w:rPr>
              <w:t>Demonstrates respect and courtesy</w:t>
            </w:r>
          </w:p>
          <w:p w14:paraId="18D8EFBE" w14:textId="77777777" w:rsidR="00C13A69" w:rsidRPr="004A2480" w:rsidRDefault="00C13A69" w:rsidP="004C205F">
            <w:pPr>
              <w:rPr>
                <w:sz w:val="12"/>
                <w:szCs w:val="12"/>
              </w:rPr>
            </w:pPr>
            <w:r w:rsidRPr="004A2480">
              <w:rPr>
                <w:sz w:val="12"/>
                <w:szCs w:val="12"/>
              </w:rPr>
              <w:t>Shows sincere interest in others and their concerns</w:t>
            </w:r>
          </w:p>
          <w:p w14:paraId="55721A2C" w14:textId="77777777" w:rsidR="00C13A69" w:rsidRPr="004A2480" w:rsidRDefault="00C13A69" w:rsidP="004C205F">
            <w:pPr>
              <w:rPr>
                <w:sz w:val="12"/>
                <w:szCs w:val="12"/>
              </w:rPr>
            </w:pPr>
            <w:r w:rsidRPr="004A2480">
              <w:rPr>
                <w:sz w:val="12"/>
                <w:szCs w:val="12"/>
              </w:rPr>
              <w:t>Relates to people in an open, friendly, accepting manner</w:t>
            </w:r>
          </w:p>
          <w:p w14:paraId="1562F522" w14:textId="77777777" w:rsidR="00C13A69" w:rsidRPr="004A2480" w:rsidRDefault="00C13A69" w:rsidP="004C205F">
            <w:pPr>
              <w:rPr>
                <w:sz w:val="12"/>
                <w:szCs w:val="12"/>
              </w:rPr>
            </w:pPr>
            <w:r w:rsidRPr="004A2480">
              <w:rPr>
                <w:sz w:val="12"/>
                <w:szCs w:val="12"/>
              </w:rPr>
              <w:t>Collaborates well in a diverse team</w:t>
            </w:r>
          </w:p>
          <w:p w14:paraId="6AA271F7" w14:textId="1062E974" w:rsidR="00C13A69" w:rsidRPr="004A2480" w:rsidRDefault="00C13A69" w:rsidP="004C205F">
            <w:pPr>
              <w:rPr>
                <w:sz w:val="12"/>
                <w:szCs w:val="12"/>
              </w:rPr>
            </w:pPr>
            <w:r w:rsidRPr="004A2480">
              <w:rPr>
                <w:sz w:val="12"/>
                <w:szCs w:val="12"/>
              </w:rPr>
              <w:t>Collaborates well in a team to solve problems</w:t>
            </w:r>
          </w:p>
        </w:tc>
        <w:tc>
          <w:tcPr>
            <w:tcW w:w="1890" w:type="dxa"/>
          </w:tcPr>
          <w:p w14:paraId="09E832BC" w14:textId="77777777" w:rsidR="00C13A69" w:rsidRPr="004A2480" w:rsidRDefault="00C13A69" w:rsidP="004A2480">
            <w:pPr>
              <w:rPr>
                <w:sz w:val="12"/>
                <w:szCs w:val="12"/>
              </w:rPr>
            </w:pPr>
            <w:r w:rsidRPr="004A2480">
              <w:rPr>
                <w:sz w:val="12"/>
                <w:szCs w:val="12"/>
              </w:rPr>
              <w:t>…and</w:t>
            </w:r>
          </w:p>
          <w:p w14:paraId="2BEF1B88" w14:textId="77777777" w:rsidR="00C13A69" w:rsidRPr="004A2480" w:rsidRDefault="00C13A69" w:rsidP="004A2480">
            <w:pPr>
              <w:rPr>
                <w:sz w:val="12"/>
                <w:szCs w:val="12"/>
              </w:rPr>
            </w:pPr>
            <w:r w:rsidRPr="004A2480">
              <w:rPr>
                <w:sz w:val="12"/>
                <w:szCs w:val="12"/>
              </w:rPr>
              <w:t>Understands individual and team roles</w:t>
            </w:r>
          </w:p>
          <w:p w14:paraId="74FB126E" w14:textId="0F0003F4" w:rsidR="00C13A69" w:rsidRPr="004A2480" w:rsidRDefault="00C13A69" w:rsidP="004A2480">
            <w:pPr>
              <w:rPr>
                <w:sz w:val="12"/>
                <w:szCs w:val="12"/>
              </w:rPr>
            </w:pPr>
            <w:r w:rsidRPr="004A2480">
              <w:rPr>
                <w:sz w:val="12"/>
                <w:szCs w:val="12"/>
              </w:rPr>
              <w:t>Gives feedback to teammates</w:t>
            </w:r>
          </w:p>
        </w:tc>
        <w:tc>
          <w:tcPr>
            <w:tcW w:w="1890" w:type="dxa"/>
          </w:tcPr>
          <w:p w14:paraId="4ED77A83" w14:textId="77777777" w:rsidR="00C13A69" w:rsidRPr="004A2480" w:rsidRDefault="00C13A69" w:rsidP="004A2480">
            <w:pPr>
              <w:rPr>
                <w:sz w:val="12"/>
                <w:szCs w:val="12"/>
              </w:rPr>
            </w:pPr>
            <w:r w:rsidRPr="004A2480">
              <w:rPr>
                <w:sz w:val="12"/>
                <w:szCs w:val="12"/>
              </w:rPr>
              <w:t>…and</w:t>
            </w:r>
          </w:p>
          <w:p w14:paraId="3B83C50A" w14:textId="77777777" w:rsidR="00C13A69" w:rsidRPr="004A2480" w:rsidRDefault="00C13A69" w:rsidP="004A2480">
            <w:pPr>
              <w:rPr>
                <w:sz w:val="12"/>
                <w:szCs w:val="12"/>
              </w:rPr>
            </w:pPr>
            <w:r w:rsidRPr="004A2480">
              <w:rPr>
                <w:sz w:val="12"/>
                <w:szCs w:val="12"/>
              </w:rPr>
              <w:t>Exercises leadership within a team</w:t>
            </w:r>
          </w:p>
          <w:p w14:paraId="492AD51E" w14:textId="77777777" w:rsidR="00C13A69" w:rsidRPr="004A2480" w:rsidRDefault="00C13A69" w:rsidP="004A2480">
            <w:pPr>
              <w:rPr>
                <w:sz w:val="12"/>
                <w:szCs w:val="12"/>
              </w:rPr>
            </w:pPr>
            <w:r w:rsidRPr="004A2480">
              <w:rPr>
                <w:sz w:val="12"/>
                <w:szCs w:val="12"/>
              </w:rPr>
              <w:t>Reflects on the collaboration and makes recommendations for improvement</w:t>
            </w:r>
          </w:p>
          <w:p w14:paraId="5EFEEFE8" w14:textId="0B3EBA7E" w:rsidR="00C13A69" w:rsidRPr="004A2480" w:rsidRDefault="00C13A69" w:rsidP="004A2480">
            <w:pPr>
              <w:rPr>
                <w:sz w:val="12"/>
                <w:szCs w:val="12"/>
              </w:rPr>
            </w:pPr>
            <w:r w:rsidRPr="004A2480">
              <w:rPr>
                <w:sz w:val="12"/>
                <w:szCs w:val="12"/>
              </w:rPr>
              <w:t>Solicits ideas and feedback from teammates</w:t>
            </w:r>
          </w:p>
        </w:tc>
        <w:tc>
          <w:tcPr>
            <w:tcW w:w="3150" w:type="dxa"/>
          </w:tcPr>
          <w:p w14:paraId="2347951D" w14:textId="77777777" w:rsidR="00C13A69" w:rsidRPr="004A2480" w:rsidRDefault="00C13A69" w:rsidP="004A2480">
            <w:pPr>
              <w:rPr>
                <w:sz w:val="12"/>
                <w:szCs w:val="12"/>
              </w:rPr>
            </w:pPr>
            <w:r w:rsidRPr="004A2480">
              <w:rPr>
                <w:sz w:val="12"/>
                <w:szCs w:val="12"/>
              </w:rPr>
              <w:t>…and</w:t>
            </w:r>
          </w:p>
          <w:p w14:paraId="0C303FE5" w14:textId="77777777" w:rsidR="00C13A69" w:rsidRPr="004A2480" w:rsidRDefault="00C13A69" w:rsidP="004A2480">
            <w:pPr>
              <w:rPr>
                <w:sz w:val="12"/>
                <w:szCs w:val="12"/>
              </w:rPr>
            </w:pPr>
            <w:r w:rsidRPr="004A2480">
              <w:rPr>
                <w:sz w:val="12"/>
                <w:szCs w:val="12"/>
              </w:rPr>
              <w:t>Inspires and motivates others to perform at a high level</w:t>
            </w:r>
          </w:p>
          <w:p w14:paraId="320FFD2C" w14:textId="77777777" w:rsidR="00C13A69" w:rsidRPr="004A2480" w:rsidRDefault="00C13A69" w:rsidP="004A2480">
            <w:pPr>
              <w:rPr>
                <w:sz w:val="12"/>
                <w:szCs w:val="12"/>
              </w:rPr>
            </w:pPr>
            <w:r w:rsidRPr="004A2480">
              <w:rPr>
                <w:sz w:val="12"/>
                <w:szCs w:val="12"/>
              </w:rPr>
              <w:t>Analyzes how teams function</w:t>
            </w:r>
          </w:p>
          <w:p w14:paraId="7546917D" w14:textId="2A7057AE" w:rsidR="00C13A69" w:rsidRPr="004A2480" w:rsidRDefault="00C13A69" w:rsidP="004A2480">
            <w:pPr>
              <w:rPr>
                <w:sz w:val="12"/>
                <w:szCs w:val="12"/>
              </w:rPr>
            </w:pPr>
            <w:r w:rsidRPr="004A2480">
              <w:rPr>
                <w:sz w:val="12"/>
                <w:szCs w:val="12"/>
              </w:rPr>
              <w:t>Sees differences in people (i.e., strengths, personality, culture, or background) as opportunities for learning about and approaching things differently</w:t>
            </w:r>
          </w:p>
        </w:tc>
      </w:tr>
      <w:tr w:rsidR="004C205F" w:rsidRPr="004A2480" w14:paraId="467E59E4" w14:textId="77777777" w:rsidTr="00042A16">
        <w:trPr>
          <w:cantSplit/>
          <w:trHeight w:val="1134"/>
        </w:trPr>
        <w:tc>
          <w:tcPr>
            <w:tcW w:w="663" w:type="dxa"/>
            <w:textDirection w:val="btLr"/>
            <w:vAlign w:val="center"/>
          </w:tcPr>
          <w:p w14:paraId="039AF222" w14:textId="5465DEDF" w:rsidR="00DA6E42" w:rsidRPr="004A2480" w:rsidRDefault="00DA6E42" w:rsidP="004C205F">
            <w:pPr>
              <w:ind w:left="113" w:right="113"/>
              <w:jc w:val="center"/>
              <w:rPr>
                <w:b/>
                <w:bCs/>
                <w:sz w:val="12"/>
                <w:szCs w:val="12"/>
              </w:rPr>
            </w:pPr>
            <w:r w:rsidRPr="004A2480">
              <w:rPr>
                <w:b/>
                <w:bCs/>
                <w:sz w:val="12"/>
                <w:szCs w:val="12"/>
              </w:rPr>
              <w:t>Interpersonal Skills</w:t>
            </w:r>
          </w:p>
        </w:tc>
        <w:tc>
          <w:tcPr>
            <w:tcW w:w="739" w:type="dxa"/>
            <w:textDirection w:val="btLr"/>
            <w:vAlign w:val="center"/>
          </w:tcPr>
          <w:p w14:paraId="6A47C08A" w14:textId="57B525A6" w:rsidR="00DA6E42" w:rsidRPr="004A2480" w:rsidRDefault="00DA6E42" w:rsidP="004C205F">
            <w:pPr>
              <w:ind w:left="113" w:right="113"/>
              <w:jc w:val="center"/>
              <w:rPr>
                <w:i/>
                <w:iCs/>
                <w:sz w:val="12"/>
                <w:szCs w:val="12"/>
              </w:rPr>
            </w:pPr>
            <w:r w:rsidRPr="004A2480">
              <w:rPr>
                <w:i/>
                <w:iCs/>
                <w:sz w:val="12"/>
                <w:szCs w:val="12"/>
              </w:rPr>
              <w:t>Conflict</w:t>
            </w:r>
            <w:r w:rsidRPr="004A2480">
              <w:rPr>
                <w:i/>
                <w:iCs/>
                <w:sz w:val="12"/>
                <w:szCs w:val="12"/>
              </w:rPr>
              <w:br/>
              <w:t>Resolution</w:t>
            </w:r>
          </w:p>
        </w:tc>
        <w:tc>
          <w:tcPr>
            <w:tcW w:w="4533" w:type="dxa"/>
          </w:tcPr>
          <w:p w14:paraId="4B5B2698" w14:textId="77777777" w:rsidR="00DA6E42" w:rsidRPr="004A2480" w:rsidRDefault="00DA6E42" w:rsidP="004C205F">
            <w:pPr>
              <w:rPr>
                <w:sz w:val="12"/>
                <w:szCs w:val="12"/>
              </w:rPr>
            </w:pPr>
            <w:r w:rsidRPr="004A2480">
              <w:rPr>
                <w:sz w:val="12"/>
                <w:szCs w:val="12"/>
              </w:rPr>
              <w:t>Talks through conflicts with others</w:t>
            </w:r>
          </w:p>
          <w:p w14:paraId="02E46C37" w14:textId="77777777" w:rsidR="00DA6E42" w:rsidRPr="004A2480" w:rsidRDefault="00DA6E42" w:rsidP="004C205F">
            <w:pPr>
              <w:rPr>
                <w:sz w:val="12"/>
                <w:szCs w:val="12"/>
              </w:rPr>
            </w:pPr>
            <w:r w:rsidRPr="004A2480">
              <w:rPr>
                <w:sz w:val="12"/>
                <w:szCs w:val="12"/>
              </w:rPr>
              <w:t>Identifies the needs of others</w:t>
            </w:r>
          </w:p>
          <w:p w14:paraId="5DB26531" w14:textId="1018290A" w:rsidR="00DA6E42" w:rsidRPr="004A2480" w:rsidRDefault="00DA6E42" w:rsidP="004C205F">
            <w:pPr>
              <w:rPr>
                <w:sz w:val="12"/>
                <w:szCs w:val="12"/>
              </w:rPr>
            </w:pPr>
            <w:r w:rsidRPr="004A2480">
              <w:rPr>
                <w:sz w:val="12"/>
                <w:szCs w:val="12"/>
              </w:rPr>
              <w:t>Listens effectively to others</w:t>
            </w:r>
          </w:p>
        </w:tc>
        <w:tc>
          <w:tcPr>
            <w:tcW w:w="1890" w:type="dxa"/>
          </w:tcPr>
          <w:p w14:paraId="1F7864D2" w14:textId="77777777" w:rsidR="00DA6E42" w:rsidRPr="004A2480" w:rsidRDefault="00DA6E42" w:rsidP="004A2480">
            <w:pPr>
              <w:rPr>
                <w:sz w:val="12"/>
                <w:szCs w:val="12"/>
              </w:rPr>
            </w:pPr>
            <w:r w:rsidRPr="004A2480">
              <w:rPr>
                <w:sz w:val="12"/>
                <w:szCs w:val="12"/>
              </w:rPr>
              <w:t>…and</w:t>
            </w:r>
          </w:p>
          <w:p w14:paraId="68C08C5A" w14:textId="77777777" w:rsidR="00DA6E42" w:rsidRPr="004A2480" w:rsidRDefault="00DA6E42" w:rsidP="004A2480">
            <w:pPr>
              <w:rPr>
                <w:sz w:val="12"/>
                <w:szCs w:val="12"/>
              </w:rPr>
            </w:pPr>
            <w:r w:rsidRPr="004A2480">
              <w:rPr>
                <w:sz w:val="12"/>
                <w:szCs w:val="12"/>
              </w:rPr>
              <w:t>Responds or adjusts to the needs of others</w:t>
            </w:r>
          </w:p>
          <w:p w14:paraId="1FE0FAB2" w14:textId="3DD53E26" w:rsidR="00DA6E42" w:rsidRPr="004A2480" w:rsidRDefault="00DA6E42" w:rsidP="004A2480">
            <w:pPr>
              <w:rPr>
                <w:sz w:val="12"/>
                <w:szCs w:val="12"/>
              </w:rPr>
            </w:pPr>
            <w:r w:rsidRPr="004A2480">
              <w:rPr>
                <w:sz w:val="12"/>
                <w:szCs w:val="12"/>
              </w:rPr>
              <w:t>Receptive to feedback from others</w:t>
            </w:r>
          </w:p>
        </w:tc>
        <w:tc>
          <w:tcPr>
            <w:tcW w:w="1890" w:type="dxa"/>
          </w:tcPr>
          <w:p w14:paraId="07576A2B" w14:textId="77777777" w:rsidR="00DA6E42" w:rsidRPr="004A2480" w:rsidRDefault="00DA6E42" w:rsidP="004A2480">
            <w:pPr>
              <w:rPr>
                <w:sz w:val="12"/>
                <w:szCs w:val="12"/>
              </w:rPr>
            </w:pPr>
            <w:r w:rsidRPr="004A2480">
              <w:rPr>
                <w:sz w:val="12"/>
                <w:szCs w:val="12"/>
              </w:rPr>
              <w:t>…and</w:t>
            </w:r>
          </w:p>
          <w:p w14:paraId="3F90B422" w14:textId="77777777" w:rsidR="00DA6E42" w:rsidRPr="004A2480" w:rsidRDefault="00DA6E42" w:rsidP="004A2480">
            <w:pPr>
              <w:rPr>
                <w:sz w:val="12"/>
                <w:szCs w:val="12"/>
              </w:rPr>
            </w:pPr>
            <w:r w:rsidRPr="004A2480">
              <w:rPr>
                <w:sz w:val="12"/>
                <w:szCs w:val="12"/>
              </w:rPr>
              <w:t>Seeks out resources to resolve conflicts</w:t>
            </w:r>
          </w:p>
          <w:p w14:paraId="14FE35BD" w14:textId="2D5B6541" w:rsidR="00DA6E42" w:rsidRPr="004A2480" w:rsidRDefault="00DA6E42" w:rsidP="004A2480">
            <w:pPr>
              <w:rPr>
                <w:sz w:val="12"/>
                <w:szCs w:val="12"/>
              </w:rPr>
            </w:pPr>
            <w:r w:rsidRPr="004A2480">
              <w:rPr>
                <w:sz w:val="12"/>
                <w:szCs w:val="12"/>
              </w:rPr>
              <w:t>Provides alternative solutions or options to others</w:t>
            </w:r>
          </w:p>
        </w:tc>
        <w:tc>
          <w:tcPr>
            <w:tcW w:w="3150" w:type="dxa"/>
          </w:tcPr>
          <w:p w14:paraId="2EE184DD" w14:textId="77777777" w:rsidR="00DA6E42" w:rsidRPr="004A2480" w:rsidRDefault="00DA6E42" w:rsidP="004A2480">
            <w:pPr>
              <w:rPr>
                <w:sz w:val="12"/>
                <w:szCs w:val="12"/>
              </w:rPr>
            </w:pPr>
            <w:r w:rsidRPr="004A2480">
              <w:rPr>
                <w:sz w:val="12"/>
                <w:szCs w:val="12"/>
              </w:rPr>
              <w:t>…and</w:t>
            </w:r>
          </w:p>
          <w:p w14:paraId="1CB2DCB1" w14:textId="77777777" w:rsidR="00DA6E42" w:rsidRPr="004A2480" w:rsidRDefault="00DA6E42" w:rsidP="004A2480">
            <w:pPr>
              <w:rPr>
                <w:sz w:val="12"/>
                <w:szCs w:val="12"/>
              </w:rPr>
            </w:pPr>
            <w:r w:rsidRPr="004A2480">
              <w:rPr>
                <w:sz w:val="12"/>
                <w:szCs w:val="12"/>
              </w:rPr>
              <w:t>Anticipates challenges and conflicts and seeks to mitigate</w:t>
            </w:r>
          </w:p>
          <w:p w14:paraId="14C93F71" w14:textId="77777777" w:rsidR="00DA6E42" w:rsidRPr="004A2480" w:rsidRDefault="00DA6E42" w:rsidP="004A2480">
            <w:pPr>
              <w:rPr>
                <w:sz w:val="12"/>
                <w:szCs w:val="12"/>
              </w:rPr>
            </w:pPr>
            <w:r w:rsidRPr="004A2480">
              <w:rPr>
                <w:sz w:val="12"/>
                <w:szCs w:val="12"/>
              </w:rPr>
              <w:t>Persuades and influences others to take needed actions</w:t>
            </w:r>
          </w:p>
          <w:p w14:paraId="77605A8A" w14:textId="079398AD" w:rsidR="00DA6E42" w:rsidRPr="004A2480" w:rsidRDefault="00DA6E42" w:rsidP="004A2480">
            <w:pPr>
              <w:rPr>
                <w:sz w:val="12"/>
                <w:szCs w:val="12"/>
              </w:rPr>
            </w:pPr>
            <w:r w:rsidRPr="004A2480">
              <w:rPr>
                <w:sz w:val="12"/>
                <w:szCs w:val="12"/>
              </w:rPr>
              <w:t>Adapts product or process to meet the needs of the audience, customer, or project</w:t>
            </w:r>
          </w:p>
        </w:tc>
      </w:tr>
      <w:tr w:rsidR="004C205F" w:rsidRPr="004A2480" w14:paraId="5A259781" w14:textId="77777777" w:rsidTr="00042A16">
        <w:trPr>
          <w:cantSplit/>
          <w:trHeight w:val="1134"/>
        </w:trPr>
        <w:tc>
          <w:tcPr>
            <w:tcW w:w="663" w:type="dxa"/>
            <w:textDirection w:val="btLr"/>
            <w:vAlign w:val="center"/>
          </w:tcPr>
          <w:p w14:paraId="784B601C" w14:textId="2043AAE9" w:rsidR="00DA6E42" w:rsidRPr="004A2480" w:rsidRDefault="00DA6E42" w:rsidP="004C205F">
            <w:pPr>
              <w:ind w:left="113" w:right="113"/>
              <w:jc w:val="center"/>
              <w:rPr>
                <w:b/>
                <w:bCs/>
                <w:sz w:val="12"/>
                <w:szCs w:val="12"/>
              </w:rPr>
            </w:pPr>
            <w:r w:rsidRPr="004A2480">
              <w:rPr>
                <w:b/>
                <w:bCs/>
                <w:sz w:val="12"/>
                <w:szCs w:val="12"/>
              </w:rPr>
              <w:t>Personal Qualities</w:t>
            </w:r>
          </w:p>
        </w:tc>
        <w:tc>
          <w:tcPr>
            <w:tcW w:w="739" w:type="dxa"/>
            <w:textDirection w:val="btLr"/>
            <w:vAlign w:val="center"/>
          </w:tcPr>
          <w:p w14:paraId="7EB2FBAB" w14:textId="21A7B3EC" w:rsidR="00DA6E42" w:rsidRPr="004A2480" w:rsidRDefault="00DA6E42" w:rsidP="004C205F">
            <w:pPr>
              <w:ind w:left="113" w:right="113"/>
              <w:jc w:val="center"/>
              <w:rPr>
                <w:i/>
                <w:iCs/>
                <w:sz w:val="12"/>
                <w:szCs w:val="12"/>
              </w:rPr>
            </w:pPr>
            <w:r w:rsidRPr="004A2480">
              <w:rPr>
                <w:i/>
                <w:iCs/>
                <w:sz w:val="12"/>
                <w:szCs w:val="12"/>
              </w:rPr>
              <w:t>Initiative</w:t>
            </w:r>
          </w:p>
        </w:tc>
        <w:tc>
          <w:tcPr>
            <w:tcW w:w="4533" w:type="dxa"/>
          </w:tcPr>
          <w:p w14:paraId="646605A0" w14:textId="77777777" w:rsidR="00DA6E42" w:rsidRPr="004A2480" w:rsidRDefault="00DA6E42" w:rsidP="004C205F">
            <w:pPr>
              <w:rPr>
                <w:sz w:val="12"/>
                <w:szCs w:val="12"/>
              </w:rPr>
            </w:pPr>
            <w:r w:rsidRPr="004A2480">
              <w:rPr>
                <w:sz w:val="12"/>
                <w:szCs w:val="12"/>
              </w:rPr>
              <w:t>With some supervision, completes assigned tasks on time and at a high-quality level</w:t>
            </w:r>
          </w:p>
          <w:p w14:paraId="38F2B287" w14:textId="77777777" w:rsidR="00DA6E42" w:rsidRPr="004A2480" w:rsidRDefault="00DA6E42" w:rsidP="004C205F">
            <w:pPr>
              <w:rPr>
                <w:sz w:val="12"/>
                <w:szCs w:val="12"/>
              </w:rPr>
            </w:pPr>
            <w:r w:rsidRPr="004A2480">
              <w:rPr>
                <w:sz w:val="12"/>
                <w:szCs w:val="12"/>
              </w:rPr>
              <w:t>Communicates any potential delays to supervisor/teacher</w:t>
            </w:r>
          </w:p>
          <w:p w14:paraId="336DC5BC" w14:textId="1CA025B6" w:rsidR="00DA6E42" w:rsidRPr="004A2480" w:rsidRDefault="00DA6E42" w:rsidP="004C205F">
            <w:pPr>
              <w:rPr>
                <w:sz w:val="12"/>
                <w:szCs w:val="12"/>
              </w:rPr>
            </w:pPr>
            <w:r w:rsidRPr="004A2480">
              <w:rPr>
                <w:sz w:val="12"/>
                <w:szCs w:val="12"/>
              </w:rPr>
              <w:t>Demonstrates diligence, perseverance, and self-cont</w:t>
            </w:r>
            <w:r w:rsidR="004A2480" w:rsidRPr="004A2480">
              <w:rPr>
                <w:sz w:val="12"/>
                <w:szCs w:val="12"/>
              </w:rPr>
              <w:t>rol</w:t>
            </w:r>
          </w:p>
        </w:tc>
        <w:tc>
          <w:tcPr>
            <w:tcW w:w="1890" w:type="dxa"/>
          </w:tcPr>
          <w:p w14:paraId="7662653E" w14:textId="77777777" w:rsidR="00DA6E42" w:rsidRPr="004A2480" w:rsidRDefault="00DA6E42" w:rsidP="004A2480">
            <w:pPr>
              <w:rPr>
                <w:sz w:val="12"/>
                <w:szCs w:val="12"/>
              </w:rPr>
            </w:pPr>
            <w:r w:rsidRPr="004A2480">
              <w:rPr>
                <w:sz w:val="12"/>
                <w:szCs w:val="12"/>
              </w:rPr>
              <w:t>…and</w:t>
            </w:r>
          </w:p>
          <w:p w14:paraId="37D2FB34" w14:textId="77777777" w:rsidR="00DA6E42" w:rsidRPr="004A2480" w:rsidRDefault="00DA6E42" w:rsidP="004A2480">
            <w:pPr>
              <w:rPr>
                <w:sz w:val="12"/>
                <w:szCs w:val="12"/>
              </w:rPr>
            </w:pPr>
            <w:r w:rsidRPr="004A2480">
              <w:rPr>
                <w:sz w:val="12"/>
                <w:szCs w:val="12"/>
              </w:rPr>
              <w:t>Asks questions to complete tasks</w:t>
            </w:r>
          </w:p>
          <w:p w14:paraId="15478575" w14:textId="33FBD83A" w:rsidR="00DA6E42" w:rsidRPr="004A2480" w:rsidRDefault="00DA6E42" w:rsidP="004A2480">
            <w:pPr>
              <w:rPr>
                <w:sz w:val="12"/>
                <w:szCs w:val="12"/>
              </w:rPr>
            </w:pPr>
            <w:r w:rsidRPr="004A2480">
              <w:rPr>
                <w:sz w:val="12"/>
                <w:szCs w:val="12"/>
              </w:rPr>
              <w:t>Plans out tasks</w:t>
            </w:r>
          </w:p>
        </w:tc>
        <w:tc>
          <w:tcPr>
            <w:tcW w:w="1890" w:type="dxa"/>
          </w:tcPr>
          <w:p w14:paraId="3C1BC822" w14:textId="77777777" w:rsidR="00DA6E42" w:rsidRPr="004A2480" w:rsidRDefault="00DA6E42" w:rsidP="004A2480">
            <w:pPr>
              <w:rPr>
                <w:sz w:val="12"/>
                <w:szCs w:val="12"/>
              </w:rPr>
            </w:pPr>
            <w:r w:rsidRPr="004A2480">
              <w:rPr>
                <w:sz w:val="12"/>
                <w:szCs w:val="12"/>
              </w:rPr>
              <w:t>…and</w:t>
            </w:r>
          </w:p>
          <w:p w14:paraId="10D990E7" w14:textId="77777777" w:rsidR="00DA6E42" w:rsidRPr="004A2480" w:rsidRDefault="00DA6E42" w:rsidP="004A2480">
            <w:pPr>
              <w:rPr>
                <w:sz w:val="12"/>
                <w:szCs w:val="12"/>
              </w:rPr>
            </w:pPr>
            <w:r w:rsidRPr="004A2480">
              <w:rPr>
                <w:sz w:val="12"/>
                <w:szCs w:val="12"/>
              </w:rPr>
              <w:t>Understands and adheres to performance and accountability expectations</w:t>
            </w:r>
          </w:p>
          <w:p w14:paraId="73D789E8" w14:textId="0598AB83" w:rsidR="00DA6E42" w:rsidRPr="004A2480" w:rsidRDefault="00DA6E42" w:rsidP="004A2480">
            <w:pPr>
              <w:rPr>
                <w:sz w:val="12"/>
                <w:szCs w:val="12"/>
              </w:rPr>
            </w:pPr>
            <w:r w:rsidRPr="004A2480">
              <w:rPr>
                <w:sz w:val="12"/>
                <w:szCs w:val="12"/>
              </w:rPr>
              <w:t>Seeks leadership opportunities</w:t>
            </w:r>
          </w:p>
        </w:tc>
        <w:tc>
          <w:tcPr>
            <w:tcW w:w="3150" w:type="dxa"/>
          </w:tcPr>
          <w:p w14:paraId="4E7D56CD" w14:textId="77777777" w:rsidR="00DA6E42" w:rsidRPr="004A2480" w:rsidRDefault="00DA6E42" w:rsidP="004A2480">
            <w:pPr>
              <w:rPr>
                <w:sz w:val="12"/>
                <w:szCs w:val="12"/>
              </w:rPr>
            </w:pPr>
            <w:r w:rsidRPr="004A2480">
              <w:rPr>
                <w:sz w:val="12"/>
                <w:szCs w:val="12"/>
              </w:rPr>
              <w:t>…and</w:t>
            </w:r>
          </w:p>
          <w:p w14:paraId="3977D27C" w14:textId="77777777" w:rsidR="00DA6E42" w:rsidRPr="004A2480" w:rsidRDefault="00DA6E42" w:rsidP="004A2480">
            <w:pPr>
              <w:rPr>
                <w:sz w:val="12"/>
                <w:szCs w:val="12"/>
              </w:rPr>
            </w:pPr>
            <w:r w:rsidRPr="004A2480">
              <w:rPr>
                <w:sz w:val="12"/>
                <w:szCs w:val="12"/>
              </w:rPr>
              <w:t>Identifies and completes tasks without being told</w:t>
            </w:r>
          </w:p>
          <w:p w14:paraId="44D2BAFC" w14:textId="77777777" w:rsidR="00DA6E42" w:rsidRPr="004A2480" w:rsidRDefault="00DA6E42" w:rsidP="004A2480">
            <w:pPr>
              <w:rPr>
                <w:sz w:val="12"/>
                <w:szCs w:val="12"/>
              </w:rPr>
            </w:pPr>
            <w:r w:rsidRPr="004A2480">
              <w:rPr>
                <w:sz w:val="12"/>
                <w:szCs w:val="12"/>
              </w:rPr>
              <w:t>Gives suggestions of new tasks or ways to improve current processes</w:t>
            </w:r>
          </w:p>
          <w:p w14:paraId="2ED27029" w14:textId="635C2A84" w:rsidR="00DA6E42" w:rsidRPr="004A2480" w:rsidRDefault="00DA6E42" w:rsidP="004A2480">
            <w:pPr>
              <w:rPr>
                <w:sz w:val="12"/>
                <w:szCs w:val="12"/>
              </w:rPr>
            </w:pPr>
            <w:r w:rsidRPr="004A2480">
              <w:rPr>
                <w:sz w:val="12"/>
                <w:szCs w:val="12"/>
              </w:rPr>
              <w:t>Completes high- quality, independent work on time without direct supervision</w:t>
            </w:r>
          </w:p>
        </w:tc>
      </w:tr>
      <w:tr w:rsidR="004C205F" w:rsidRPr="004A2480" w14:paraId="7EE5483C" w14:textId="77777777" w:rsidTr="00042A16">
        <w:trPr>
          <w:cantSplit/>
          <w:trHeight w:val="1134"/>
        </w:trPr>
        <w:tc>
          <w:tcPr>
            <w:tcW w:w="663" w:type="dxa"/>
            <w:textDirection w:val="btLr"/>
            <w:vAlign w:val="center"/>
          </w:tcPr>
          <w:p w14:paraId="6F321C0F" w14:textId="446AAA6F" w:rsidR="004A2480" w:rsidRPr="004A2480" w:rsidRDefault="004A2480" w:rsidP="004C205F">
            <w:pPr>
              <w:ind w:left="113" w:right="113"/>
              <w:jc w:val="center"/>
              <w:rPr>
                <w:b/>
                <w:bCs/>
                <w:sz w:val="12"/>
                <w:szCs w:val="12"/>
              </w:rPr>
            </w:pPr>
            <w:r w:rsidRPr="004A2480">
              <w:rPr>
                <w:b/>
                <w:bCs/>
                <w:sz w:val="12"/>
                <w:szCs w:val="12"/>
              </w:rPr>
              <w:t>Personal Qualities</w:t>
            </w:r>
          </w:p>
        </w:tc>
        <w:tc>
          <w:tcPr>
            <w:tcW w:w="739" w:type="dxa"/>
            <w:textDirection w:val="btLr"/>
            <w:vAlign w:val="center"/>
          </w:tcPr>
          <w:p w14:paraId="706B5060" w14:textId="22A6F0D0" w:rsidR="004A2480" w:rsidRPr="004A2480" w:rsidRDefault="004A2480" w:rsidP="004C205F">
            <w:pPr>
              <w:ind w:left="113" w:right="113"/>
              <w:jc w:val="center"/>
              <w:rPr>
                <w:i/>
                <w:iCs/>
                <w:sz w:val="12"/>
                <w:szCs w:val="12"/>
              </w:rPr>
            </w:pPr>
            <w:r w:rsidRPr="004A2480">
              <w:rPr>
                <w:i/>
                <w:iCs/>
                <w:sz w:val="12"/>
                <w:szCs w:val="12"/>
              </w:rPr>
              <w:t>Adaptability</w:t>
            </w:r>
          </w:p>
        </w:tc>
        <w:tc>
          <w:tcPr>
            <w:tcW w:w="4533" w:type="dxa"/>
          </w:tcPr>
          <w:p w14:paraId="604AF029" w14:textId="77777777" w:rsidR="004A2480" w:rsidRPr="004A2480" w:rsidRDefault="004A2480" w:rsidP="004A2480">
            <w:pPr>
              <w:rPr>
                <w:sz w:val="12"/>
                <w:szCs w:val="12"/>
              </w:rPr>
            </w:pPr>
            <w:r w:rsidRPr="004A2480">
              <w:rPr>
                <w:sz w:val="12"/>
                <w:szCs w:val="12"/>
              </w:rPr>
              <w:t>Asks for help</w:t>
            </w:r>
          </w:p>
          <w:p w14:paraId="5FF7667D" w14:textId="35EC3B06" w:rsidR="004A2480" w:rsidRPr="004A2480" w:rsidRDefault="004A2480" w:rsidP="004A2480">
            <w:pPr>
              <w:rPr>
                <w:sz w:val="12"/>
                <w:szCs w:val="12"/>
              </w:rPr>
            </w:pPr>
            <w:r w:rsidRPr="004A2480">
              <w:rPr>
                <w:sz w:val="12"/>
                <w:szCs w:val="12"/>
              </w:rPr>
              <w:t>Seeks feedback, guidance, and information in a proactive manner</w:t>
            </w:r>
          </w:p>
        </w:tc>
        <w:tc>
          <w:tcPr>
            <w:tcW w:w="1890" w:type="dxa"/>
          </w:tcPr>
          <w:p w14:paraId="7D0317DF" w14:textId="77777777" w:rsidR="004A2480" w:rsidRPr="004A2480" w:rsidRDefault="004A2480" w:rsidP="004A2480">
            <w:pPr>
              <w:rPr>
                <w:sz w:val="12"/>
                <w:szCs w:val="12"/>
              </w:rPr>
            </w:pPr>
            <w:r w:rsidRPr="004A2480">
              <w:rPr>
                <w:sz w:val="12"/>
                <w:szCs w:val="12"/>
              </w:rPr>
              <w:t>...and</w:t>
            </w:r>
          </w:p>
          <w:p w14:paraId="7AB7CBFB" w14:textId="77777777" w:rsidR="004A2480" w:rsidRPr="004A2480" w:rsidRDefault="004A2480" w:rsidP="004A2480">
            <w:pPr>
              <w:rPr>
                <w:sz w:val="12"/>
                <w:szCs w:val="12"/>
              </w:rPr>
            </w:pPr>
            <w:r w:rsidRPr="004A2480">
              <w:rPr>
                <w:sz w:val="12"/>
                <w:szCs w:val="12"/>
              </w:rPr>
              <w:t>Compromises</w:t>
            </w:r>
          </w:p>
          <w:p w14:paraId="3123ADBE" w14:textId="781953B1" w:rsidR="004A2480" w:rsidRPr="004A2480" w:rsidRDefault="004A2480" w:rsidP="004A2480">
            <w:pPr>
              <w:rPr>
                <w:sz w:val="12"/>
                <w:szCs w:val="12"/>
              </w:rPr>
            </w:pPr>
            <w:r w:rsidRPr="004A2480">
              <w:rPr>
                <w:sz w:val="12"/>
                <w:szCs w:val="12"/>
              </w:rPr>
              <w:t>Shows resilience in the face of constraints, frustrations, or adversity</w:t>
            </w:r>
          </w:p>
        </w:tc>
        <w:tc>
          <w:tcPr>
            <w:tcW w:w="1890" w:type="dxa"/>
          </w:tcPr>
          <w:p w14:paraId="4FC57CF1" w14:textId="77777777" w:rsidR="004A2480" w:rsidRPr="004A2480" w:rsidRDefault="004A2480" w:rsidP="004A2480">
            <w:pPr>
              <w:rPr>
                <w:sz w:val="12"/>
                <w:szCs w:val="12"/>
              </w:rPr>
            </w:pPr>
            <w:r w:rsidRPr="004A2480">
              <w:rPr>
                <w:sz w:val="12"/>
                <w:szCs w:val="12"/>
              </w:rPr>
              <w:t>…and</w:t>
            </w:r>
          </w:p>
          <w:p w14:paraId="6656F9DF" w14:textId="77777777" w:rsidR="004A2480" w:rsidRPr="004A2480" w:rsidRDefault="004A2480" w:rsidP="004A2480">
            <w:pPr>
              <w:rPr>
                <w:sz w:val="12"/>
                <w:szCs w:val="12"/>
              </w:rPr>
            </w:pPr>
            <w:r w:rsidRPr="004A2480">
              <w:rPr>
                <w:sz w:val="12"/>
                <w:szCs w:val="12"/>
              </w:rPr>
              <w:t>Accepts constructive criticism and modifies behavior</w:t>
            </w:r>
          </w:p>
          <w:p w14:paraId="40CD0DD1" w14:textId="31BCD56D" w:rsidR="004A2480" w:rsidRPr="004A2480" w:rsidRDefault="004A2480" w:rsidP="004A2480">
            <w:pPr>
              <w:rPr>
                <w:sz w:val="12"/>
                <w:szCs w:val="12"/>
              </w:rPr>
            </w:pPr>
            <w:r w:rsidRPr="004A2480">
              <w:rPr>
                <w:sz w:val="12"/>
                <w:szCs w:val="12"/>
              </w:rPr>
              <w:t>Embraces new methods or approaches</w:t>
            </w:r>
          </w:p>
        </w:tc>
        <w:tc>
          <w:tcPr>
            <w:tcW w:w="3150" w:type="dxa"/>
          </w:tcPr>
          <w:p w14:paraId="70B565A8" w14:textId="77777777" w:rsidR="004A2480" w:rsidRPr="004A2480" w:rsidRDefault="004A2480" w:rsidP="004A2480">
            <w:pPr>
              <w:rPr>
                <w:sz w:val="12"/>
                <w:szCs w:val="12"/>
              </w:rPr>
            </w:pPr>
            <w:r w:rsidRPr="004A2480">
              <w:rPr>
                <w:sz w:val="12"/>
                <w:szCs w:val="12"/>
              </w:rPr>
              <w:t>…and</w:t>
            </w:r>
          </w:p>
          <w:p w14:paraId="7A09E26D" w14:textId="77777777" w:rsidR="004A2480" w:rsidRPr="004A2480" w:rsidRDefault="004A2480" w:rsidP="004A2480">
            <w:pPr>
              <w:rPr>
                <w:sz w:val="12"/>
                <w:szCs w:val="12"/>
              </w:rPr>
            </w:pPr>
            <w:r w:rsidRPr="004A2480">
              <w:rPr>
                <w:sz w:val="12"/>
                <w:szCs w:val="12"/>
              </w:rPr>
              <w:t>Seeks new learning opportunities</w:t>
            </w:r>
          </w:p>
          <w:p w14:paraId="1597E2D2" w14:textId="68406E4D" w:rsidR="004A2480" w:rsidRPr="004A2480" w:rsidRDefault="004A2480" w:rsidP="004A2480">
            <w:pPr>
              <w:rPr>
                <w:sz w:val="12"/>
                <w:szCs w:val="12"/>
              </w:rPr>
            </w:pPr>
            <w:r w:rsidRPr="004A2480">
              <w:rPr>
                <w:sz w:val="12"/>
                <w:szCs w:val="12"/>
              </w:rPr>
              <w:t>Adjusts to multiple demands, shifting priorities, ambiguity, and rapid change</w:t>
            </w:r>
          </w:p>
        </w:tc>
      </w:tr>
      <w:tr w:rsidR="004C205F" w:rsidRPr="004A2480" w14:paraId="30C750E6" w14:textId="77777777" w:rsidTr="00042A16">
        <w:trPr>
          <w:cantSplit/>
          <w:trHeight w:val="1134"/>
        </w:trPr>
        <w:tc>
          <w:tcPr>
            <w:tcW w:w="663" w:type="dxa"/>
            <w:textDirection w:val="btLr"/>
            <w:vAlign w:val="center"/>
          </w:tcPr>
          <w:p w14:paraId="4C93DEFA" w14:textId="73670F48" w:rsidR="004A2480" w:rsidRPr="004A2480" w:rsidRDefault="004A2480" w:rsidP="004C205F">
            <w:pPr>
              <w:ind w:left="113" w:right="113"/>
              <w:jc w:val="center"/>
              <w:rPr>
                <w:b/>
                <w:bCs/>
                <w:sz w:val="12"/>
                <w:szCs w:val="12"/>
              </w:rPr>
            </w:pPr>
            <w:r w:rsidRPr="004A2480">
              <w:rPr>
                <w:b/>
                <w:bCs/>
                <w:sz w:val="12"/>
                <w:szCs w:val="12"/>
              </w:rPr>
              <w:t>Personal Qualities</w:t>
            </w:r>
          </w:p>
        </w:tc>
        <w:tc>
          <w:tcPr>
            <w:tcW w:w="739" w:type="dxa"/>
            <w:textDirection w:val="btLr"/>
            <w:vAlign w:val="center"/>
          </w:tcPr>
          <w:p w14:paraId="5FDE0186" w14:textId="7DF68043" w:rsidR="004A2480" w:rsidRPr="004A2480" w:rsidRDefault="004A2480" w:rsidP="004C205F">
            <w:pPr>
              <w:ind w:left="113" w:right="113"/>
              <w:jc w:val="center"/>
              <w:rPr>
                <w:i/>
                <w:iCs/>
                <w:sz w:val="12"/>
                <w:szCs w:val="12"/>
              </w:rPr>
            </w:pPr>
            <w:r w:rsidRPr="004A2480">
              <w:rPr>
                <w:i/>
                <w:iCs/>
                <w:sz w:val="12"/>
                <w:szCs w:val="12"/>
              </w:rPr>
              <w:t>Professionalism</w:t>
            </w:r>
            <w:r w:rsidRPr="004A2480">
              <w:rPr>
                <w:i/>
                <w:iCs/>
                <w:sz w:val="12"/>
                <w:szCs w:val="12"/>
              </w:rPr>
              <w:br/>
              <w:t>and Integrity</w:t>
            </w:r>
          </w:p>
        </w:tc>
        <w:tc>
          <w:tcPr>
            <w:tcW w:w="4533" w:type="dxa"/>
          </w:tcPr>
          <w:p w14:paraId="2428C076" w14:textId="77777777" w:rsidR="004A2480" w:rsidRPr="004A2480" w:rsidRDefault="004A2480" w:rsidP="004A2480">
            <w:pPr>
              <w:rPr>
                <w:sz w:val="12"/>
                <w:szCs w:val="12"/>
              </w:rPr>
            </w:pPr>
            <w:r w:rsidRPr="004A2480">
              <w:rPr>
                <w:sz w:val="12"/>
                <w:szCs w:val="12"/>
              </w:rPr>
              <w:t>Understands and adheres to ethical codes of conduct</w:t>
            </w:r>
          </w:p>
          <w:p w14:paraId="4A6C3B5E" w14:textId="77777777" w:rsidR="004A2480" w:rsidRPr="004A2480" w:rsidRDefault="004A2480" w:rsidP="004A2480">
            <w:pPr>
              <w:rPr>
                <w:sz w:val="12"/>
                <w:szCs w:val="12"/>
              </w:rPr>
            </w:pPr>
            <w:r w:rsidRPr="004A2480">
              <w:rPr>
                <w:sz w:val="12"/>
                <w:szCs w:val="12"/>
              </w:rPr>
              <w:t>Demonstrates principles and values that align to the workplace/ classroom</w:t>
            </w:r>
          </w:p>
          <w:p w14:paraId="352E7072" w14:textId="77777777" w:rsidR="004A2480" w:rsidRPr="004A2480" w:rsidRDefault="004A2480" w:rsidP="004A2480">
            <w:pPr>
              <w:rPr>
                <w:sz w:val="12"/>
                <w:szCs w:val="12"/>
              </w:rPr>
            </w:pPr>
            <w:r w:rsidRPr="004A2480">
              <w:rPr>
                <w:sz w:val="12"/>
                <w:szCs w:val="12"/>
              </w:rPr>
              <w:t>Demonstrates trustworthiness, honesty, loyalty, punctuality, and reliability</w:t>
            </w:r>
          </w:p>
          <w:p w14:paraId="519CA373" w14:textId="77777777" w:rsidR="004A2480" w:rsidRPr="004A2480" w:rsidRDefault="004A2480" w:rsidP="004A2480">
            <w:pPr>
              <w:rPr>
                <w:sz w:val="12"/>
                <w:szCs w:val="12"/>
              </w:rPr>
            </w:pPr>
            <w:r w:rsidRPr="004A2480">
              <w:rPr>
                <w:sz w:val="12"/>
                <w:szCs w:val="12"/>
              </w:rPr>
              <w:t>Possesses a positive attitude and demeanor when working with others</w:t>
            </w:r>
          </w:p>
          <w:p w14:paraId="01374B0C" w14:textId="77777777" w:rsidR="004A2480" w:rsidRPr="004A2480" w:rsidRDefault="004A2480" w:rsidP="004A2480">
            <w:pPr>
              <w:rPr>
                <w:sz w:val="12"/>
                <w:szCs w:val="12"/>
              </w:rPr>
            </w:pPr>
            <w:r w:rsidRPr="004A2480">
              <w:rPr>
                <w:sz w:val="12"/>
                <w:szCs w:val="12"/>
              </w:rPr>
              <w:t>Dresses and grooms appropriately</w:t>
            </w:r>
          </w:p>
          <w:p w14:paraId="4146BDC9" w14:textId="77777777" w:rsidR="004A2480" w:rsidRPr="004A2480" w:rsidRDefault="004A2480" w:rsidP="004A2480">
            <w:pPr>
              <w:rPr>
                <w:sz w:val="12"/>
                <w:szCs w:val="12"/>
              </w:rPr>
            </w:pPr>
            <w:r w:rsidRPr="004A2480">
              <w:rPr>
                <w:sz w:val="12"/>
                <w:szCs w:val="12"/>
              </w:rPr>
              <w:t>Handles information confidentially and appropriately</w:t>
            </w:r>
          </w:p>
          <w:p w14:paraId="62ED5050" w14:textId="51EBAB3A" w:rsidR="004A2480" w:rsidRPr="004A2480" w:rsidRDefault="004A2480" w:rsidP="004A2480">
            <w:pPr>
              <w:rPr>
                <w:sz w:val="12"/>
                <w:szCs w:val="12"/>
              </w:rPr>
            </w:pPr>
            <w:r w:rsidRPr="004A2480">
              <w:rPr>
                <w:sz w:val="12"/>
                <w:szCs w:val="12"/>
              </w:rPr>
              <w:t>Maintains a professional and appropriate social media presence</w:t>
            </w:r>
          </w:p>
        </w:tc>
        <w:tc>
          <w:tcPr>
            <w:tcW w:w="1890" w:type="dxa"/>
          </w:tcPr>
          <w:p w14:paraId="6EF5C06F" w14:textId="77777777" w:rsidR="004A2480" w:rsidRPr="004A2480" w:rsidRDefault="004A2480" w:rsidP="004A2480">
            <w:pPr>
              <w:rPr>
                <w:sz w:val="12"/>
                <w:szCs w:val="12"/>
              </w:rPr>
            </w:pPr>
            <w:r w:rsidRPr="004A2480">
              <w:rPr>
                <w:sz w:val="12"/>
                <w:szCs w:val="12"/>
              </w:rPr>
              <w:t>…and</w:t>
            </w:r>
          </w:p>
          <w:p w14:paraId="64E466B8" w14:textId="77777777" w:rsidR="004A2480" w:rsidRPr="004A2480" w:rsidRDefault="004A2480" w:rsidP="004A2480">
            <w:pPr>
              <w:rPr>
                <w:sz w:val="12"/>
                <w:szCs w:val="12"/>
              </w:rPr>
            </w:pPr>
            <w:r w:rsidRPr="004A2480">
              <w:rPr>
                <w:sz w:val="12"/>
                <w:szCs w:val="12"/>
              </w:rPr>
              <w:t>Attributes ideas and information to source materials and people</w:t>
            </w:r>
          </w:p>
          <w:p w14:paraId="29459F8D" w14:textId="77777777" w:rsidR="004A2480" w:rsidRPr="004A2480" w:rsidRDefault="004A2480" w:rsidP="004A2480">
            <w:pPr>
              <w:rPr>
                <w:sz w:val="12"/>
                <w:szCs w:val="12"/>
              </w:rPr>
            </w:pPr>
            <w:r w:rsidRPr="004A2480">
              <w:rPr>
                <w:sz w:val="12"/>
                <w:szCs w:val="12"/>
              </w:rPr>
              <w:t>Understands own strengths and opportunities for improvement</w:t>
            </w:r>
          </w:p>
          <w:p w14:paraId="452EF6B6" w14:textId="6F069D9D" w:rsidR="004A2480" w:rsidRPr="004A2480" w:rsidRDefault="004A2480" w:rsidP="004A2480">
            <w:pPr>
              <w:rPr>
                <w:sz w:val="12"/>
                <w:szCs w:val="12"/>
              </w:rPr>
            </w:pPr>
            <w:r w:rsidRPr="004A2480">
              <w:rPr>
                <w:sz w:val="12"/>
                <w:szCs w:val="12"/>
              </w:rPr>
              <w:t>Follows through on promises and commitments</w:t>
            </w:r>
          </w:p>
        </w:tc>
        <w:tc>
          <w:tcPr>
            <w:tcW w:w="1890" w:type="dxa"/>
          </w:tcPr>
          <w:p w14:paraId="4E9E85FE" w14:textId="77777777" w:rsidR="004A2480" w:rsidRPr="004A2480" w:rsidRDefault="004A2480" w:rsidP="004A2480">
            <w:pPr>
              <w:rPr>
                <w:sz w:val="12"/>
                <w:szCs w:val="12"/>
              </w:rPr>
            </w:pPr>
            <w:r w:rsidRPr="004A2480">
              <w:rPr>
                <w:sz w:val="12"/>
                <w:szCs w:val="12"/>
              </w:rPr>
              <w:t>…and</w:t>
            </w:r>
          </w:p>
          <w:p w14:paraId="32872DC7" w14:textId="77777777" w:rsidR="004A2480" w:rsidRPr="004A2480" w:rsidRDefault="004A2480" w:rsidP="004A2480">
            <w:pPr>
              <w:rPr>
                <w:sz w:val="12"/>
                <w:szCs w:val="12"/>
              </w:rPr>
            </w:pPr>
            <w:r w:rsidRPr="004A2480">
              <w:rPr>
                <w:sz w:val="12"/>
                <w:szCs w:val="12"/>
              </w:rPr>
              <w:t>Advocates for oneself by communicating needs</w:t>
            </w:r>
          </w:p>
          <w:p w14:paraId="35BB824E" w14:textId="06F3F03B" w:rsidR="004A2480" w:rsidRPr="004A2480" w:rsidRDefault="004A2480" w:rsidP="004A2480">
            <w:pPr>
              <w:rPr>
                <w:sz w:val="12"/>
                <w:szCs w:val="12"/>
              </w:rPr>
            </w:pPr>
            <w:r w:rsidRPr="004A2480">
              <w:rPr>
                <w:sz w:val="12"/>
                <w:szCs w:val="12"/>
              </w:rPr>
              <w:t>Takes actions to build skills</w:t>
            </w:r>
          </w:p>
        </w:tc>
        <w:tc>
          <w:tcPr>
            <w:tcW w:w="3150" w:type="dxa"/>
          </w:tcPr>
          <w:p w14:paraId="0B6A3D37" w14:textId="77777777" w:rsidR="004A2480" w:rsidRPr="004A2480" w:rsidRDefault="004A2480" w:rsidP="004A2480">
            <w:pPr>
              <w:rPr>
                <w:sz w:val="12"/>
                <w:szCs w:val="12"/>
              </w:rPr>
            </w:pPr>
            <w:r w:rsidRPr="004A2480">
              <w:rPr>
                <w:sz w:val="12"/>
                <w:szCs w:val="12"/>
              </w:rPr>
              <w:t>…and</w:t>
            </w:r>
          </w:p>
          <w:p w14:paraId="05BB2DA4" w14:textId="77777777" w:rsidR="004A2480" w:rsidRPr="004A2480" w:rsidRDefault="004A2480" w:rsidP="004A2480">
            <w:pPr>
              <w:rPr>
                <w:sz w:val="12"/>
                <w:szCs w:val="12"/>
              </w:rPr>
            </w:pPr>
            <w:r w:rsidRPr="004A2480">
              <w:rPr>
                <w:sz w:val="12"/>
                <w:szCs w:val="12"/>
              </w:rPr>
              <w:t>Maintains a positive attitude and professional demeanor under difficult situations</w:t>
            </w:r>
          </w:p>
          <w:p w14:paraId="78D2AB11" w14:textId="77777777" w:rsidR="004A2480" w:rsidRPr="004A2480" w:rsidRDefault="004A2480" w:rsidP="004A2480">
            <w:pPr>
              <w:rPr>
                <w:sz w:val="12"/>
                <w:szCs w:val="12"/>
              </w:rPr>
            </w:pPr>
            <w:r w:rsidRPr="004A2480">
              <w:rPr>
                <w:sz w:val="12"/>
                <w:szCs w:val="12"/>
              </w:rPr>
              <w:t>Admits mistakes and takes personal responsibility</w:t>
            </w:r>
          </w:p>
          <w:p w14:paraId="7582AA2C" w14:textId="44F997BF" w:rsidR="004A2480" w:rsidRPr="004A2480" w:rsidRDefault="004A2480" w:rsidP="004A2480">
            <w:pPr>
              <w:rPr>
                <w:sz w:val="12"/>
                <w:szCs w:val="12"/>
              </w:rPr>
            </w:pPr>
            <w:r w:rsidRPr="004A2480">
              <w:rPr>
                <w:sz w:val="12"/>
                <w:szCs w:val="12"/>
              </w:rPr>
              <w:t>Takes ownership for professional growth</w:t>
            </w:r>
          </w:p>
        </w:tc>
      </w:tr>
    </w:tbl>
    <w:p w14:paraId="3883E262" w14:textId="7A2476AF" w:rsidR="004A030F" w:rsidRPr="00DA6E42" w:rsidRDefault="004A030F" w:rsidP="00232A93">
      <w:pPr>
        <w:rPr>
          <w:b/>
          <w:bCs/>
        </w:rPr>
      </w:pPr>
      <w:r w:rsidRPr="00DA6E42">
        <w:rPr>
          <w:b/>
          <w:bCs/>
        </w:rPr>
        <w:t>Workplace Skills</w:t>
      </w:r>
    </w:p>
    <w:tbl>
      <w:tblPr>
        <w:tblStyle w:val="TableGrid"/>
        <w:tblW w:w="0" w:type="auto"/>
        <w:tblLook w:val="06A0" w:firstRow="1" w:lastRow="0" w:firstColumn="1" w:lastColumn="0" w:noHBand="1" w:noVBand="1"/>
      </w:tblPr>
      <w:tblGrid>
        <w:gridCol w:w="670"/>
        <w:gridCol w:w="855"/>
        <w:gridCol w:w="2835"/>
        <w:gridCol w:w="2835"/>
        <w:gridCol w:w="2835"/>
        <w:gridCol w:w="2835"/>
      </w:tblGrid>
      <w:tr w:rsidR="000265C9" w:rsidRPr="000265C9" w14:paraId="3782592B" w14:textId="77777777" w:rsidTr="00902B53">
        <w:trPr>
          <w:cantSplit/>
          <w:tblHeader/>
        </w:trPr>
        <w:tc>
          <w:tcPr>
            <w:tcW w:w="670" w:type="dxa"/>
            <w:shd w:val="clear" w:color="auto" w:fill="D0CECE" w:themeFill="background2" w:themeFillShade="E6"/>
            <w:vAlign w:val="center"/>
          </w:tcPr>
          <w:p w14:paraId="10F24A43" w14:textId="77777777" w:rsidR="004A030F" w:rsidRPr="000265C9" w:rsidRDefault="004A030F" w:rsidP="000265C9">
            <w:pPr>
              <w:jc w:val="center"/>
              <w:rPr>
                <w:b/>
                <w:bCs/>
                <w:sz w:val="12"/>
                <w:szCs w:val="12"/>
              </w:rPr>
            </w:pPr>
            <w:r w:rsidRPr="000265C9">
              <w:rPr>
                <w:b/>
                <w:bCs/>
                <w:sz w:val="12"/>
                <w:szCs w:val="12"/>
              </w:rPr>
              <w:lastRenderedPageBreak/>
              <w:t>Skill</w:t>
            </w:r>
          </w:p>
        </w:tc>
        <w:tc>
          <w:tcPr>
            <w:tcW w:w="855" w:type="dxa"/>
            <w:shd w:val="clear" w:color="auto" w:fill="D0CECE" w:themeFill="background2" w:themeFillShade="E6"/>
            <w:vAlign w:val="center"/>
          </w:tcPr>
          <w:p w14:paraId="3A17B34C" w14:textId="77777777" w:rsidR="004A030F" w:rsidRPr="009C65DB" w:rsidRDefault="004A030F" w:rsidP="000265C9">
            <w:pPr>
              <w:jc w:val="center"/>
              <w:rPr>
                <w:b/>
                <w:bCs/>
                <w:sz w:val="12"/>
                <w:szCs w:val="12"/>
              </w:rPr>
            </w:pPr>
            <w:r w:rsidRPr="009C65DB">
              <w:rPr>
                <w:b/>
                <w:bCs/>
                <w:sz w:val="12"/>
                <w:szCs w:val="12"/>
              </w:rPr>
              <w:t>Criteria</w:t>
            </w:r>
          </w:p>
        </w:tc>
        <w:tc>
          <w:tcPr>
            <w:tcW w:w="2835" w:type="dxa"/>
            <w:shd w:val="clear" w:color="auto" w:fill="D0CECE" w:themeFill="background2" w:themeFillShade="E6"/>
            <w:vAlign w:val="center"/>
          </w:tcPr>
          <w:p w14:paraId="3A4644F9" w14:textId="77777777" w:rsidR="004A030F" w:rsidRPr="000265C9" w:rsidRDefault="004A030F" w:rsidP="000265C9">
            <w:pPr>
              <w:jc w:val="center"/>
              <w:rPr>
                <w:b/>
                <w:bCs/>
                <w:sz w:val="12"/>
                <w:szCs w:val="12"/>
              </w:rPr>
            </w:pPr>
            <w:r w:rsidRPr="000265C9">
              <w:rPr>
                <w:b/>
                <w:bCs/>
                <w:sz w:val="12"/>
                <w:szCs w:val="12"/>
              </w:rPr>
              <w:t>Emerging</w:t>
            </w:r>
          </w:p>
        </w:tc>
        <w:tc>
          <w:tcPr>
            <w:tcW w:w="2835" w:type="dxa"/>
            <w:shd w:val="clear" w:color="auto" w:fill="D0CECE" w:themeFill="background2" w:themeFillShade="E6"/>
            <w:vAlign w:val="center"/>
          </w:tcPr>
          <w:p w14:paraId="34D0E08B" w14:textId="77777777" w:rsidR="004A030F" w:rsidRPr="000265C9" w:rsidRDefault="004A030F" w:rsidP="000265C9">
            <w:pPr>
              <w:jc w:val="center"/>
              <w:rPr>
                <w:b/>
                <w:bCs/>
                <w:sz w:val="12"/>
                <w:szCs w:val="12"/>
              </w:rPr>
            </w:pPr>
            <w:r w:rsidRPr="000265C9">
              <w:rPr>
                <w:b/>
                <w:bCs/>
                <w:sz w:val="12"/>
                <w:szCs w:val="12"/>
              </w:rPr>
              <w:t>Developing</w:t>
            </w:r>
          </w:p>
        </w:tc>
        <w:tc>
          <w:tcPr>
            <w:tcW w:w="2835" w:type="dxa"/>
            <w:shd w:val="clear" w:color="auto" w:fill="D0CECE" w:themeFill="background2" w:themeFillShade="E6"/>
            <w:vAlign w:val="center"/>
          </w:tcPr>
          <w:p w14:paraId="4C431767" w14:textId="77777777" w:rsidR="004A030F" w:rsidRPr="000265C9" w:rsidRDefault="004A030F" w:rsidP="000265C9">
            <w:pPr>
              <w:jc w:val="center"/>
              <w:rPr>
                <w:b/>
                <w:bCs/>
                <w:sz w:val="12"/>
                <w:szCs w:val="12"/>
              </w:rPr>
            </w:pPr>
            <w:r w:rsidRPr="000265C9">
              <w:rPr>
                <w:b/>
                <w:bCs/>
                <w:sz w:val="12"/>
                <w:szCs w:val="12"/>
              </w:rPr>
              <w:t>Accomplished</w:t>
            </w:r>
          </w:p>
        </w:tc>
        <w:tc>
          <w:tcPr>
            <w:tcW w:w="2835" w:type="dxa"/>
            <w:shd w:val="clear" w:color="auto" w:fill="D0CECE" w:themeFill="background2" w:themeFillShade="E6"/>
            <w:vAlign w:val="center"/>
          </w:tcPr>
          <w:p w14:paraId="44E59B44" w14:textId="77777777" w:rsidR="004A030F" w:rsidRPr="000265C9" w:rsidRDefault="004A030F" w:rsidP="000265C9">
            <w:pPr>
              <w:jc w:val="center"/>
              <w:rPr>
                <w:b/>
                <w:bCs/>
                <w:sz w:val="12"/>
                <w:szCs w:val="12"/>
              </w:rPr>
            </w:pPr>
            <w:r w:rsidRPr="000265C9">
              <w:rPr>
                <w:b/>
                <w:bCs/>
                <w:sz w:val="12"/>
                <w:szCs w:val="12"/>
              </w:rPr>
              <w:t>Exemplary</w:t>
            </w:r>
          </w:p>
        </w:tc>
      </w:tr>
      <w:tr w:rsidR="000265C9" w:rsidRPr="000265C9" w14:paraId="5697682E" w14:textId="77777777" w:rsidTr="00902B53">
        <w:trPr>
          <w:cantSplit/>
          <w:trHeight w:val="1134"/>
        </w:trPr>
        <w:tc>
          <w:tcPr>
            <w:tcW w:w="670" w:type="dxa"/>
            <w:textDirection w:val="btLr"/>
            <w:vAlign w:val="center"/>
          </w:tcPr>
          <w:p w14:paraId="3EB1EFDA" w14:textId="4E3B3EA8" w:rsidR="004C205F" w:rsidRPr="000265C9" w:rsidRDefault="004C205F" w:rsidP="009C65DB">
            <w:pPr>
              <w:ind w:left="113" w:right="113"/>
              <w:jc w:val="center"/>
              <w:rPr>
                <w:b/>
                <w:bCs/>
                <w:sz w:val="12"/>
                <w:szCs w:val="12"/>
              </w:rPr>
            </w:pPr>
            <w:r w:rsidRPr="000265C9">
              <w:rPr>
                <w:b/>
                <w:bCs/>
                <w:sz w:val="12"/>
                <w:szCs w:val="12"/>
              </w:rPr>
              <w:t>Resource</w:t>
            </w:r>
            <w:r w:rsidRPr="000265C9">
              <w:rPr>
                <w:b/>
                <w:bCs/>
                <w:sz w:val="12"/>
                <w:szCs w:val="12"/>
              </w:rPr>
              <w:br/>
              <w:t>Management</w:t>
            </w:r>
          </w:p>
        </w:tc>
        <w:tc>
          <w:tcPr>
            <w:tcW w:w="855" w:type="dxa"/>
            <w:textDirection w:val="btLr"/>
            <w:vAlign w:val="center"/>
          </w:tcPr>
          <w:p w14:paraId="4B4B642C" w14:textId="3CC8072B" w:rsidR="004C205F" w:rsidRPr="009C65DB" w:rsidRDefault="004C205F" w:rsidP="009C65DB">
            <w:pPr>
              <w:ind w:left="113" w:right="113"/>
              <w:jc w:val="center"/>
              <w:rPr>
                <w:i/>
                <w:iCs/>
                <w:sz w:val="12"/>
                <w:szCs w:val="12"/>
              </w:rPr>
            </w:pPr>
            <w:r w:rsidRPr="009C65DB">
              <w:rPr>
                <w:i/>
                <w:iCs/>
                <w:sz w:val="12"/>
                <w:szCs w:val="12"/>
              </w:rPr>
              <w:t>Manages time, money, resources, and personnel</w:t>
            </w:r>
          </w:p>
        </w:tc>
        <w:tc>
          <w:tcPr>
            <w:tcW w:w="2835" w:type="dxa"/>
          </w:tcPr>
          <w:p w14:paraId="2154E3C4" w14:textId="77777777" w:rsidR="004C205F" w:rsidRPr="000265C9" w:rsidRDefault="004C205F" w:rsidP="000265C9">
            <w:pPr>
              <w:rPr>
                <w:sz w:val="12"/>
                <w:szCs w:val="12"/>
              </w:rPr>
            </w:pPr>
            <w:r w:rsidRPr="000265C9">
              <w:rPr>
                <w:sz w:val="12"/>
                <w:szCs w:val="12"/>
              </w:rPr>
              <w:t>Arrives on time</w:t>
            </w:r>
          </w:p>
          <w:p w14:paraId="50B29884" w14:textId="77777777" w:rsidR="004C205F" w:rsidRPr="000265C9" w:rsidRDefault="004C205F" w:rsidP="000265C9">
            <w:pPr>
              <w:rPr>
                <w:sz w:val="12"/>
                <w:szCs w:val="12"/>
              </w:rPr>
            </w:pPr>
            <w:r w:rsidRPr="000265C9">
              <w:rPr>
                <w:sz w:val="12"/>
                <w:szCs w:val="12"/>
              </w:rPr>
              <w:t>Identifies resources available and needed to complete project or tasks</w:t>
            </w:r>
          </w:p>
          <w:p w14:paraId="6E91D046" w14:textId="77777777" w:rsidR="004C205F" w:rsidRPr="000265C9" w:rsidRDefault="004C205F" w:rsidP="000265C9">
            <w:pPr>
              <w:rPr>
                <w:sz w:val="12"/>
                <w:szCs w:val="12"/>
              </w:rPr>
            </w:pPr>
            <w:r w:rsidRPr="000265C9">
              <w:rPr>
                <w:sz w:val="12"/>
                <w:szCs w:val="12"/>
              </w:rPr>
              <w:t>Completes tasks in the allotted time and manages own time appropriately</w:t>
            </w:r>
          </w:p>
          <w:p w14:paraId="264ECDFE" w14:textId="6AF002D7" w:rsidR="004C205F" w:rsidRPr="000265C9" w:rsidRDefault="004C205F" w:rsidP="000265C9">
            <w:pPr>
              <w:rPr>
                <w:sz w:val="12"/>
                <w:szCs w:val="12"/>
              </w:rPr>
            </w:pPr>
            <w:r w:rsidRPr="000265C9">
              <w:rPr>
                <w:sz w:val="12"/>
                <w:szCs w:val="12"/>
              </w:rPr>
              <w:t>Adheres to budget or resources allocated</w:t>
            </w:r>
          </w:p>
        </w:tc>
        <w:tc>
          <w:tcPr>
            <w:tcW w:w="2835" w:type="dxa"/>
          </w:tcPr>
          <w:p w14:paraId="5B2055B5" w14:textId="77777777" w:rsidR="004C205F" w:rsidRPr="000265C9" w:rsidRDefault="004C205F" w:rsidP="000265C9">
            <w:pPr>
              <w:rPr>
                <w:sz w:val="12"/>
                <w:szCs w:val="12"/>
              </w:rPr>
            </w:pPr>
            <w:r w:rsidRPr="000265C9">
              <w:rPr>
                <w:sz w:val="12"/>
                <w:szCs w:val="12"/>
              </w:rPr>
              <w:t>…and</w:t>
            </w:r>
          </w:p>
          <w:p w14:paraId="0284E559" w14:textId="77777777" w:rsidR="004C205F" w:rsidRPr="000265C9" w:rsidRDefault="004C205F" w:rsidP="000265C9">
            <w:pPr>
              <w:rPr>
                <w:sz w:val="12"/>
                <w:szCs w:val="12"/>
              </w:rPr>
            </w:pPr>
            <w:r w:rsidRPr="000265C9">
              <w:rPr>
                <w:sz w:val="12"/>
                <w:szCs w:val="12"/>
              </w:rPr>
              <w:t>Uses resources and materials effectively</w:t>
            </w:r>
          </w:p>
          <w:p w14:paraId="3F5F485F" w14:textId="77777777" w:rsidR="004C205F" w:rsidRPr="000265C9" w:rsidRDefault="004C205F" w:rsidP="000265C9">
            <w:pPr>
              <w:rPr>
                <w:sz w:val="12"/>
                <w:szCs w:val="12"/>
              </w:rPr>
            </w:pPr>
            <w:r w:rsidRPr="000265C9">
              <w:rPr>
                <w:sz w:val="12"/>
                <w:szCs w:val="12"/>
              </w:rPr>
              <w:t>Understands roles of others and the value of their time</w:t>
            </w:r>
          </w:p>
          <w:p w14:paraId="45683177" w14:textId="77777777" w:rsidR="004C205F" w:rsidRPr="000265C9" w:rsidRDefault="004C205F" w:rsidP="000265C9">
            <w:pPr>
              <w:rPr>
                <w:sz w:val="12"/>
                <w:szCs w:val="12"/>
              </w:rPr>
            </w:pPr>
            <w:r w:rsidRPr="000265C9">
              <w:rPr>
                <w:sz w:val="12"/>
                <w:szCs w:val="12"/>
              </w:rPr>
              <w:t>Takes inventory of materials</w:t>
            </w:r>
          </w:p>
          <w:p w14:paraId="3841533A" w14:textId="493E819D" w:rsidR="004C205F" w:rsidRPr="000265C9" w:rsidRDefault="004C205F" w:rsidP="000265C9">
            <w:pPr>
              <w:rPr>
                <w:sz w:val="12"/>
                <w:szCs w:val="12"/>
              </w:rPr>
            </w:pPr>
            <w:r w:rsidRPr="000265C9">
              <w:rPr>
                <w:sz w:val="12"/>
                <w:szCs w:val="12"/>
              </w:rPr>
              <w:t>Understands project or task timeline</w:t>
            </w:r>
          </w:p>
        </w:tc>
        <w:tc>
          <w:tcPr>
            <w:tcW w:w="2835" w:type="dxa"/>
          </w:tcPr>
          <w:p w14:paraId="5A88ABC4" w14:textId="77777777" w:rsidR="004C205F" w:rsidRPr="000265C9" w:rsidRDefault="004C205F" w:rsidP="000265C9">
            <w:pPr>
              <w:rPr>
                <w:sz w:val="12"/>
                <w:szCs w:val="12"/>
              </w:rPr>
            </w:pPr>
            <w:r w:rsidRPr="000265C9">
              <w:rPr>
                <w:sz w:val="12"/>
                <w:szCs w:val="12"/>
              </w:rPr>
              <w:t>…and</w:t>
            </w:r>
          </w:p>
          <w:p w14:paraId="483254AC" w14:textId="77777777" w:rsidR="004C205F" w:rsidRPr="000265C9" w:rsidRDefault="004C205F" w:rsidP="000265C9">
            <w:pPr>
              <w:rPr>
                <w:sz w:val="12"/>
                <w:szCs w:val="12"/>
              </w:rPr>
            </w:pPr>
            <w:r w:rsidRPr="000265C9">
              <w:rPr>
                <w:sz w:val="12"/>
                <w:szCs w:val="12"/>
              </w:rPr>
              <w:t>Creates a plan to complete work on time</w:t>
            </w:r>
          </w:p>
          <w:p w14:paraId="4DE7157D" w14:textId="77777777" w:rsidR="004C205F" w:rsidRPr="000265C9" w:rsidRDefault="004C205F" w:rsidP="000265C9">
            <w:pPr>
              <w:rPr>
                <w:sz w:val="12"/>
                <w:szCs w:val="12"/>
              </w:rPr>
            </w:pPr>
            <w:r w:rsidRPr="000265C9">
              <w:rPr>
                <w:sz w:val="12"/>
                <w:szCs w:val="12"/>
              </w:rPr>
              <w:t>Identifies and understands strengths and opportunities for growth of team members</w:t>
            </w:r>
          </w:p>
          <w:p w14:paraId="3D22BCA0" w14:textId="35302F6F" w:rsidR="004C205F" w:rsidRPr="000265C9" w:rsidRDefault="004C205F" w:rsidP="000265C9">
            <w:pPr>
              <w:rPr>
                <w:sz w:val="12"/>
                <w:szCs w:val="12"/>
              </w:rPr>
            </w:pPr>
            <w:r w:rsidRPr="000265C9">
              <w:rPr>
                <w:sz w:val="12"/>
                <w:szCs w:val="12"/>
              </w:rPr>
              <w:t>Assigns staff roles or tasks based on strengths</w:t>
            </w:r>
          </w:p>
        </w:tc>
        <w:tc>
          <w:tcPr>
            <w:tcW w:w="2835" w:type="dxa"/>
          </w:tcPr>
          <w:p w14:paraId="21958791" w14:textId="77777777" w:rsidR="004C205F" w:rsidRPr="000265C9" w:rsidRDefault="004C205F" w:rsidP="000265C9">
            <w:pPr>
              <w:rPr>
                <w:sz w:val="12"/>
                <w:szCs w:val="12"/>
              </w:rPr>
            </w:pPr>
            <w:r w:rsidRPr="000265C9">
              <w:rPr>
                <w:sz w:val="12"/>
                <w:szCs w:val="12"/>
              </w:rPr>
              <w:t>…and</w:t>
            </w:r>
          </w:p>
          <w:p w14:paraId="007E885E" w14:textId="77777777" w:rsidR="004C205F" w:rsidRPr="000265C9" w:rsidRDefault="004C205F" w:rsidP="000265C9">
            <w:pPr>
              <w:rPr>
                <w:sz w:val="12"/>
                <w:szCs w:val="12"/>
              </w:rPr>
            </w:pPr>
            <w:r w:rsidRPr="000265C9">
              <w:rPr>
                <w:sz w:val="12"/>
                <w:szCs w:val="12"/>
              </w:rPr>
              <w:t>Understands how resources affect profitability and timelines</w:t>
            </w:r>
          </w:p>
          <w:p w14:paraId="11422497" w14:textId="77777777" w:rsidR="004C205F" w:rsidRPr="000265C9" w:rsidRDefault="004C205F" w:rsidP="000265C9">
            <w:pPr>
              <w:rPr>
                <w:sz w:val="12"/>
                <w:szCs w:val="12"/>
              </w:rPr>
            </w:pPr>
            <w:r w:rsidRPr="000265C9">
              <w:rPr>
                <w:sz w:val="12"/>
                <w:szCs w:val="12"/>
              </w:rPr>
              <w:t>Maximizes resources to save money and/or time</w:t>
            </w:r>
          </w:p>
          <w:p w14:paraId="78AB16D2" w14:textId="31826F4D" w:rsidR="004C205F" w:rsidRPr="000265C9" w:rsidRDefault="004C205F" w:rsidP="000265C9">
            <w:pPr>
              <w:rPr>
                <w:sz w:val="12"/>
                <w:szCs w:val="12"/>
              </w:rPr>
            </w:pPr>
            <w:r w:rsidRPr="000265C9">
              <w:rPr>
                <w:sz w:val="12"/>
                <w:szCs w:val="12"/>
              </w:rPr>
              <w:t>Prioritizes use of resources based on organizational goals or classroom guidelines</w:t>
            </w:r>
          </w:p>
        </w:tc>
      </w:tr>
      <w:tr w:rsidR="000265C9" w:rsidRPr="000265C9" w14:paraId="1E3BC36E" w14:textId="77777777" w:rsidTr="00902B53">
        <w:trPr>
          <w:cantSplit/>
          <w:trHeight w:val="1134"/>
        </w:trPr>
        <w:tc>
          <w:tcPr>
            <w:tcW w:w="670" w:type="dxa"/>
            <w:textDirection w:val="btLr"/>
            <w:vAlign w:val="center"/>
          </w:tcPr>
          <w:p w14:paraId="09848A26" w14:textId="0BC10F6F" w:rsidR="004C205F" w:rsidRPr="000265C9" w:rsidRDefault="004C205F" w:rsidP="009C65DB">
            <w:pPr>
              <w:ind w:left="113" w:right="113"/>
              <w:jc w:val="center"/>
              <w:rPr>
                <w:b/>
                <w:bCs/>
                <w:sz w:val="12"/>
                <w:szCs w:val="12"/>
              </w:rPr>
            </w:pPr>
            <w:r w:rsidRPr="000265C9">
              <w:rPr>
                <w:b/>
                <w:bCs/>
                <w:sz w:val="12"/>
                <w:szCs w:val="12"/>
              </w:rPr>
              <w:t>Information</w:t>
            </w:r>
            <w:r w:rsidRPr="000265C9">
              <w:rPr>
                <w:b/>
                <w:bCs/>
                <w:sz w:val="12"/>
                <w:szCs w:val="12"/>
              </w:rPr>
              <w:br/>
              <w:t>Use</w:t>
            </w:r>
          </w:p>
        </w:tc>
        <w:tc>
          <w:tcPr>
            <w:tcW w:w="855" w:type="dxa"/>
            <w:textDirection w:val="btLr"/>
            <w:vAlign w:val="center"/>
          </w:tcPr>
          <w:p w14:paraId="3CB49AB0" w14:textId="4F3A860A" w:rsidR="004C205F" w:rsidRPr="009C65DB" w:rsidRDefault="004C205F" w:rsidP="009C65DB">
            <w:pPr>
              <w:ind w:left="113" w:right="113"/>
              <w:jc w:val="center"/>
              <w:rPr>
                <w:i/>
                <w:iCs/>
                <w:sz w:val="12"/>
                <w:szCs w:val="12"/>
              </w:rPr>
            </w:pPr>
            <w:r w:rsidRPr="009C65DB">
              <w:rPr>
                <w:i/>
                <w:iCs/>
                <w:sz w:val="12"/>
                <w:szCs w:val="12"/>
              </w:rPr>
              <w:t>Locate, organize, analyze, use, and communicate information</w:t>
            </w:r>
          </w:p>
        </w:tc>
        <w:tc>
          <w:tcPr>
            <w:tcW w:w="2835" w:type="dxa"/>
          </w:tcPr>
          <w:p w14:paraId="6167821D" w14:textId="77777777" w:rsidR="004C205F" w:rsidRPr="000265C9" w:rsidRDefault="004C205F" w:rsidP="000265C9">
            <w:pPr>
              <w:rPr>
                <w:sz w:val="12"/>
                <w:szCs w:val="12"/>
              </w:rPr>
            </w:pPr>
            <w:r w:rsidRPr="000265C9">
              <w:rPr>
                <w:sz w:val="12"/>
                <w:szCs w:val="12"/>
              </w:rPr>
              <w:t>Utilizes handbooks or documents to guide information flow</w:t>
            </w:r>
          </w:p>
          <w:p w14:paraId="5AF77A16" w14:textId="77777777" w:rsidR="004C205F" w:rsidRPr="000265C9" w:rsidRDefault="004C205F" w:rsidP="000265C9">
            <w:pPr>
              <w:rPr>
                <w:sz w:val="12"/>
                <w:szCs w:val="12"/>
              </w:rPr>
            </w:pPr>
            <w:r w:rsidRPr="000265C9">
              <w:rPr>
                <w:sz w:val="12"/>
                <w:szCs w:val="12"/>
              </w:rPr>
              <w:t>Identifies valid, reliable, and relevant sources</w:t>
            </w:r>
          </w:p>
          <w:p w14:paraId="631378E1" w14:textId="77777777" w:rsidR="004C205F" w:rsidRPr="000265C9" w:rsidRDefault="004C205F" w:rsidP="000265C9">
            <w:pPr>
              <w:rPr>
                <w:sz w:val="12"/>
                <w:szCs w:val="12"/>
              </w:rPr>
            </w:pPr>
            <w:r w:rsidRPr="000265C9">
              <w:rPr>
                <w:sz w:val="12"/>
                <w:szCs w:val="12"/>
              </w:rPr>
              <w:t>Follows guidelines for information storage and organization</w:t>
            </w:r>
          </w:p>
          <w:p w14:paraId="779F2554" w14:textId="10F9A8E8" w:rsidR="004C205F" w:rsidRPr="000265C9" w:rsidRDefault="004C205F" w:rsidP="000265C9">
            <w:pPr>
              <w:rPr>
                <w:sz w:val="12"/>
                <w:szCs w:val="12"/>
              </w:rPr>
            </w:pPr>
            <w:r w:rsidRPr="000265C9">
              <w:rPr>
                <w:sz w:val="12"/>
                <w:szCs w:val="12"/>
              </w:rPr>
              <w:t>Applies relevant and credible information and sources to</w:t>
            </w:r>
            <w:r w:rsidR="00664D31">
              <w:rPr>
                <w:sz w:val="12"/>
                <w:szCs w:val="12"/>
              </w:rPr>
              <w:t xml:space="preserve"> </w:t>
            </w:r>
            <w:r w:rsidRPr="000265C9">
              <w:rPr>
                <w:sz w:val="12"/>
                <w:szCs w:val="12"/>
              </w:rPr>
              <w:t>complete tasks</w:t>
            </w:r>
          </w:p>
        </w:tc>
        <w:tc>
          <w:tcPr>
            <w:tcW w:w="2835" w:type="dxa"/>
          </w:tcPr>
          <w:p w14:paraId="69E85DAC" w14:textId="77777777" w:rsidR="004C205F" w:rsidRPr="000265C9" w:rsidRDefault="004C205F" w:rsidP="000265C9">
            <w:pPr>
              <w:rPr>
                <w:sz w:val="12"/>
                <w:szCs w:val="12"/>
              </w:rPr>
            </w:pPr>
            <w:r w:rsidRPr="000265C9">
              <w:rPr>
                <w:sz w:val="12"/>
                <w:szCs w:val="12"/>
              </w:rPr>
              <w:t>…and</w:t>
            </w:r>
          </w:p>
          <w:p w14:paraId="125E7DA2" w14:textId="77777777" w:rsidR="004C205F" w:rsidRPr="000265C9" w:rsidRDefault="004C205F" w:rsidP="000265C9">
            <w:pPr>
              <w:rPr>
                <w:sz w:val="12"/>
                <w:szCs w:val="12"/>
              </w:rPr>
            </w:pPr>
            <w:r w:rsidRPr="000265C9">
              <w:rPr>
                <w:sz w:val="12"/>
                <w:szCs w:val="12"/>
              </w:rPr>
              <w:t>Organizes information based on clear patterns</w:t>
            </w:r>
          </w:p>
          <w:p w14:paraId="2F680E17" w14:textId="4E0663C7" w:rsidR="004C205F" w:rsidRPr="000265C9" w:rsidRDefault="004C205F" w:rsidP="000265C9">
            <w:pPr>
              <w:rPr>
                <w:sz w:val="12"/>
                <w:szCs w:val="12"/>
              </w:rPr>
            </w:pPr>
            <w:r w:rsidRPr="000265C9">
              <w:rPr>
                <w:sz w:val="12"/>
                <w:szCs w:val="12"/>
              </w:rPr>
              <w:t>Identifies which information is relevant and important to tasks</w:t>
            </w:r>
          </w:p>
        </w:tc>
        <w:tc>
          <w:tcPr>
            <w:tcW w:w="2835" w:type="dxa"/>
          </w:tcPr>
          <w:p w14:paraId="662E9E69" w14:textId="77777777" w:rsidR="004C205F" w:rsidRPr="000265C9" w:rsidRDefault="004C205F" w:rsidP="000265C9">
            <w:pPr>
              <w:rPr>
                <w:sz w:val="12"/>
                <w:szCs w:val="12"/>
              </w:rPr>
            </w:pPr>
            <w:r w:rsidRPr="000265C9">
              <w:rPr>
                <w:sz w:val="12"/>
                <w:szCs w:val="12"/>
              </w:rPr>
              <w:t>…and</w:t>
            </w:r>
          </w:p>
          <w:p w14:paraId="2580092C" w14:textId="77777777" w:rsidR="004C205F" w:rsidRPr="000265C9" w:rsidRDefault="004C205F" w:rsidP="000265C9">
            <w:pPr>
              <w:rPr>
                <w:sz w:val="12"/>
                <w:szCs w:val="12"/>
              </w:rPr>
            </w:pPr>
            <w:r w:rsidRPr="000265C9">
              <w:rPr>
                <w:sz w:val="12"/>
                <w:szCs w:val="12"/>
              </w:rPr>
              <w:t>Prioritizes information</w:t>
            </w:r>
          </w:p>
          <w:p w14:paraId="3BECAD75" w14:textId="77777777" w:rsidR="004C205F" w:rsidRPr="000265C9" w:rsidRDefault="004C205F" w:rsidP="000265C9">
            <w:pPr>
              <w:rPr>
                <w:sz w:val="12"/>
                <w:szCs w:val="12"/>
              </w:rPr>
            </w:pPr>
            <w:r w:rsidRPr="000265C9">
              <w:rPr>
                <w:sz w:val="12"/>
                <w:szCs w:val="12"/>
              </w:rPr>
              <w:t>Communicates with clarity to others</w:t>
            </w:r>
          </w:p>
          <w:p w14:paraId="45F14486" w14:textId="01C73E7E" w:rsidR="004C205F" w:rsidRPr="000265C9" w:rsidRDefault="004C205F" w:rsidP="000265C9">
            <w:pPr>
              <w:rPr>
                <w:sz w:val="12"/>
                <w:szCs w:val="12"/>
              </w:rPr>
            </w:pPr>
            <w:r w:rsidRPr="000265C9">
              <w:rPr>
                <w:sz w:val="12"/>
                <w:szCs w:val="12"/>
              </w:rPr>
              <w:t>Presents analyzed data and communicates findings in a variety of formats</w:t>
            </w:r>
          </w:p>
        </w:tc>
        <w:tc>
          <w:tcPr>
            <w:tcW w:w="2835" w:type="dxa"/>
          </w:tcPr>
          <w:p w14:paraId="53B52B35" w14:textId="77777777" w:rsidR="004C205F" w:rsidRPr="000265C9" w:rsidRDefault="004C205F" w:rsidP="000265C9">
            <w:pPr>
              <w:rPr>
                <w:sz w:val="12"/>
                <w:szCs w:val="12"/>
              </w:rPr>
            </w:pPr>
            <w:r w:rsidRPr="000265C9">
              <w:rPr>
                <w:sz w:val="12"/>
                <w:szCs w:val="12"/>
              </w:rPr>
              <w:t>…and</w:t>
            </w:r>
          </w:p>
          <w:p w14:paraId="68477C60" w14:textId="77777777" w:rsidR="004C205F" w:rsidRPr="000265C9" w:rsidRDefault="004C205F" w:rsidP="000265C9">
            <w:pPr>
              <w:rPr>
                <w:sz w:val="12"/>
                <w:szCs w:val="12"/>
              </w:rPr>
            </w:pPr>
            <w:r w:rsidRPr="000265C9">
              <w:rPr>
                <w:sz w:val="12"/>
                <w:szCs w:val="12"/>
              </w:rPr>
              <w:t>Seeks out resources and information relevant to the work or project in an independent manner</w:t>
            </w:r>
          </w:p>
          <w:p w14:paraId="197B63D7" w14:textId="77777777" w:rsidR="004C205F" w:rsidRPr="000265C9" w:rsidRDefault="004C205F" w:rsidP="000265C9">
            <w:pPr>
              <w:rPr>
                <w:sz w:val="12"/>
                <w:szCs w:val="12"/>
              </w:rPr>
            </w:pPr>
            <w:r w:rsidRPr="000265C9">
              <w:rPr>
                <w:sz w:val="12"/>
                <w:szCs w:val="12"/>
              </w:rPr>
              <w:t>Analyzes relationships and patterns in information or data</w:t>
            </w:r>
          </w:p>
          <w:p w14:paraId="53DE9D0C" w14:textId="2DB1F756" w:rsidR="004C205F" w:rsidRPr="000265C9" w:rsidRDefault="004C205F" w:rsidP="000265C9">
            <w:pPr>
              <w:rPr>
                <w:sz w:val="12"/>
                <w:szCs w:val="12"/>
              </w:rPr>
            </w:pPr>
            <w:r w:rsidRPr="000265C9">
              <w:rPr>
                <w:sz w:val="12"/>
                <w:szCs w:val="12"/>
              </w:rPr>
              <w:t>Understands the connection of information to other tasks or parts of the project</w:t>
            </w:r>
          </w:p>
        </w:tc>
      </w:tr>
      <w:tr w:rsidR="000265C9" w:rsidRPr="000265C9" w14:paraId="358F8233" w14:textId="77777777" w:rsidTr="00902B53">
        <w:trPr>
          <w:cantSplit/>
          <w:trHeight w:val="1134"/>
        </w:trPr>
        <w:tc>
          <w:tcPr>
            <w:tcW w:w="670" w:type="dxa"/>
            <w:textDirection w:val="btLr"/>
            <w:vAlign w:val="center"/>
          </w:tcPr>
          <w:p w14:paraId="75C52647" w14:textId="28B8FE1A" w:rsidR="004C205F" w:rsidRPr="000265C9" w:rsidRDefault="004C205F" w:rsidP="009C65DB">
            <w:pPr>
              <w:ind w:left="113" w:right="113"/>
              <w:jc w:val="center"/>
              <w:rPr>
                <w:b/>
                <w:bCs/>
                <w:sz w:val="12"/>
                <w:szCs w:val="12"/>
              </w:rPr>
            </w:pPr>
            <w:r w:rsidRPr="000265C9">
              <w:rPr>
                <w:b/>
                <w:bCs/>
                <w:sz w:val="12"/>
                <w:szCs w:val="12"/>
              </w:rPr>
              <w:t>Communication</w:t>
            </w:r>
          </w:p>
        </w:tc>
        <w:tc>
          <w:tcPr>
            <w:tcW w:w="855" w:type="dxa"/>
            <w:textDirection w:val="btLr"/>
            <w:vAlign w:val="center"/>
          </w:tcPr>
          <w:p w14:paraId="275A7166" w14:textId="674DEFDE" w:rsidR="004C205F" w:rsidRPr="009C65DB" w:rsidRDefault="004C205F" w:rsidP="009C65DB">
            <w:pPr>
              <w:ind w:left="113" w:right="113"/>
              <w:jc w:val="center"/>
              <w:rPr>
                <w:i/>
                <w:iCs/>
                <w:sz w:val="12"/>
                <w:szCs w:val="12"/>
              </w:rPr>
            </w:pPr>
            <w:r w:rsidRPr="009C65DB">
              <w:rPr>
                <w:i/>
                <w:iCs/>
                <w:sz w:val="12"/>
                <w:szCs w:val="12"/>
              </w:rPr>
              <w:t>Verbal communication</w:t>
            </w:r>
          </w:p>
        </w:tc>
        <w:tc>
          <w:tcPr>
            <w:tcW w:w="2835" w:type="dxa"/>
          </w:tcPr>
          <w:p w14:paraId="53230893" w14:textId="77777777" w:rsidR="004C205F" w:rsidRPr="000265C9" w:rsidRDefault="004C205F" w:rsidP="000265C9">
            <w:pPr>
              <w:rPr>
                <w:sz w:val="12"/>
                <w:szCs w:val="12"/>
              </w:rPr>
            </w:pPr>
            <w:r w:rsidRPr="000265C9">
              <w:rPr>
                <w:sz w:val="12"/>
                <w:szCs w:val="12"/>
              </w:rPr>
              <w:t>Speaks clearly and audibly with proper enunciation</w:t>
            </w:r>
          </w:p>
          <w:p w14:paraId="020CD8AE" w14:textId="77777777" w:rsidR="004C205F" w:rsidRPr="000265C9" w:rsidRDefault="004C205F" w:rsidP="000265C9">
            <w:pPr>
              <w:rPr>
                <w:sz w:val="12"/>
                <w:szCs w:val="12"/>
              </w:rPr>
            </w:pPr>
            <w:r w:rsidRPr="000265C9">
              <w:rPr>
                <w:sz w:val="12"/>
                <w:szCs w:val="12"/>
              </w:rPr>
              <w:t>Expresses ideas clearly in groups and one-to-one conversations</w:t>
            </w:r>
          </w:p>
          <w:p w14:paraId="53BD166B" w14:textId="41E1468E" w:rsidR="004C205F" w:rsidRPr="000265C9" w:rsidRDefault="004C205F" w:rsidP="000265C9">
            <w:pPr>
              <w:rPr>
                <w:sz w:val="12"/>
                <w:szCs w:val="12"/>
              </w:rPr>
            </w:pPr>
            <w:r w:rsidRPr="000265C9">
              <w:rPr>
                <w:sz w:val="12"/>
                <w:szCs w:val="12"/>
              </w:rPr>
              <w:t>Uses nonverbal cues appropriately aligned to message</w:t>
            </w:r>
          </w:p>
        </w:tc>
        <w:tc>
          <w:tcPr>
            <w:tcW w:w="2835" w:type="dxa"/>
          </w:tcPr>
          <w:p w14:paraId="7A5C8A07" w14:textId="77777777" w:rsidR="004C205F" w:rsidRPr="000265C9" w:rsidRDefault="004C205F" w:rsidP="000265C9">
            <w:pPr>
              <w:rPr>
                <w:sz w:val="12"/>
                <w:szCs w:val="12"/>
              </w:rPr>
            </w:pPr>
            <w:r w:rsidRPr="000265C9">
              <w:rPr>
                <w:sz w:val="12"/>
                <w:szCs w:val="12"/>
              </w:rPr>
              <w:t>…and</w:t>
            </w:r>
          </w:p>
          <w:p w14:paraId="4B283A95" w14:textId="77777777" w:rsidR="004C205F" w:rsidRPr="000265C9" w:rsidRDefault="004C205F" w:rsidP="000265C9">
            <w:pPr>
              <w:rPr>
                <w:sz w:val="12"/>
                <w:szCs w:val="12"/>
              </w:rPr>
            </w:pPr>
            <w:r w:rsidRPr="000265C9">
              <w:rPr>
                <w:sz w:val="12"/>
                <w:szCs w:val="12"/>
              </w:rPr>
              <w:t>Uses appropriate and professional language</w:t>
            </w:r>
          </w:p>
          <w:p w14:paraId="615C52B3" w14:textId="77777777" w:rsidR="004C205F" w:rsidRPr="000265C9" w:rsidRDefault="004C205F" w:rsidP="000265C9">
            <w:pPr>
              <w:rPr>
                <w:sz w:val="12"/>
                <w:szCs w:val="12"/>
              </w:rPr>
            </w:pPr>
            <w:r w:rsidRPr="000265C9">
              <w:rPr>
                <w:sz w:val="12"/>
                <w:szCs w:val="12"/>
              </w:rPr>
              <w:t>Uses technical terminology and academic vocabulary accurately</w:t>
            </w:r>
          </w:p>
          <w:p w14:paraId="1811E1D6" w14:textId="2DDD7E70" w:rsidR="004C205F" w:rsidRPr="000265C9" w:rsidRDefault="004C205F" w:rsidP="000265C9">
            <w:pPr>
              <w:rPr>
                <w:sz w:val="12"/>
                <w:szCs w:val="12"/>
              </w:rPr>
            </w:pPr>
            <w:r w:rsidRPr="000265C9">
              <w:rPr>
                <w:sz w:val="12"/>
                <w:szCs w:val="12"/>
              </w:rPr>
              <w:t>Identifies appropriate communication style to achieve goals</w:t>
            </w:r>
          </w:p>
        </w:tc>
        <w:tc>
          <w:tcPr>
            <w:tcW w:w="2835" w:type="dxa"/>
          </w:tcPr>
          <w:p w14:paraId="25484743" w14:textId="77777777" w:rsidR="004C205F" w:rsidRPr="000265C9" w:rsidRDefault="004C205F" w:rsidP="000265C9">
            <w:pPr>
              <w:rPr>
                <w:sz w:val="12"/>
                <w:szCs w:val="12"/>
              </w:rPr>
            </w:pPr>
            <w:r w:rsidRPr="000265C9">
              <w:rPr>
                <w:sz w:val="12"/>
                <w:szCs w:val="12"/>
              </w:rPr>
              <w:t>…and</w:t>
            </w:r>
          </w:p>
          <w:p w14:paraId="60E28E22" w14:textId="77777777" w:rsidR="004C205F" w:rsidRPr="000265C9" w:rsidRDefault="004C205F" w:rsidP="000265C9">
            <w:pPr>
              <w:rPr>
                <w:sz w:val="12"/>
                <w:szCs w:val="12"/>
              </w:rPr>
            </w:pPr>
            <w:r w:rsidRPr="000265C9">
              <w:rPr>
                <w:sz w:val="12"/>
                <w:szCs w:val="12"/>
              </w:rPr>
              <w:t>Communicates persuasively</w:t>
            </w:r>
          </w:p>
          <w:p w14:paraId="011195DA" w14:textId="6E73A26A" w:rsidR="004C205F" w:rsidRPr="000265C9" w:rsidRDefault="004C205F" w:rsidP="000265C9">
            <w:pPr>
              <w:rPr>
                <w:sz w:val="12"/>
                <w:szCs w:val="12"/>
              </w:rPr>
            </w:pPr>
            <w:r w:rsidRPr="000265C9">
              <w:rPr>
                <w:sz w:val="12"/>
                <w:szCs w:val="12"/>
              </w:rPr>
              <w:t>Checks for understanding and rephrases</w:t>
            </w:r>
          </w:p>
        </w:tc>
        <w:tc>
          <w:tcPr>
            <w:tcW w:w="2835" w:type="dxa"/>
          </w:tcPr>
          <w:p w14:paraId="652AA435" w14:textId="77777777" w:rsidR="004C205F" w:rsidRPr="000265C9" w:rsidRDefault="004C205F" w:rsidP="000265C9">
            <w:pPr>
              <w:rPr>
                <w:sz w:val="12"/>
                <w:szCs w:val="12"/>
              </w:rPr>
            </w:pPr>
            <w:r w:rsidRPr="000265C9">
              <w:rPr>
                <w:sz w:val="12"/>
                <w:szCs w:val="12"/>
              </w:rPr>
              <w:t>…and</w:t>
            </w:r>
          </w:p>
          <w:p w14:paraId="2FEA6E14" w14:textId="77777777" w:rsidR="004C205F" w:rsidRPr="000265C9" w:rsidRDefault="004C205F" w:rsidP="000265C9">
            <w:pPr>
              <w:rPr>
                <w:sz w:val="12"/>
                <w:szCs w:val="12"/>
              </w:rPr>
            </w:pPr>
            <w:r w:rsidRPr="000265C9">
              <w:rPr>
                <w:sz w:val="12"/>
                <w:szCs w:val="12"/>
              </w:rPr>
              <w:t>Plans and presents oral presentations</w:t>
            </w:r>
          </w:p>
          <w:p w14:paraId="4F8DD386" w14:textId="77777777" w:rsidR="004C205F" w:rsidRPr="000265C9" w:rsidRDefault="004C205F" w:rsidP="000265C9">
            <w:pPr>
              <w:rPr>
                <w:sz w:val="12"/>
                <w:szCs w:val="12"/>
              </w:rPr>
            </w:pPr>
            <w:r w:rsidRPr="000265C9">
              <w:rPr>
                <w:sz w:val="12"/>
                <w:szCs w:val="12"/>
              </w:rPr>
              <w:t>Paces presentations appropriately to convey message and ideas</w:t>
            </w:r>
          </w:p>
          <w:p w14:paraId="1AAE8E23" w14:textId="0EF8A8DB" w:rsidR="004C205F" w:rsidRPr="000265C9" w:rsidRDefault="004C205F" w:rsidP="000265C9">
            <w:pPr>
              <w:rPr>
                <w:sz w:val="12"/>
                <w:szCs w:val="12"/>
              </w:rPr>
            </w:pPr>
            <w:r w:rsidRPr="000265C9">
              <w:rPr>
                <w:sz w:val="12"/>
                <w:szCs w:val="12"/>
              </w:rPr>
              <w:t>Understands cultural implications of communication</w:t>
            </w:r>
          </w:p>
        </w:tc>
      </w:tr>
      <w:tr w:rsidR="000265C9" w:rsidRPr="000265C9" w14:paraId="3261D51D" w14:textId="77777777" w:rsidTr="00902B53">
        <w:trPr>
          <w:cantSplit/>
          <w:trHeight w:val="1196"/>
        </w:trPr>
        <w:tc>
          <w:tcPr>
            <w:tcW w:w="670" w:type="dxa"/>
            <w:textDirection w:val="btLr"/>
            <w:vAlign w:val="center"/>
          </w:tcPr>
          <w:p w14:paraId="5D82A752" w14:textId="2A6581C6" w:rsidR="004C205F" w:rsidRPr="000265C9" w:rsidRDefault="004C205F" w:rsidP="009C65DB">
            <w:pPr>
              <w:ind w:left="113" w:right="113"/>
              <w:jc w:val="center"/>
              <w:rPr>
                <w:b/>
                <w:bCs/>
                <w:sz w:val="12"/>
                <w:szCs w:val="12"/>
              </w:rPr>
            </w:pPr>
            <w:r w:rsidRPr="000265C9">
              <w:rPr>
                <w:b/>
                <w:bCs/>
                <w:sz w:val="12"/>
                <w:szCs w:val="12"/>
              </w:rPr>
              <w:t>Communication</w:t>
            </w:r>
          </w:p>
        </w:tc>
        <w:tc>
          <w:tcPr>
            <w:tcW w:w="855" w:type="dxa"/>
            <w:textDirection w:val="btLr"/>
            <w:vAlign w:val="center"/>
          </w:tcPr>
          <w:p w14:paraId="7859CD34" w14:textId="5D4990E1" w:rsidR="004C205F" w:rsidRPr="009C65DB" w:rsidRDefault="004C205F" w:rsidP="009C65DB">
            <w:pPr>
              <w:ind w:left="113" w:right="113"/>
              <w:jc w:val="center"/>
              <w:rPr>
                <w:i/>
                <w:iCs/>
                <w:sz w:val="12"/>
                <w:szCs w:val="12"/>
              </w:rPr>
            </w:pPr>
            <w:r w:rsidRPr="009C65DB">
              <w:rPr>
                <w:i/>
                <w:iCs/>
                <w:sz w:val="12"/>
                <w:szCs w:val="12"/>
              </w:rPr>
              <w:t>Active listening</w:t>
            </w:r>
          </w:p>
        </w:tc>
        <w:tc>
          <w:tcPr>
            <w:tcW w:w="2835" w:type="dxa"/>
          </w:tcPr>
          <w:p w14:paraId="308498D0" w14:textId="77777777" w:rsidR="004C205F" w:rsidRPr="000265C9" w:rsidRDefault="004C205F" w:rsidP="000265C9">
            <w:pPr>
              <w:rPr>
                <w:sz w:val="12"/>
                <w:szCs w:val="12"/>
              </w:rPr>
            </w:pPr>
            <w:r w:rsidRPr="000265C9">
              <w:rPr>
                <w:sz w:val="12"/>
                <w:szCs w:val="12"/>
              </w:rPr>
              <w:t>Exhibits culturally appropriate body language</w:t>
            </w:r>
          </w:p>
          <w:p w14:paraId="69E73190" w14:textId="77777777" w:rsidR="004C205F" w:rsidRPr="000265C9" w:rsidRDefault="004C205F" w:rsidP="000265C9">
            <w:pPr>
              <w:rPr>
                <w:sz w:val="12"/>
                <w:szCs w:val="12"/>
              </w:rPr>
            </w:pPr>
            <w:r w:rsidRPr="000265C9">
              <w:rPr>
                <w:sz w:val="12"/>
                <w:szCs w:val="12"/>
              </w:rPr>
              <w:t>Responds to verbal and nonverbal cues from others</w:t>
            </w:r>
          </w:p>
          <w:p w14:paraId="28222A9E" w14:textId="65653E85" w:rsidR="004C205F" w:rsidRPr="000265C9" w:rsidRDefault="004C205F" w:rsidP="000265C9">
            <w:pPr>
              <w:rPr>
                <w:sz w:val="12"/>
                <w:szCs w:val="12"/>
              </w:rPr>
            </w:pPr>
            <w:r w:rsidRPr="000265C9">
              <w:rPr>
                <w:sz w:val="12"/>
                <w:szCs w:val="12"/>
              </w:rPr>
              <w:t>Applies what was heard to the task</w:t>
            </w:r>
          </w:p>
        </w:tc>
        <w:tc>
          <w:tcPr>
            <w:tcW w:w="2835" w:type="dxa"/>
          </w:tcPr>
          <w:p w14:paraId="781C7304" w14:textId="77777777" w:rsidR="004C205F" w:rsidRPr="000265C9" w:rsidRDefault="004C205F" w:rsidP="000265C9">
            <w:pPr>
              <w:rPr>
                <w:sz w:val="12"/>
                <w:szCs w:val="12"/>
              </w:rPr>
            </w:pPr>
            <w:r w:rsidRPr="000265C9">
              <w:rPr>
                <w:sz w:val="12"/>
                <w:szCs w:val="12"/>
              </w:rPr>
              <w:t>…and</w:t>
            </w:r>
          </w:p>
          <w:p w14:paraId="41C9CA70" w14:textId="76756692" w:rsidR="004C205F" w:rsidRPr="000265C9" w:rsidRDefault="004C205F" w:rsidP="000265C9">
            <w:pPr>
              <w:rPr>
                <w:sz w:val="12"/>
                <w:szCs w:val="12"/>
              </w:rPr>
            </w:pPr>
            <w:r w:rsidRPr="000265C9">
              <w:rPr>
                <w:sz w:val="12"/>
                <w:szCs w:val="12"/>
              </w:rPr>
              <w:t>Takes notes while listening</w:t>
            </w:r>
          </w:p>
        </w:tc>
        <w:tc>
          <w:tcPr>
            <w:tcW w:w="2835" w:type="dxa"/>
          </w:tcPr>
          <w:p w14:paraId="10ECF4A4" w14:textId="77777777" w:rsidR="004C205F" w:rsidRPr="000265C9" w:rsidRDefault="004C205F" w:rsidP="000265C9">
            <w:pPr>
              <w:rPr>
                <w:sz w:val="12"/>
                <w:szCs w:val="12"/>
              </w:rPr>
            </w:pPr>
            <w:r w:rsidRPr="000265C9">
              <w:rPr>
                <w:sz w:val="12"/>
                <w:szCs w:val="12"/>
              </w:rPr>
              <w:t>…and</w:t>
            </w:r>
          </w:p>
          <w:p w14:paraId="6D71E5F5" w14:textId="77777777" w:rsidR="004C205F" w:rsidRPr="000265C9" w:rsidRDefault="004C205F" w:rsidP="000265C9">
            <w:pPr>
              <w:rPr>
                <w:sz w:val="12"/>
                <w:szCs w:val="12"/>
              </w:rPr>
            </w:pPr>
            <w:r w:rsidRPr="000265C9">
              <w:rPr>
                <w:sz w:val="12"/>
                <w:szCs w:val="12"/>
              </w:rPr>
              <w:t>Restates or repeats what was heard to confirm information</w:t>
            </w:r>
          </w:p>
          <w:p w14:paraId="7567F8C3" w14:textId="458FD28D" w:rsidR="004C205F" w:rsidRPr="000265C9" w:rsidRDefault="004C205F" w:rsidP="000265C9">
            <w:pPr>
              <w:rPr>
                <w:sz w:val="12"/>
                <w:szCs w:val="12"/>
              </w:rPr>
            </w:pPr>
            <w:r w:rsidRPr="000265C9">
              <w:rPr>
                <w:sz w:val="12"/>
                <w:szCs w:val="12"/>
              </w:rPr>
              <w:t>Responds and asks clarifying questions</w:t>
            </w:r>
          </w:p>
        </w:tc>
        <w:tc>
          <w:tcPr>
            <w:tcW w:w="2835" w:type="dxa"/>
          </w:tcPr>
          <w:p w14:paraId="398D5074" w14:textId="77777777" w:rsidR="004C205F" w:rsidRPr="000265C9" w:rsidRDefault="004C205F" w:rsidP="000265C9">
            <w:pPr>
              <w:rPr>
                <w:sz w:val="12"/>
                <w:szCs w:val="12"/>
              </w:rPr>
            </w:pPr>
            <w:r w:rsidRPr="000265C9">
              <w:rPr>
                <w:sz w:val="12"/>
                <w:szCs w:val="12"/>
              </w:rPr>
              <w:t>…and</w:t>
            </w:r>
          </w:p>
          <w:p w14:paraId="30BF3505" w14:textId="7D5434D3" w:rsidR="004C205F" w:rsidRPr="000265C9" w:rsidRDefault="004C205F" w:rsidP="000265C9">
            <w:pPr>
              <w:rPr>
                <w:sz w:val="12"/>
                <w:szCs w:val="12"/>
              </w:rPr>
            </w:pPr>
            <w:r w:rsidRPr="000265C9">
              <w:rPr>
                <w:sz w:val="12"/>
                <w:szCs w:val="12"/>
              </w:rPr>
              <w:t>Summarizes key points discussed</w:t>
            </w:r>
          </w:p>
        </w:tc>
      </w:tr>
      <w:tr w:rsidR="000265C9" w:rsidRPr="000265C9" w14:paraId="3E89D03F" w14:textId="77777777" w:rsidTr="00902B53">
        <w:trPr>
          <w:cantSplit/>
          <w:trHeight w:val="1259"/>
        </w:trPr>
        <w:tc>
          <w:tcPr>
            <w:tcW w:w="670" w:type="dxa"/>
            <w:textDirection w:val="btLr"/>
            <w:vAlign w:val="center"/>
          </w:tcPr>
          <w:p w14:paraId="6E397A45" w14:textId="53887403" w:rsidR="004C205F" w:rsidRPr="000265C9" w:rsidRDefault="004C205F" w:rsidP="009C65DB">
            <w:pPr>
              <w:ind w:left="113" w:right="113"/>
              <w:jc w:val="center"/>
              <w:rPr>
                <w:b/>
                <w:bCs/>
                <w:sz w:val="12"/>
                <w:szCs w:val="12"/>
              </w:rPr>
            </w:pPr>
            <w:r w:rsidRPr="000265C9">
              <w:rPr>
                <w:b/>
                <w:bCs/>
                <w:sz w:val="12"/>
                <w:szCs w:val="12"/>
              </w:rPr>
              <w:t>Communication</w:t>
            </w:r>
          </w:p>
        </w:tc>
        <w:tc>
          <w:tcPr>
            <w:tcW w:w="855" w:type="dxa"/>
            <w:textDirection w:val="btLr"/>
            <w:vAlign w:val="center"/>
          </w:tcPr>
          <w:p w14:paraId="2E14A6DF" w14:textId="0872931C" w:rsidR="004C205F" w:rsidRPr="009C65DB" w:rsidRDefault="004C205F" w:rsidP="009C65DB">
            <w:pPr>
              <w:ind w:left="113" w:right="113"/>
              <w:jc w:val="center"/>
              <w:rPr>
                <w:i/>
                <w:iCs/>
                <w:sz w:val="12"/>
                <w:szCs w:val="12"/>
              </w:rPr>
            </w:pPr>
            <w:r w:rsidRPr="009C65DB">
              <w:rPr>
                <w:i/>
                <w:iCs/>
                <w:sz w:val="12"/>
                <w:szCs w:val="12"/>
              </w:rPr>
              <w:t>Comprehends written material</w:t>
            </w:r>
          </w:p>
        </w:tc>
        <w:tc>
          <w:tcPr>
            <w:tcW w:w="2835" w:type="dxa"/>
          </w:tcPr>
          <w:p w14:paraId="7563B3CE" w14:textId="77777777" w:rsidR="004C205F" w:rsidRPr="000265C9" w:rsidRDefault="004C205F" w:rsidP="000265C9">
            <w:pPr>
              <w:rPr>
                <w:sz w:val="12"/>
                <w:szCs w:val="12"/>
              </w:rPr>
            </w:pPr>
            <w:r w:rsidRPr="000265C9">
              <w:rPr>
                <w:sz w:val="12"/>
                <w:szCs w:val="12"/>
              </w:rPr>
              <w:t>Understands and follows written directions and policies</w:t>
            </w:r>
          </w:p>
          <w:p w14:paraId="695291F3" w14:textId="0CF5E0B9" w:rsidR="004C205F" w:rsidRPr="000265C9" w:rsidRDefault="004C205F" w:rsidP="000265C9">
            <w:pPr>
              <w:rPr>
                <w:sz w:val="12"/>
                <w:szCs w:val="12"/>
              </w:rPr>
            </w:pPr>
            <w:r w:rsidRPr="000265C9">
              <w:rPr>
                <w:sz w:val="12"/>
                <w:szCs w:val="12"/>
              </w:rPr>
              <w:t>Reads materials specific to work or tasks</w:t>
            </w:r>
          </w:p>
        </w:tc>
        <w:tc>
          <w:tcPr>
            <w:tcW w:w="2835" w:type="dxa"/>
          </w:tcPr>
          <w:p w14:paraId="4FBAC87C" w14:textId="77777777" w:rsidR="004C205F" w:rsidRPr="000265C9" w:rsidRDefault="004C205F" w:rsidP="000265C9">
            <w:pPr>
              <w:rPr>
                <w:sz w:val="12"/>
                <w:szCs w:val="12"/>
              </w:rPr>
            </w:pPr>
            <w:r w:rsidRPr="000265C9">
              <w:rPr>
                <w:sz w:val="12"/>
                <w:szCs w:val="12"/>
              </w:rPr>
              <w:t>…and</w:t>
            </w:r>
          </w:p>
          <w:p w14:paraId="1FB6086C" w14:textId="4BAA2E7D" w:rsidR="004C205F" w:rsidRPr="000265C9" w:rsidRDefault="004C205F" w:rsidP="000265C9">
            <w:pPr>
              <w:rPr>
                <w:sz w:val="12"/>
                <w:szCs w:val="12"/>
              </w:rPr>
            </w:pPr>
            <w:r w:rsidRPr="000265C9">
              <w:rPr>
                <w:sz w:val="12"/>
                <w:szCs w:val="12"/>
              </w:rPr>
              <w:t>Asks clarifying questions regarding technical or work- specific written materials</w:t>
            </w:r>
          </w:p>
        </w:tc>
        <w:tc>
          <w:tcPr>
            <w:tcW w:w="2835" w:type="dxa"/>
          </w:tcPr>
          <w:p w14:paraId="5AC64B66" w14:textId="77777777" w:rsidR="004C205F" w:rsidRPr="000265C9" w:rsidRDefault="004C205F" w:rsidP="000265C9">
            <w:pPr>
              <w:rPr>
                <w:sz w:val="12"/>
                <w:szCs w:val="12"/>
              </w:rPr>
            </w:pPr>
            <w:r w:rsidRPr="000265C9">
              <w:rPr>
                <w:sz w:val="12"/>
                <w:szCs w:val="12"/>
              </w:rPr>
              <w:t>…and</w:t>
            </w:r>
          </w:p>
          <w:p w14:paraId="256DD55A" w14:textId="044767AB" w:rsidR="004C205F" w:rsidRPr="000265C9" w:rsidRDefault="004C205F" w:rsidP="000265C9">
            <w:pPr>
              <w:rPr>
                <w:sz w:val="12"/>
                <w:szCs w:val="12"/>
              </w:rPr>
            </w:pPr>
            <w:r w:rsidRPr="000265C9">
              <w:rPr>
                <w:sz w:val="12"/>
                <w:szCs w:val="12"/>
              </w:rPr>
              <w:t>Summarizes key points from technical or work-specific written materials</w:t>
            </w:r>
          </w:p>
        </w:tc>
        <w:tc>
          <w:tcPr>
            <w:tcW w:w="2835" w:type="dxa"/>
          </w:tcPr>
          <w:p w14:paraId="4260B5E8" w14:textId="77777777" w:rsidR="004C205F" w:rsidRPr="000265C9" w:rsidRDefault="004C205F" w:rsidP="000265C9">
            <w:pPr>
              <w:rPr>
                <w:sz w:val="12"/>
                <w:szCs w:val="12"/>
              </w:rPr>
            </w:pPr>
            <w:r w:rsidRPr="000265C9">
              <w:rPr>
                <w:sz w:val="12"/>
                <w:szCs w:val="12"/>
              </w:rPr>
              <w:t>…and</w:t>
            </w:r>
          </w:p>
          <w:p w14:paraId="019EA76E" w14:textId="132F5442" w:rsidR="004C205F" w:rsidRPr="000265C9" w:rsidRDefault="004C205F" w:rsidP="000265C9">
            <w:pPr>
              <w:rPr>
                <w:sz w:val="12"/>
                <w:szCs w:val="12"/>
              </w:rPr>
            </w:pPr>
            <w:r w:rsidRPr="000265C9">
              <w:rPr>
                <w:sz w:val="12"/>
                <w:szCs w:val="12"/>
              </w:rPr>
              <w:t>Offers feedback and critiques to technical or work-specific written materials</w:t>
            </w:r>
          </w:p>
        </w:tc>
      </w:tr>
      <w:tr w:rsidR="000265C9" w:rsidRPr="000265C9" w14:paraId="1271C7BD" w14:textId="77777777" w:rsidTr="00902B53">
        <w:trPr>
          <w:cantSplit/>
          <w:trHeight w:val="1250"/>
        </w:trPr>
        <w:tc>
          <w:tcPr>
            <w:tcW w:w="670" w:type="dxa"/>
            <w:textDirection w:val="btLr"/>
            <w:vAlign w:val="center"/>
          </w:tcPr>
          <w:p w14:paraId="4806DDF3" w14:textId="4C359841" w:rsidR="000265C9" w:rsidRPr="000265C9" w:rsidRDefault="000265C9" w:rsidP="009C65DB">
            <w:pPr>
              <w:ind w:left="113" w:right="113"/>
              <w:jc w:val="center"/>
              <w:rPr>
                <w:b/>
                <w:bCs/>
                <w:sz w:val="12"/>
                <w:szCs w:val="12"/>
              </w:rPr>
            </w:pPr>
            <w:r w:rsidRPr="000265C9">
              <w:rPr>
                <w:b/>
                <w:bCs/>
                <w:sz w:val="12"/>
                <w:szCs w:val="12"/>
              </w:rPr>
              <w:t>Communication</w:t>
            </w:r>
          </w:p>
        </w:tc>
        <w:tc>
          <w:tcPr>
            <w:tcW w:w="855" w:type="dxa"/>
            <w:textDirection w:val="btLr"/>
            <w:vAlign w:val="center"/>
          </w:tcPr>
          <w:p w14:paraId="4A7D8925" w14:textId="54A5095A" w:rsidR="000265C9" w:rsidRPr="009C65DB" w:rsidRDefault="000265C9" w:rsidP="009C65DB">
            <w:pPr>
              <w:ind w:left="113" w:right="113"/>
              <w:jc w:val="center"/>
              <w:rPr>
                <w:i/>
                <w:iCs/>
                <w:sz w:val="12"/>
                <w:szCs w:val="12"/>
              </w:rPr>
            </w:pPr>
            <w:r w:rsidRPr="009C65DB">
              <w:rPr>
                <w:i/>
                <w:iCs/>
                <w:sz w:val="12"/>
                <w:szCs w:val="12"/>
              </w:rPr>
              <w:t>Conveys information in writing</w:t>
            </w:r>
          </w:p>
        </w:tc>
        <w:tc>
          <w:tcPr>
            <w:tcW w:w="2835" w:type="dxa"/>
          </w:tcPr>
          <w:p w14:paraId="02BF7A4F" w14:textId="77777777" w:rsidR="000265C9" w:rsidRPr="000265C9" w:rsidRDefault="000265C9" w:rsidP="000265C9">
            <w:pPr>
              <w:rPr>
                <w:sz w:val="12"/>
                <w:szCs w:val="12"/>
              </w:rPr>
            </w:pPr>
            <w:r w:rsidRPr="000265C9">
              <w:rPr>
                <w:sz w:val="12"/>
                <w:szCs w:val="12"/>
              </w:rPr>
              <w:t>Writes clearly and coherently using standard writing conventions</w:t>
            </w:r>
          </w:p>
          <w:p w14:paraId="4D03306D" w14:textId="06C3E2D9" w:rsidR="000265C9" w:rsidRPr="000265C9" w:rsidRDefault="000265C9" w:rsidP="000265C9">
            <w:pPr>
              <w:rPr>
                <w:sz w:val="12"/>
                <w:szCs w:val="12"/>
              </w:rPr>
            </w:pPr>
            <w:r w:rsidRPr="000265C9">
              <w:rPr>
                <w:sz w:val="12"/>
                <w:szCs w:val="12"/>
              </w:rPr>
              <w:t>Cites properly</w:t>
            </w:r>
          </w:p>
        </w:tc>
        <w:tc>
          <w:tcPr>
            <w:tcW w:w="2835" w:type="dxa"/>
          </w:tcPr>
          <w:p w14:paraId="23E25084" w14:textId="77777777" w:rsidR="000265C9" w:rsidRPr="000265C9" w:rsidRDefault="000265C9" w:rsidP="000265C9">
            <w:pPr>
              <w:rPr>
                <w:sz w:val="12"/>
                <w:szCs w:val="12"/>
              </w:rPr>
            </w:pPr>
            <w:r w:rsidRPr="000265C9">
              <w:rPr>
                <w:sz w:val="12"/>
                <w:szCs w:val="12"/>
              </w:rPr>
              <w:t>…and</w:t>
            </w:r>
          </w:p>
          <w:p w14:paraId="0E65933A" w14:textId="3C378C78" w:rsidR="000265C9" w:rsidRPr="000265C9" w:rsidRDefault="000265C9" w:rsidP="000265C9">
            <w:pPr>
              <w:rPr>
                <w:sz w:val="12"/>
                <w:szCs w:val="12"/>
              </w:rPr>
            </w:pPr>
            <w:r w:rsidRPr="000265C9">
              <w:rPr>
                <w:sz w:val="12"/>
                <w:szCs w:val="12"/>
              </w:rPr>
              <w:t>Identifies appropriate method, medium, format, and style to convey information</w:t>
            </w:r>
          </w:p>
        </w:tc>
        <w:tc>
          <w:tcPr>
            <w:tcW w:w="2835" w:type="dxa"/>
          </w:tcPr>
          <w:p w14:paraId="3A14AED9" w14:textId="77777777" w:rsidR="000265C9" w:rsidRPr="000265C9" w:rsidRDefault="000265C9" w:rsidP="000265C9">
            <w:pPr>
              <w:rPr>
                <w:sz w:val="12"/>
                <w:szCs w:val="12"/>
              </w:rPr>
            </w:pPr>
            <w:r w:rsidRPr="000265C9">
              <w:rPr>
                <w:sz w:val="12"/>
                <w:szCs w:val="12"/>
              </w:rPr>
              <w:t>…and</w:t>
            </w:r>
          </w:p>
          <w:p w14:paraId="4684957F" w14:textId="77777777" w:rsidR="000265C9" w:rsidRPr="000265C9" w:rsidRDefault="000265C9" w:rsidP="000265C9">
            <w:pPr>
              <w:rPr>
                <w:sz w:val="12"/>
                <w:szCs w:val="12"/>
              </w:rPr>
            </w:pPr>
            <w:r w:rsidRPr="000265C9">
              <w:rPr>
                <w:sz w:val="12"/>
                <w:szCs w:val="12"/>
              </w:rPr>
              <w:t>Conveys written information in multiple industry or career-specific mediums and formats</w:t>
            </w:r>
          </w:p>
          <w:p w14:paraId="69CDD270" w14:textId="6767FABB" w:rsidR="000265C9" w:rsidRPr="000265C9" w:rsidRDefault="000265C9" w:rsidP="000265C9">
            <w:pPr>
              <w:rPr>
                <w:sz w:val="12"/>
                <w:szCs w:val="12"/>
              </w:rPr>
            </w:pPr>
            <w:r w:rsidRPr="000265C9">
              <w:rPr>
                <w:sz w:val="12"/>
                <w:szCs w:val="12"/>
              </w:rPr>
              <w:t>Reviews and edits written work constructively</w:t>
            </w:r>
          </w:p>
        </w:tc>
        <w:tc>
          <w:tcPr>
            <w:tcW w:w="2835" w:type="dxa"/>
          </w:tcPr>
          <w:p w14:paraId="1B0AD0B8" w14:textId="77777777" w:rsidR="000265C9" w:rsidRPr="000265C9" w:rsidRDefault="000265C9" w:rsidP="000265C9">
            <w:pPr>
              <w:rPr>
                <w:sz w:val="12"/>
                <w:szCs w:val="12"/>
              </w:rPr>
            </w:pPr>
            <w:r w:rsidRPr="000265C9">
              <w:rPr>
                <w:sz w:val="12"/>
                <w:szCs w:val="12"/>
              </w:rPr>
              <w:t>…and</w:t>
            </w:r>
          </w:p>
          <w:p w14:paraId="08F5F532" w14:textId="77777777" w:rsidR="000265C9" w:rsidRPr="000265C9" w:rsidRDefault="000265C9" w:rsidP="000265C9">
            <w:pPr>
              <w:rPr>
                <w:sz w:val="12"/>
                <w:szCs w:val="12"/>
              </w:rPr>
            </w:pPr>
            <w:r w:rsidRPr="000265C9">
              <w:rPr>
                <w:sz w:val="12"/>
                <w:szCs w:val="12"/>
              </w:rPr>
              <w:t>Writes using the industry or academic-specific terminology</w:t>
            </w:r>
          </w:p>
          <w:p w14:paraId="180EFFA3" w14:textId="5ECC242D" w:rsidR="000265C9" w:rsidRPr="000265C9" w:rsidRDefault="000265C9" w:rsidP="000265C9">
            <w:pPr>
              <w:rPr>
                <w:sz w:val="12"/>
                <w:szCs w:val="12"/>
              </w:rPr>
            </w:pPr>
            <w:r w:rsidRPr="000265C9">
              <w:rPr>
                <w:sz w:val="12"/>
                <w:szCs w:val="12"/>
              </w:rPr>
              <w:t>Conveys information effectively and accurately through formal and informal documents</w:t>
            </w:r>
          </w:p>
        </w:tc>
      </w:tr>
      <w:tr w:rsidR="000265C9" w:rsidRPr="000265C9" w14:paraId="7F7753C5" w14:textId="77777777" w:rsidTr="00902B53">
        <w:trPr>
          <w:cantSplit/>
          <w:trHeight w:val="1134"/>
        </w:trPr>
        <w:tc>
          <w:tcPr>
            <w:tcW w:w="670" w:type="dxa"/>
            <w:textDirection w:val="btLr"/>
            <w:vAlign w:val="center"/>
          </w:tcPr>
          <w:p w14:paraId="320867FD" w14:textId="417E24A3" w:rsidR="000265C9" w:rsidRPr="000265C9" w:rsidRDefault="000265C9" w:rsidP="009C65DB">
            <w:pPr>
              <w:ind w:left="113" w:right="113"/>
              <w:jc w:val="center"/>
              <w:rPr>
                <w:b/>
                <w:bCs/>
                <w:sz w:val="12"/>
                <w:szCs w:val="12"/>
              </w:rPr>
            </w:pPr>
            <w:r w:rsidRPr="000265C9">
              <w:rPr>
                <w:b/>
                <w:bCs/>
                <w:sz w:val="12"/>
                <w:szCs w:val="12"/>
              </w:rPr>
              <w:lastRenderedPageBreak/>
              <w:t>Systems</w:t>
            </w:r>
            <w:r w:rsidRPr="000265C9">
              <w:rPr>
                <w:b/>
                <w:bCs/>
                <w:sz w:val="12"/>
                <w:szCs w:val="12"/>
              </w:rPr>
              <w:br/>
              <w:t>Thinking</w:t>
            </w:r>
          </w:p>
        </w:tc>
        <w:tc>
          <w:tcPr>
            <w:tcW w:w="855" w:type="dxa"/>
            <w:textDirection w:val="btLr"/>
            <w:vAlign w:val="center"/>
          </w:tcPr>
          <w:p w14:paraId="078A35F2" w14:textId="483F3538" w:rsidR="000265C9" w:rsidRPr="009C65DB" w:rsidRDefault="000265C9" w:rsidP="009C65DB">
            <w:pPr>
              <w:ind w:left="113" w:right="113"/>
              <w:jc w:val="center"/>
              <w:rPr>
                <w:i/>
                <w:iCs/>
                <w:sz w:val="12"/>
                <w:szCs w:val="12"/>
              </w:rPr>
            </w:pPr>
            <w:r w:rsidRPr="009C65DB">
              <w:rPr>
                <w:i/>
                <w:iCs/>
                <w:sz w:val="12"/>
                <w:szCs w:val="12"/>
              </w:rPr>
              <w:t>Understands, uses, monitors, and improves systems</w:t>
            </w:r>
          </w:p>
        </w:tc>
        <w:tc>
          <w:tcPr>
            <w:tcW w:w="2835" w:type="dxa"/>
          </w:tcPr>
          <w:p w14:paraId="5ED18EBD" w14:textId="77777777" w:rsidR="000265C9" w:rsidRPr="000265C9" w:rsidRDefault="000265C9" w:rsidP="000265C9">
            <w:pPr>
              <w:rPr>
                <w:sz w:val="12"/>
                <w:szCs w:val="12"/>
              </w:rPr>
            </w:pPr>
            <w:r w:rsidRPr="000265C9">
              <w:rPr>
                <w:sz w:val="12"/>
                <w:szCs w:val="12"/>
              </w:rPr>
              <w:t>Understands how information and processes flow within organizations</w:t>
            </w:r>
          </w:p>
          <w:p w14:paraId="285DE1AC" w14:textId="77777777" w:rsidR="000265C9" w:rsidRPr="000265C9" w:rsidRDefault="000265C9" w:rsidP="000265C9">
            <w:pPr>
              <w:rPr>
                <w:sz w:val="12"/>
                <w:szCs w:val="12"/>
              </w:rPr>
            </w:pPr>
            <w:r w:rsidRPr="000265C9">
              <w:rPr>
                <w:sz w:val="12"/>
                <w:szCs w:val="12"/>
              </w:rPr>
              <w:t>Understands relationship between various departments and systems</w:t>
            </w:r>
          </w:p>
          <w:p w14:paraId="34A74460" w14:textId="77777777" w:rsidR="000265C9" w:rsidRPr="000265C9" w:rsidRDefault="000265C9" w:rsidP="000265C9">
            <w:pPr>
              <w:rPr>
                <w:sz w:val="12"/>
                <w:szCs w:val="12"/>
              </w:rPr>
            </w:pPr>
            <w:r w:rsidRPr="000265C9">
              <w:rPr>
                <w:sz w:val="12"/>
                <w:szCs w:val="12"/>
              </w:rPr>
              <w:t>Understands organizational makeup and structure</w:t>
            </w:r>
          </w:p>
          <w:p w14:paraId="5C444101" w14:textId="0FF6D5E5" w:rsidR="000265C9" w:rsidRPr="000265C9" w:rsidRDefault="000265C9" w:rsidP="000265C9">
            <w:pPr>
              <w:rPr>
                <w:sz w:val="12"/>
                <w:szCs w:val="12"/>
              </w:rPr>
            </w:pPr>
            <w:r w:rsidRPr="000265C9">
              <w:rPr>
                <w:sz w:val="12"/>
                <w:szCs w:val="12"/>
              </w:rPr>
              <w:t>Identifies processes and procedures used within organizations</w:t>
            </w:r>
          </w:p>
        </w:tc>
        <w:tc>
          <w:tcPr>
            <w:tcW w:w="2835" w:type="dxa"/>
          </w:tcPr>
          <w:p w14:paraId="0B785C74" w14:textId="77777777" w:rsidR="000265C9" w:rsidRPr="000265C9" w:rsidRDefault="000265C9" w:rsidP="000265C9">
            <w:pPr>
              <w:rPr>
                <w:sz w:val="12"/>
                <w:szCs w:val="12"/>
              </w:rPr>
            </w:pPr>
            <w:r w:rsidRPr="000265C9">
              <w:rPr>
                <w:sz w:val="12"/>
                <w:szCs w:val="12"/>
              </w:rPr>
              <w:t>…and</w:t>
            </w:r>
          </w:p>
          <w:p w14:paraId="237F92B4" w14:textId="77777777" w:rsidR="000265C9" w:rsidRPr="000265C9" w:rsidRDefault="000265C9" w:rsidP="000265C9">
            <w:pPr>
              <w:rPr>
                <w:sz w:val="12"/>
                <w:szCs w:val="12"/>
              </w:rPr>
            </w:pPr>
            <w:r w:rsidRPr="000265C9">
              <w:rPr>
                <w:sz w:val="12"/>
                <w:szCs w:val="12"/>
              </w:rPr>
              <w:t>Understands how components fit within and support a system</w:t>
            </w:r>
          </w:p>
          <w:p w14:paraId="417EB721" w14:textId="702BBE95" w:rsidR="000265C9" w:rsidRPr="000265C9" w:rsidRDefault="000265C9" w:rsidP="000265C9">
            <w:pPr>
              <w:rPr>
                <w:sz w:val="12"/>
                <w:szCs w:val="12"/>
              </w:rPr>
            </w:pPr>
            <w:r w:rsidRPr="000265C9">
              <w:rPr>
                <w:sz w:val="12"/>
                <w:szCs w:val="12"/>
              </w:rPr>
              <w:t>Understands how processes and procedures create efficiencies within organizations</w:t>
            </w:r>
          </w:p>
        </w:tc>
        <w:tc>
          <w:tcPr>
            <w:tcW w:w="2835" w:type="dxa"/>
          </w:tcPr>
          <w:p w14:paraId="593B4700" w14:textId="77777777" w:rsidR="000265C9" w:rsidRPr="000265C9" w:rsidRDefault="000265C9" w:rsidP="000265C9">
            <w:pPr>
              <w:rPr>
                <w:sz w:val="12"/>
                <w:szCs w:val="12"/>
              </w:rPr>
            </w:pPr>
            <w:r w:rsidRPr="000265C9">
              <w:rPr>
                <w:sz w:val="12"/>
                <w:szCs w:val="12"/>
              </w:rPr>
              <w:t>…and</w:t>
            </w:r>
          </w:p>
          <w:p w14:paraId="521FA1FE" w14:textId="77777777" w:rsidR="000265C9" w:rsidRPr="000265C9" w:rsidRDefault="000265C9" w:rsidP="000265C9">
            <w:pPr>
              <w:rPr>
                <w:sz w:val="12"/>
                <w:szCs w:val="12"/>
              </w:rPr>
            </w:pPr>
            <w:r w:rsidRPr="000265C9">
              <w:rPr>
                <w:sz w:val="12"/>
                <w:szCs w:val="12"/>
              </w:rPr>
              <w:t>Evaluates inefficiencies within a system</w:t>
            </w:r>
          </w:p>
          <w:p w14:paraId="354438D1" w14:textId="229662B2" w:rsidR="000265C9" w:rsidRPr="000265C9" w:rsidRDefault="000265C9" w:rsidP="000265C9">
            <w:pPr>
              <w:rPr>
                <w:sz w:val="12"/>
                <w:szCs w:val="12"/>
              </w:rPr>
            </w:pPr>
            <w:r w:rsidRPr="000265C9">
              <w:rPr>
                <w:sz w:val="12"/>
                <w:szCs w:val="12"/>
              </w:rPr>
              <w:t>Recommends improvements to processes and procedures to address inefficiencies</w:t>
            </w:r>
          </w:p>
        </w:tc>
        <w:tc>
          <w:tcPr>
            <w:tcW w:w="2835" w:type="dxa"/>
          </w:tcPr>
          <w:p w14:paraId="7E54FCD5" w14:textId="77777777" w:rsidR="000265C9" w:rsidRPr="000265C9" w:rsidRDefault="000265C9" w:rsidP="000265C9">
            <w:pPr>
              <w:rPr>
                <w:sz w:val="12"/>
                <w:szCs w:val="12"/>
              </w:rPr>
            </w:pPr>
            <w:r w:rsidRPr="000265C9">
              <w:rPr>
                <w:sz w:val="12"/>
                <w:szCs w:val="12"/>
              </w:rPr>
              <w:t>…and</w:t>
            </w:r>
          </w:p>
          <w:p w14:paraId="1D748419" w14:textId="77777777" w:rsidR="000265C9" w:rsidRPr="000265C9" w:rsidRDefault="000265C9" w:rsidP="000265C9">
            <w:pPr>
              <w:rPr>
                <w:sz w:val="12"/>
                <w:szCs w:val="12"/>
              </w:rPr>
            </w:pPr>
            <w:r w:rsidRPr="000265C9">
              <w:rPr>
                <w:sz w:val="12"/>
                <w:szCs w:val="12"/>
              </w:rPr>
              <w:t>Takes appropriate action based on systems in the school or workplace</w:t>
            </w:r>
          </w:p>
          <w:p w14:paraId="19FC6B5B" w14:textId="77777777" w:rsidR="000265C9" w:rsidRPr="000265C9" w:rsidRDefault="000265C9" w:rsidP="000265C9">
            <w:pPr>
              <w:rPr>
                <w:sz w:val="12"/>
                <w:szCs w:val="12"/>
              </w:rPr>
            </w:pPr>
            <w:r w:rsidRPr="000265C9">
              <w:rPr>
                <w:sz w:val="12"/>
                <w:szCs w:val="12"/>
              </w:rPr>
              <w:t>Understands assumptions and beliefs of different entities and/or groups within the system</w:t>
            </w:r>
          </w:p>
          <w:p w14:paraId="15447CE0" w14:textId="03AF4559" w:rsidR="000265C9" w:rsidRPr="000265C9" w:rsidRDefault="000265C9" w:rsidP="000265C9">
            <w:pPr>
              <w:rPr>
                <w:sz w:val="12"/>
                <w:szCs w:val="12"/>
              </w:rPr>
            </w:pPr>
            <w:r w:rsidRPr="000265C9">
              <w:rPr>
                <w:sz w:val="12"/>
                <w:szCs w:val="12"/>
              </w:rPr>
              <w:t>Identifies approaches or strategies to monitor systems</w:t>
            </w:r>
          </w:p>
        </w:tc>
      </w:tr>
      <w:tr w:rsidR="000265C9" w:rsidRPr="000265C9" w14:paraId="2F76B033" w14:textId="77777777" w:rsidTr="00902B53">
        <w:trPr>
          <w:cantSplit/>
          <w:trHeight w:val="1134"/>
        </w:trPr>
        <w:tc>
          <w:tcPr>
            <w:tcW w:w="670" w:type="dxa"/>
            <w:textDirection w:val="btLr"/>
            <w:vAlign w:val="center"/>
          </w:tcPr>
          <w:p w14:paraId="1FD5A7D3" w14:textId="6AC4829B" w:rsidR="000265C9" w:rsidRPr="000265C9" w:rsidRDefault="000265C9" w:rsidP="009C65DB">
            <w:pPr>
              <w:ind w:left="113" w:right="113"/>
              <w:jc w:val="center"/>
              <w:rPr>
                <w:b/>
                <w:bCs/>
                <w:sz w:val="12"/>
                <w:szCs w:val="12"/>
              </w:rPr>
            </w:pPr>
            <w:r w:rsidRPr="000265C9">
              <w:rPr>
                <w:b/>
                <w:bCs/>
                <w:sz w:val="12"/>
                <w:szCs w:val="12"/>
              </w:rPr>
              <w:t>Technology</w:t>
            </w:r>
            <w:r w:rsidRPr="000265C9">
              <w:rPr>
                <w:b/>
                <w:bCs/>
                <w:sz w:val="12"/>
                <w:szCs w:val="12"/>
              </w:rPr>
              <w:br/>
              <w:t>Use</w:t>
            </w:r>
          </w:p>
        </w:tc>
        <w:tc>
          <w:tcPr>
            <w:tcW w:w="855" w:type="dxa"/>
            <w:textDirection w:val="btLr"/>
            <w:vAlign w:val="center"/>
          </w:tcPr>
          <w:p w14:paraId="62941BD9" w14:textId="0653F02D" w:rsidR="000265C9" w:rsidRPr="009C65DB" w:rsidRDefault="000265C9" w:rsidP="009C65DB">
            <w:pPr>
              <w:ind w:left="113" w:right="113"/>
              <w:jc w:val="center"/>
              <w:rPr>
                <w:i/>
                <w:iCs/>
                <w:sz w:val="12"/>
                <w:szCs w:val="12"/>
              </w:rPr>
            </w:pPr>
            <w:r w:rsidRPr="009C65DB">
              <w:rPr>
                <w:i/>
                <w:iCs/>
                <w:sz w:val="12"/>
                <w:szCs w:val="12"/>
              </w:rPr>
              <w:t>Understands and uses technology</w:t>
            </w:r>
          </w:p>
        </w:tc>
        <w:tc>
          <w:tcPr>
            <w:tcW w:w="2835" w:type="dxa"/>
          </w:tcPr>
          <w:p w14:paraId="172C015F" w14:textId="77777777" w:rsidR="000265C9" w:rsidRPr="000265C9" w:rsidRDefault="000265C9" w:rsidP="000265C9">
            <w:pPr>
              <w:rPr>
                <w:sz w:val="12"/>
                <w:szCs w:val="12"/>
              </w:rPr>
            </w:pPr>
            <w:r w:rsidRPr="000265C9">
              <w:rPr>
                <w:sz w:val="12"/>
                <w:szCs w:val="12"/>
              </w:rPr>
              <w:t>Understands and follows safety and guidelines procedures for tools and technology</w:t>
            </w:r>
          </w:p>
          <w:p w14:paraId="66FD37A2" w14:textId="0E3D6A10" w:rsidR="000265C9" w:rsidRPr="000265C9" w:rsidRDefault="000265C9" w:rsidP="000265C9">
            <w:pPr>
              <w:rPr>
                <w:sz w:val="12"/>
                <w:szCs w:val="12"/>
              </w:rPr>
            </w:pPr>
            <w:r w:rsidRPr="000265C9">
              <w:rPr>
                <w:sz w:val="12"/>
                <w:szCs w:val="12"/>
              </w:rPr>
              <w:t>Identifies which technologies are necessary for the job or career</w:t>
            </w:r>
          </w:p>
        </w:tc>
        <w:tc>
          <w:tcPr>
            <w:tcW w:w="2835" w:type="dxa"/>
          </w:tcPr>
          <w:p w14:paraId="651AA567" w14:textId="77777777" w:rsidR="000265C9" w:rsidRPr="000265C9" w:rsidRDefault="000265C9" w:rsidP="000265C9">
            <w:pPr>
              <w:rPr>
                <w:sz w:val="12"/>
                <w:szCs w:val="12"/>
              </w:rPr>
            </w:pPr>
            <w:r w:rsidRPr="000265C9">
              <w:rPr>
                <w:sz w:val="12"/>
                <w:szCs w:val="12"/>
              </w:rPr>
              <w:t>…and</w:t>
            </w:r>
          </w:p>
          <w:p w14:paraId="1B4C3FF5" w14:textId="4A484618" w:rsidR="000265C9" w:rsidRPr="000265C9" w:rsidRDefault="000265C9" w:rsidP="000265C9">
            <w:pPr>
              <w:rPr>
                <w:sz w:val="12"/>
                <w:szCs w:val="12"/>
              </w:rPr>
            </w:pPr>
            <w:r w:rsidRPr="000265C9">
              <w:rPr>
                <w:sz w:val="12"/>
                <w:szCs w:val="12"/>
              </w:rPr>
              <w:t>Understands which technologies are needed to complete specific academic or workplace tasks</w:t>
            </w:r>
          </w:p>
        </w:tc>
        <w:tc>
          <w:tcPr>
            <w:tcW w:w="2835" w:type="dxa"/>
          </w:tcPr>
          <w:p w14:paraId="51B5F337" w14:textId="77777777" w:rsidR="000265C9" w:rsidRPr="000265C9" w:rsidRDefault="000265C9" w:rsidP="000265C9">
            <w:pPr>
              <w:rPr>
                <w:sz w:val="12"/>
                <w:szCs w:val="12"/>
              </w:rPr>
            </w:pPr>
            <w:r w:rsidRPr="000265C9">
              <w:rPr>
                <w:sz w:val="12"/>
                <w:szCs w:val="12"/>
              </w:rPr>
              <w:t>…and</w:t>
            </w:r>
          </w:p>
          <w:p w14:paraId="573E6861" w14:textId="4C405F6B" w:rsidR="000265C9" w:rsidRPr="000265C9" w:rsidRDefault="000265C9" w:rsidP="000265C9">
            <w:pPr>
              <w:rPr>
                <w:sz w:val="12"/>
                <w:szCs w:val="12"/>
              </w:rPr>
            </w:pPr>
            <w:r w:rsidRPr="000265C9">
              <w:rPr>
                <w:sz w:val="12"/>
                <w:szCs w:val="12"/>
              </w:rPr>
              <w:t>Uses appropriate technology to complete tasks</w:t>
            </w:r>
          </w:p>
        </w:tc>
        <w:tc>
          <w:tcPr>
            <w:tcW w:w="2835" w:type="dxa"/>
          </w:tcPr>
          <w:p w14:paraId="5C996EED" w14:textId="77777777" w:rsidR="000265C9" w:rsidRPr="000265C9" w:rsidRDefault="000265C9" w:rsidP="000265C9">
            <w:pPr>
              <w:rPr>
                <w:sz w:val="12"/>
                <w:szCs w:val="12"/>
              </w:rPr>
            </w:pPr>
            <w:r w:rsidRPr="000265C9">
              <w:rPr>
                <w:sz w:val="12"/>
                <w:szCs w:val="12"/>
              </w:rPr>
              <w:t>…and</w:t>
            </w:r>
          </w:p>
          <w:p w14:paraId="054158E3" w14:textId="77777777" w:rsidR="000265C9" w:rsidRPr="000265C9" w:rsidRDefault="000265C9" w:rsidP="000265C9">
            <w:pPr>
              <w:rPr>
                <w:sz w:val="12"/>
                <w:szCs w:val="12"/>
              </w:rPr>
            </w:pPr>
            <w:r w:rsidRPr="000265C9">
              <w:rPr>
                <w:sz w:val="12"/>
                <w:szCs w:val="12"/>
              </w:rPr>
              <w:t>Produces a product using appropriate technology</w:t>
            </w:r>
          </w:p>
          <w:p w14:paraId="10372AEE" w14:textId="36FBA753" w:rsidR="000265C9" w:rsidRPr="000265C9" w:rsidRDefault="000265C9" w:rsidP="000265C9">
            <w:pPr>
              <w:rPr>
                <w:sz w:val="12"/>
                <w:szCs w:val="12"/>
              </w:rPr>
            </w:pPr>
            <w:r w:rsidRPr="000265C9">
              <w:rPr>
                <w:sz w:val="12"/>
                <w:szCs w:val="12"/>
              </w:rPr>
              <w:t>Seeks opportunities to improve technological skills</w:t>
            </w:r>
          </w:p>
        </w:tc>
      </w:tr>
    </w:tbl>
    <w:p w14:paraId="493B72C3" w14:textId="3740D287" w:rsidR="00207D18" w:rsidRDefault="00207D18" w:rsidP="00232A93"/>
    <w:p w14:paraId="4CD94BA0" w14:textId="77777777" w:rsidR="00207D18" w:rsidRDefault="00207D18">
      <w:pPr>
        <w:spacing w:after="0"/>
      </w:pPr>
      <w:r>
        <w:br w:type="page"/>
      </w:r>
    </w:p>
    <w:p w14:paraId="1214000C" w14:textId="4633A729" w:rsidR="004A030F" w:rsidRPr="00DA6E42" w:rsidRDefault="004A030F" w:rsidP="00232A93">
      <w:pPr>
        <w:rPr>
          <w:b/>
          <w:bCs/>
        </w:rPr>
      </w:pPr>
      <w:r w:rsidRPr="00DA6E42">
        <w:rPr>
          <w:b/>
          <w:bCs/>
        </w:rPr>
        <w:lastRenderedPageBreak/>
        <w:t>Applied Knowledge</w:t>
      </w:r>
    </w:p>
    <w:tbl>
      <w:tblPr>
        <w:tblStyle w:val="TableGrid"/>
        <w:tblW w:w="12955" w:type="dxa"/>
        <w:tblLook w:val="06A0" w:firstRow="1" w:lastRow="0" w:firstColumn="1" w:lastColumn="0" w:noHBand="1" w:noVBand="1"/>
      </w:tblPr>
      <w:tblGrid>
        <w:gridCol w:w="827"/>
        <w:gridCol w:w="739"/>
        <w:gridCol w:w="2847"/>
        <w:gridCol w:w="2847"/>
        <w:gridCol w:w="2847"/>
        <w:gridCol w:w="2848"/>
      </w:tblGrid>
      <w:tr w:rsidR="004A030F" w:rsidRPr="00BC4823" w14:paraId="35E7827E" w14:textId="77777777" w:rsidTr="0092798C">
        <w:tc>
          <w:tcPr>
            <w:tcW w:w="827" w:type="dxa"/>
            <w:shd w:val="clear" w:color="auto" w:fill="D0CECE" w:themeFill="background2" w:themeFillShade="E6"/>
            <w:vAlign w:val="center"/>
          </w:tcPr>
          <w:p w14:paraId="1EA39BD1" w14:textId="77777777" w:rsidR="004A030F" w:rsidRPr="00207D18" w:rsidRDefault="004A030F" w:rsidP="00207D18">
            <w:pPr>
              <w:jc w:val="center"/>
              <w:rPr>
                <w:b/>
                <w:bCs/>
                <w:sz w:val="12"/>
                <w:szCs w:val="12"/>
              </w:rPr>
            </w:pPr>
            <w:r w:rsidRPr="00207D18">
              <w:rPr>
                <w:b/>
                <w:bCs/>
                <w:sz w:val="12"/>
                <w:szCs w:val="12"/>
              </w:rPr>
              <w:t>Skill</w:t>
            </w:r>
          </w:p>
        </w:tc>
        <w:tc>
          <w:tcPr>
            <w:tcW w:w="739" w:type="dxa"/>
            <w:shd w:val="clear" w:color="auto" w:fill="D0CECE" w:themeFill="background2" w:themeFillShade="E6"/>
            <w:vAlign w:val="center"/>
          </w:tcPr>
          <w:p w14:paraId="059D6890" w14:textId="77777777" w:rsidR="004A030F" w:rsidRPr="00207D18" w:rsidRDefault="004A030F" w:rsidP="00207D18">
            <w:pPr>
              <w:jc w:val="center"/>
              <w:rPr>
                <w:b/>
                <w:bCs/>
                <w:sz w:val="12"/>
                <w:szCs w:val="12"/>
              </w:rPr>
            </w:pPr>
            <w:r w:rsidRPr="00207D18">
              <w:rPr>
                <w:b/>
                <w:bCs/>
                <w:sz w:val="12"/>
                <w:szCs w:val="12"/>
              </w:rPr>
              <w:t>Criteria</w:t>
            </w:r>
          </w:p>
        </w:tc>
        <w:tc>
          <w:tcPr>
            <w:tcW w:w="2847" w:type="dxa"/>
            <w:shd w:val="clear" w:color="auto" w:fill="D0CECE" w:themeFill="background2" w:themeFillShade="E6"/>
            <w:vAlign w:val="center"/>
          </w:tcPr>
          <w:p w14:paraId="02C1024E" w14:textId="77777777" w:rsidR="004A030F" w:rsidRPr="00BC4823" w:rsidRDefault="004A030F" w:rsidP="00207D18">
            <w:pPr>
              <w:jc w:val="center"/>
              <w:rPr>
                <w:b/>
                <w:bCs/>
                <w:sz w:val="12"/>
                <w:szCs w:val="12"/>
              </w:rPr>
            </w:pPr>
            <w:r w:rsidRPr="00BC4823">
              <w:rPr>
                <w:b/>
                <w:bCs/>
                <w:sz w:val="12"/>
                <w:szCs w:val="12"/>
              </w:rPr>
              <w:t>Emerging</w:t>
            </w:r>
          </w:p>
        </w:tc>
        <w:tc>
          <w:tcPr>
            <w:tcW w:w="2847" w:type="dxa"/>
            <w:shd w:val="clear" w:color="auto" w:fill="D0CECE" w:themeFill="background2" w:themeFillShade="E6"/>
            <w:vAlign w:val="center"/>
          </w:tcPr>
          <w:p w14:paraId="41822155" w14:textId="77777777" w:rsidR="004A030F" w:rsidRPr="00BC4823" w:rsidRDefault="004A030F" w:rsidP="00207D18">
            <w:pPr>
              <w:jc w:val="center"/>
              <w:rPr>
                <w:b/>
                <w:bCs/>
                <w:sz w:val="12"/>
                <w:szCs w:val="12"/>
              </w:rPr>
            </w:pPr>
            <w:r w:rsidRPr="00BC4823">
              <w:rPr>
                <w:b/>
                <w:bCs/>
                <w:sz w:val="12"/>
                <w:szCs w:val="12"/>
              </w:rPr>
              <w:t>Developing</w:t>
            </w:r>
          </w:p>
        </w:tc>
        <w:tc>
          <w:tcPr>
            <w:tcW w:w="2847" w:type="dxa"/>
            <w:shd w:val="clear" w:color="auto" w:fill="D0CECE" w:themeFill="background2" w:themeFillShade="E6"/>
            <w:vAlign w:val="center"/>
          </w:tcPr>
          <w:p w14:paraId="3845A029" w14:textId="77777777" w:rsidR="004A030F" w:rsidRPr="00BC4823" w:rsidRDefault="004A030F" w:rsidP="00207D18">
            <w:pPr>
              <w:jc w:val="center"/>
              <w:rPr>
                <w:b/>
                <w:bCs/>
                <w:sz w:val="12"/>
                <w:szCs w:val="12"/>
              </w:rPr>
            </w:pPr>
            <w:r w:rsidRPr="00BC4823">
              <w:rPr>
                <w:b/>
                <w:bCs/>
                <w:sz w:val="12"/>
                <w:szCs w:val="12"/>
              </w:rPr>
              <w:t>Accomplished</w:t>
            </w:r>
          </w:p>
        </w:tc>
        <w:tc>
          <w:tcPr>
            <w:tcW w:w="2848" w:type="dxa"/>
            <w:shd w:val="clear" w:color="auto" w:fill="D0CECE" w:themeFill="background2" w:themeFillShade="E6"/>
            <w:vAlign w:val="center"/>
          </w:tcPr>
          <w:p w14:paraId="621E0D0C" w14:textId="77777777" w:rsidR="004A030F" w:rsidRPr="00BC4823" w:rsidRDefault="004A030F" w:rsidP="00207D18">
            <w:pPr>
              <w:jc w:val="center"/>
              <w:rPr>
                <w:b/>
                <w:bCs/>
                <w:sz w:val="12"/>
                <w:szCs w:val="12"/>
              </w:rPr>
            </w:pPr>
            <w:r w:rsidRPr="00BC4823">
              <w:rPr>
                <w:b/>
                <w:bCs/>
                <w:sz w:val="12"/>
                <w:szCs w:val="12"/>
              </w:rPr>
              <w:t>Exemplary</w:t>
            </w:r>
          </w:p>
        </w:tc>
      </w:tr>
      <w:tr w:rsidR="00BC4823" w:rsidRPr="00BC4823" w14:paraId="1027DCE0" w14:textId="77777777" w:rsidTr="0092798C">
        <w:trPr>
          <w:cantSplit/>
          <w:trHeight w:val="1134"/>
        </w:trPr>
        <w:tc>
          <w:tcPr>
            <w:tcW w:w="827" w:type="dxa"/>
            <w:textDirection w:val="btLr"/>
            <w:vAlign w:val="center"/>
          </w:tcPr>
          <w:p w14:paraId="6F919F24" w14:textId="522AFDE8" w:rsidR="00BC4823" w:rsidRPr="00207D18" w:rsidRDefault="00207D18" w:rsidP="00207D18">
            <w:pPr>
              <w:ind w:left="113" w:right="113"/>
              <w:jc w:val="center"/>
              <w:rPr>
                <w:b/>
                <w:bCs/>
                <w:sz w:val="12"/>
                <w:szCs w:val="12"/>
              </w:rPr>
            </w:pPr>
            <w:r w:rsidRPr="00207D18">
              <w:rPr>
                <w:b/>
                <w:bCs/>
                <w:sz w:val="12"/>
                <w:szCs w:val="12"/>
              </w:rPr>
              <w:t>Applied Academic Knowledge</w:t>
            </w:r>
          </w:p>
        </w:tc>
        <w:tc>
          <w:tcPr>
            <w:tcW w:w="739" w:type="dxa"/>
            <w:textDirection w:val="btLr"/>
            <w:vAlign w:val="center"/>
          </w:tcPr>
          <w:p w14:paraId="40932A4E" w14:textId="207FA8AB" w:rsidR="00BC4823" w:rsidRPr="00207D18" w:rsidRDefault="00BC4823" w:rsidP="00207D18">
            <w:pPr>
              <w:ind w:left="113" w:right="113"/>
              <w:jc w:val="center"/>
              <w:rPr>
                <w:i/>
                <w:iCs/>
                <w:sz w:val="12"/>
                <w:szCs w:val="12"/>
              </w:rPr>
            </w:pPr>
            <w:r w:rsidRPr="00207D18">
              <w:rPr>
                <w:i/>
                <w:iCs/>
                <w:sz w:val="12"/>
                <w:szCs w:val="12"/>
              </w:rPr>
              <w:t>Academic application</w:t>
            </w:r>
          </w:p>
        </w:tc>
        <w:tc>
          <w:tcPr>
            <w:tcW w:w="2847" w:type="dxa"/>
          </w:tcPr>
          <w:p w14:paraId="68CAC07C" w14:textId="442EC80C" w:rsidR="00BC4823" w:rsidRPr="00BC4823" w:rsidRDefault="00BC4823" w:rsidP="00BC4823">
            <w:pPr>
              <w:rPr>
                <w:sz w:val="12"/>
                <w:szCs w:val="12"/>
              </w:rPr>
            </w:pPr>
            <w:r w:rsidRPr="00BC4823">
              <w:rPr>
                <w:sz w:val="12"/>
                <w:szCs w:val="12"/>
              </w:rPr>
              <w:t>Identifies academic knowledge (i.e., reading, writing, mathematics, science, social studies) most relevant to achieving college and career goals</w:t>
            </w:r>
          </w:p>
        </w:tc>
        <w:tc>
          <w:tcPr>
            <w:tcW w:w="2847" w:type="dxa"/>
          </w:tcPr>
          <w:p w14:paraId="51BD47C1" w14:textId="77777777" w:rsidR="00BC4823" w:rsidRPr="00BC4823" w:rsidRDefault="00BC4823" w:rsidP="00BC4823">
            <w:pPr>
              <w:rPr>
                <w:sz w:val="12"/>
                <w:szCs w:val="12"/>
              </w:rPr>
            </w:pPr>
            <w:r w:rsidRPr="00BC4823">
              <w:rPr>
                <w:sz w:val="12"/>
                <w:szCs w:val="12"/>
              </w:rPr>
              <w:t>…and</w:t>
            </w:r>
          </w:p>
          <w:p w14:paraId="45474032" w14:textId="65769752" w:rsidR="00BC4823" w:rsidRPr="00BC4823" w:rsidRDefault="00BC4823" w:rsidP="00BC4823">
            <w:pPr>
              <w:rPr>
                <w:sz w:val="12"/>
                <w:szCs w:val="12"/>
              </w:rPr>
            </w:pPr>
            <w:r w:rsidRPr="00BC4823">
              <w:rPr>
                <w:sz w:val="12"/>
                <w:szCs w:val="12"/>
              </w:rPr>
              <w:t>Understands which academic knowledge is most relevant to classroom or work tasks</w:t>
            </w:r>
          </w:p>
        </w:tc>
        <w:tc>
          <w:tcPr>
            <w:tcW w:w="2847" w:type="dxa"/>
          </w:tcPr>
          <w:p w14:paraId="11980753" w14:textId="77777777" w:rsidR="00BC4823" w:rsidRPr="00BC4823" w:rsidRDefault="00BC4823" w:rsidP="00BC4823">
            <w:pPr>
              <w:rPr>
                <w:sz w:val="12"/>
                <w:szCs w:val="12"/>
              </w:rPr>
            </w:pPr>
            <w:r w:rsidRPr="00BC4823">
              <w:rPr>
                <w:sz w:val="12"/>
                <w:szCs w:val="12"/>
              </w:rPr>
              <w:t>…and</w:t>
            </w:r>
          </w:p>
          <w:p w14:paraId="59768E43" w14:textId="105DA929" w:rsidR="00BC4823" w:rsidRPr="00BC4823" w:rsidRDefault="00BC4823" w:rsidP="00BC4823">
            <w:pPr>
              <w:rPr>
                <w:sz w:val="12"/>
                <w:szCs w:val="12"/>
              </w:rPr>
            </w:pPr>
            <w:r w:rsidRPr="00BC4823">
              <w:rPr>
                <w:sz w:val="12"/>
                <w:szCs w:val="12"/>
              </w:rPr>
              <w:t>Applies relevant academic knowledge to complete a classroom or workplace task</w:t>
            </w:r>
          </w:p>
        </w:tc>
        <w:tc>
          <w:tcPr>
            <w:tcW w:w="2848" w:type="dxa"/>
          </w:tcPr>
          <w:p w14:paraId="742F5199" w14:textId="77777777" w:rsidR="00BC4823" w:rsidRPr="00BC4823" w:rsidRDefault="00BC4823" w:rsidP="00BC4823">
            <w:pPr>
              <w:rPr>
                <w:sz w:val="12"/>
                <w:szCs w:val="12"/>
              </w:rPr>
            </w:pPr>
            <w:r w:rsidRPr="00BC4823">
              <w:rPr>
                <w:sz w:val="12"/>
                <w:szCs w:val="12"/>
              </w:rPr>
              <w:t>…and</w:t>
            </w:r>
          </w:p>
          <w:p w14:paraId="343C80D9" w14:textId="565A5444" w:rsidR="00BC4823" w:rsidRPr="00BC4823" w:rsidRDefault="00BC4823" w:rsidP="00BC4823">
            <w:pPr>
              <w:rPr>
                <w:sz w:val="12"/>
                <w:szCs w:val="12"/>
              </w:rPr>
            </w:pPr>
            <w:r w:rsidRPr="00BC4823">
              <w:rPr>
                <w:sz w:val="12"/>
                <w:szCs w:val="12"/>
              </w:rPr>
              <w:t>Applies relevant academic knowledge to solve a classroom or workplace problem</w:t>
            </w:r>
          </w:p>
        </w:tc>
      </w:tr>
      <w:tr w:rsidR="00BC4823" w:rsidRPr="00BC4823" w14:paraId="53744F5C" w14:textId="77777777" w:rsidTr="0092798C">
        <w:trPr>
          <w:cantSplit/>
          <w:trHeight w:val="1134"/>
        </w:trPr>
        <w:tc>
          <w:tcPr>
            <w:tcW w:w="827" w:type="dxa"/>
            <w:textDirection w:val="btLr"/>
            <w:vAlign w:val="center"/>
          </w:tcPr>
          <w:p w14:paraId="64514142" w14:textId="5FC49446" w:rsidR="00BC4823" w:rsidRPr="00207D18" w:rsidRDefault="00207D18" w:rsidP="00207D18">
            <w:pPr>
              <w:ind w:left="113" w:right="113"/>
              <w:jc w:val="center"/>
              <w:rPr>
                <w:b/>
                <w:bCs/>
                <w:sz w:val="12"/>
                <w:szCs w:val="12"/>
              </w:rPr>
            </w:pPr>
            <w:r w:rsidRPr="00207D18">
              <w:rPr>
                <w:b/>
                <w:bCs/>
                <w:sz w:val="12"/>
                <w:szCs w:val="12"/>
              </w:rPr>
              <w:t>Critical Thinking</w:t>
            </w:r>
          </w:p>
        </w:tc>
        <w:tc>
          <w:tcPr>
            <w:tcW w:w="739" w:type="dxa"/>
            <w:textDirection w:val="btLr"/>
            <w:vAlign w:val="center"/>
          </w:tcPr>
          <w:p w14:paraId="1C41708C" w14:textId="09808266" w:rsidR="00BC4823" w:rsidRPr="00207D18" w:rsidRDefault="00BC4823" w:rsidP="00207D18">
            <w:pPr>
              <w:ind w:left="113" w:right="113"/>
              <w:jc w:val="center"/>
              <w:rPr>
                <w:i/>
                <w:iCs/>
                <w:sz w:val="12"/>
                <w:szCs w:val="12"/>
              </w:rPr>
            </w:pPr>
            <w:r w:rsidRPr="00207D18">
              <w:rPr>
                <w:i/>
                <w:iCs/>
                <w:sz w:val="12"/>
                <w:szCs w:val="12"/>
              </w:rPr>
              <w:t>Problem solving</w:t>
            </w:r>
          </w:p>
        </w:tc>
        <w:tc>
          <w:tcPr>
            <w:tcW w:w="2847" w:type="dxa"/>
          </w:tcPr>
          <w:p w14:paraId="705A2827" w14:textId="77777777" w:rsidR="00BC4823" w:rsidRPr="00BC4823" w:rsidRDefault="00BC4823" w:rsidP="00BC4823">
            <w:pPr>
              <w:rPr>
                <w:sz w:val="12"/>
                <w:szCs w:val="12"/>
              </w:rPr>
            </w:pPr>
            <w:r w:rsidRPr="00BC4823">
              <w:rPr>
                <w:sz w:val="12"/>
                <w:szCs w:val="12"/>
              </w:rPr>
              <w:t>Identifies the problem or core issue</w:t>
            </w:r>
          </w:p>
          <w:p w14:paraId="15877019" w14:textId="4DC3501C" w:rsidR="00BC4823" w:rsidRPr="00BC4823" w:rsidRDefault="00BC4823" w:rsidP="00BC4823">
            <w:pPr>
              <w:rPr>
                <w:sz w:val="12"/>
                <w:szCs w:val="12"/>
              </w:rPr>
            </w:pPr>
            <w:r w:rsidRPr="00BC4823">
              <w:rPr>
                <w:sz w:val="12"/>
                <w:szCs w:val="12"/>
              </w:rPr>
              <w:t>Utilizes a process to solve problems</w:t>
            </w:r>
          </w:p>
        </w:tc>
        <w:tc>
          <w:tcPr>
            <w:tcW w:w="2847" w:type="dxa"/>
          </w:tcPr>
          <w:p w14:paraId="58E52A65" w14:textId="77777777" w:rsidR="00BC4823" w:rsidRPr="00BC4823" w:rsidRDefault="00BC4823" w:rsidP="00BC4823">
            <w:pPr>
              <w:rPr>
                <w:sz w:val="12"/>
                <w:szCs w:val="12"/>
              </w:rPr>
            </w:pPr>
            <w:r w:rsidRPr="00BC4823">
              <w:rPr>
                <w:sz w:val="12"/>
                <w:szCs w:val="12"/>
              </w:rPr>
              <w:t>…and</w:t>
            </w:r>
          </w:p>
          <w:p w14:paraId="6A9857EE" w14:textId="77777777" w:rsidR="00BC4823" w:rsidRPr="00BC4823" w:rsidRDefault="00BC4823" w:rsidP="00BC4823">
            <w:pPr>
              <w:rPr>
                <w:sz w:val="12"/>
                <w:szCs w:val="12"/>
              </w:rPr>
            </w:pPr>
            <w:r w:rsidRPr="00BC4823">
              <w:rPr>
                <w:sz w:val="12"/>
                <w:szCs w:val="12"/>
              </w:rPr>
              <w:t>Negotiates pros and cons of ideas, approaches, and solutions</w:t>
            </w:r>
          </w:p>
          <w:p w14:paraId="71722D3C" w14:textId="77777777" w:rsidR="00BC4823" w:rsidRPr="00BC4823" w:rsidRDefault="00BC4823" w:rsidP="00BC4823">
            <w:pPr>
              <w:rPr>
                <w:sz w:val="12"/>
                <w:szCs w:val="12"/>
              </w:rPr>
            </w:pPr>
            <w:r w:rsidRPr="00BC4823">
              <w:rPr>
                <w:sz w:val="12"/>
                <w:szCs w:val="12"/>
              </w:rPr>
              <w:t>Develops a plan to address problems</w:t>
            </w:r>
          </w:p>
          <w:p w14:paraId="07E41C44" w14:textId="443E4697" w:rsidR="00BC4823" w:rsidRPr="00BC4823" w:rsidRDefault="00BC4823" w:rsidP="00BC4823">
            <w:pPr>
              <w:rPr>
                <w:sz w:val="12"/>
                <w:szCs w:val="12"/>
              </w:rPr>
            </w:pPr>
            <w:r w:rsidRPr="00BC4823">
              <w:rPr>
                <w:sz w:val="12"/>
                <w:szCs w:val="12"/>
              </w:rPr>
              <w:t>Learns from mistakes from past issues or problems</w:t>
            </w:r>
          </w:p>
        </w:tc>
        <w:tc>
          <w:tcPr>
            <w:tcW w:w="2847" w:type="dxa"/>
          </w:tcPr>
          <w:p w14:paraId="2426E8FF" w14:textId="77777777" w:rsidR="00BC4823" w:rsidRPr="00BC4823" w:rsidRDefault="00BC4823" w:rsidP="00BC4823">
            <w:pPr>
              <w:rPr>
                <w:sz w:val="12"/>
                <w:szCs w:val="12"/>
              </w:rPr>
            </w:pPr>
            <w:r w:rsidRPr="00BC4823">
              <w:rPr>
                <w:sz w:val="12"/>
                <w:szCs w:val="12"/>
              </w:rPr>
              <w:t>…and</w:t>
            </w:r>
          </w:p>
          <w:p w14:paraId="03C545D3" w14:textId="77777777" w:rsidR="00BC4823" w:rsidRPr="00BC4823" w:rsidRDefault="00BC4823" w:rsidP="00BC4823">
            <w:pPr>
              <w:rPr>
                <w:sz w:val="12"/>
                <w:szCs w:val="12"/>
              </w:rPr>
            </w:pPr>
            <w:r w:rsidRPr="00BC4823">
              <w:rPr>
                <w:sz w:val="12"/>
                <w:szCs w:val="12"/>
              </w:rPr>
              <w:t>Debates an issue and converges to an understanding by questioning and assessing problems</w:t>
            </w:r>
          </w:p>
          <w:p w14:paraId="42145232" w14:textId="77777777" w:rsidR="00BC4823" w:rsidRPr="00BC4823" w:rsidRDefault="00BC4823" w:rsidP="00BC4823">
            <w:pPr>
              <w:rPr>
                <w:sz w:val="12"/>
                <w:szCs w:val="12"/>
              </w:rPr>
            </w:pPr>
            <w:r w:rsidRPr="00BC4823">
              <w:rPr>
                <w:sz w:val="12"/>
                <w:szCs w:val="12"/>
              </w:rPr>
              <w:t>Displays analytical and strategic thinking</w:t>
            </w:r>
          </w:p>
          <w:p w14:paraId="551D247C" w14:textId="20A217E4" w:rsidR="00BC4823" w:rsidRPr="00BC4823" w:rsidRDefault="00BC4823" w:rsidP="00BC4823">
            <w:pPr>
              <w:rPr>
                <w:sz w:val="12"/>
                <w:szCs w:val="12"/>
              </w:rPr>
            </w:pPr>
            <w:r w:rsidRPr="00BC4823">
              <w:rPr>
                <w:sz w:val="12"/>
                <w:szCs w:val="12"/>
              </w:rPr>
              <w:t>Develops and applies multiple strategies to solve a problem</w:t>
            </w:r>
          </w:p>
        </w:tc>
        <w:tc>
          <w:tcPr>
            <w:tcW w:w="2848" w:type="dxa"/>
          </w:tcPr>
          <w:p w14:paraId="057B437F" w14:textId="77777777" w:rsidR="00BC4823" w:rsidRPr="00BC4823" w:rsidRDefault="00BC4823" w:rsidP="00BC4823">
            <w:pPr>
              <w:rPr>
                <w:sz w:val="12"/>
                <w:szCs w:val="12"/>
              </w:rPr>
            </w:pPr>
            <w:r w:rsidRPr="00BC4823">
              <w:rPr>
                <w:sz w:val="12"/>
                <w:szCs w:val="12"/>
              </w:rPr>
              <w:t>…and</w:t>
            </w:r>
          </w:p>
          <w:p w14:paraId="64D9256B" w14:textId="77777777" w:rsidR="00BC4823" w:rsidRPr="00BC4823" w:rsidRDefault="00BC4823" w:rsidP="00BC4823">
            <w:pPr>
              <w:rPr>
                <w:sz w:val="12"/>
                <w:szCs w:val="12"/>
              </w:rPr>
            </w:pPr>
            <w:r w:rsidRPr="00BC4823">
              <w:rPr>
                <w:sz w:val="12"/>
                <w:szCs w:val="12"/>
              </w:rPr>
              <w:t>Develops and defends solutions to problems based on evidence</w:t>
            </w:r>
          </w:p>
          <w:p w14:paraId="797D623E" w14:textId="77777777" w:rsidR="00BC4823" w:rsidRPr="00BC4823" w:rsidRDefault="00BC4823" w:rsidP="00BC4823">
            <w:pPr>
              <w:rPr>
                <w:sz w:val="12"/>
                <w:szCs w:val="12"/>
              </w:rPr>
            </w:pPr>
            <w:r w:rsidRPr="00BC4823">
              <w:rPr>
                <w:sz w:val="12"/>
                <w:szCs w:val="12"/>
              </w:rPr>
              <w:t>Evaluates potential solutions for best possible outcomes</w:t>
            </w:r>
          </w:p>
          <w:p w14:paraId="5A0D8356" w14:textId="5A2EE5B3" w:rsidR="00BC4823" w:rsidRPr="00BC4823" w:rsidRDefault="00BC4823" w:rsidP="00BC4823">
            <w:pPr>
              <w:rPr>
                <w:sz w:val="12"/>
                <w:szCs w:val="12"/>
              </w:rPr>
            </w:pPr>
            <w:r w:rsidRPr="00BC4823">
              <w:rPr>
                <w:sz w:val="12"/>
                <w:szCs w:val="12"/>
              </w:rPr>
              <w:t>Considers a broad range of internal and external factors when solving problems and making decisions</w:t>
            </w:r>
          </w:p>
        </w:tc>
      </w:tr>
      <w:tr w:rsidR="00BC4823" w:rsidRPr="00BC4823" w14:paraId="0714DFD9" w14:textId="77777777" w:rsidTr="0092798C">
        <w:trPr>
          <w:cantSplit/>
          <w:trHeight w:val="1134"/>
        </w:trPr>
        <w:tc>
          <w:tcPr>
            <w:tcW w:w="827" w:type="dxa"/>
            <w:textDirection w:val="btLr"/>
            <w:vAlign w:val="center"/>
          </w:tcPr>
          <w:p w14:paraId="30156373" w14:textId="54C81377" w:rsidR="00BC4823" w:rsidRPr="00207D18" w:rsidRDefault="00207D18" w:rsidP="00207D18">
            <w:pPr>
              <w:ind w:left="113" w:right="113"/>
              <w:jc w:val="center"/>
              <w:rPr>
                <w:b/>
                <w:bCs/>
                <w:sz w:val="12"/>
                <w:szCs w:val="12"/>
              </w:rPr>
            </w:pPr>
            <w:r w:rsidRPr="00207D18">
              <w:rPr>
                <w:b/>
                <w:bCs/>
                <w:sz w:val="12"/>
                <w:szCs w:val="12"/>
              </w:rPr>
              <w:t>Critical Thinking</w:t>
            </w:r>
          </w:p>
        </w:tc>
        <w:tc>
          <w:tcPr>
            <w:tcW w:w="739" w:type="dxa"/>
            <w:textDirection w:val="btLr"/>
            <w:vAlign w:val="center"/>
          </w:tcPr>
          <w:p w14:paraId="3F950340" w14:textId="542EE38F" w:rsidR="00BC4823" w:rsidRPr="00207D18" w:rsidRDefault="00BC4823" w:rsidP="00207D18">
            <w:pPr>
              <w:ind w:left="113" w:right="113"/>
              <w:jc w:val="center"/>
              <w:rPr>
                <w:i/>
                <w:iCs/>
                <w:sz w:val="12"/>
                <w:szCs w:val="12"/>
              </w:rPr>
            </w:pPr>
            <w:r w:rsidRPr="00207D18">
              <w:rPr>
                <w:i/>
                <w:iCs/>
                <w:sz w:val="12"/>
                <w:szCs w:val="12"/>
              </w:rPr>
              <w:t>Creative thinking</w:t>
            </w:r>
          </w:p>
        </w:tc>
        <w:tc>
          <w:tcPr>
            <w:tcW w:w="2847" w:type="dxa"/>
          </w:tcPr>
          <w:p w14:paraId="23F715DF" w14:textId="59833863" w:rsidR="00BC4823" w:rsidRPr="00BC4823" w:rsidRDefault="00BC4823" w:rsidP="00BC4823">
            <w:pPr>
              <w:rPr>
                <w:sz w:val="12"/>
                <w:szCs w:val="12"/>
              </w:rPr>
            </w:pPr>
            <w:r w:rsidRPr="00BC4823">
              <w:rPr>
                <w:sz w:val="12"/>
                <w:szCs w:val="12"/>
              </w:rPr>
              <w:t>Proposes familiar approaches to address challenges or complete tasks</w:t>
            </w:r>
          </w:p>
          <w:p w14:paraId="52AA8B3C" w14:textId="590ED058" w:rsidR="00BC4823" w:rsidRPr="00BC4823" w:rsidRDefault="00BC4823" w:rsidP="00BC4823">
            <w:pPr>
              <w:rPr>
                <w:sz w:val="12"/>
                <w:szCs w:val="12"/>
              </w:rPr>
            </w:pPr>
            <w:r w:rsidRPr="00BC4823">
              <w:rPr>
                <w:sz w:val="12"/>
                <w:szCs w:val="12"/>
              </w:rPr>
              <w:t>Offers ideas that are outside the norm</w:t>
            </w:r>
          </w:p>
        </w:tc>
        <w:tc>
          <w:tcPr>
            <w:tcW w:w="2847" w:type="dxa"/>
          </w:tcPr>
          <w:p w14:paraId="285BB2FC" w14:textId="77777777" w:rsidR="00BC4823" w:rsidRPr="00BC4823" w:rsidRDefault="00BC4823" w:rsidP="00BC4823">
            <w:pPr>
              <w:rPr>
                <w:sz w:val="12"/>
                <w:szCs w:val="12"/>
              </w:rPr>
            </w:pPr>
            <w:r w:rsidRPr="00BC4823">
              <w:rPr>
                <w:sz w:val="12"/>
                <w:szCs w:val="12"/>
              </w:rPr>
              <w:t>…and</w:t>
            </w:r>
          </w:p>
          <w:p w14:paraId="73AC6698" w14:textId="60EE406A" w:rsidR="00BC4823" w:rsidRPr="00BC4823" w:rsidRDefault="00BC4823" w:rsidP="00BC4823">
            <w:pPr>
              <w:rPr>
                <w:sz w:val="12"/>
                <w:szCs w:val="12"/>
              </w:rPr>
            </w:pPr>
            <w:r w:rsidRPr="00BC4823">
              <w:rPr>
                <w:sz w:val="12"/>
                <w:szCs w:val="12"/>
              </w:rPr>
              <w:t>Generates alternative solutions and ideas to address challenges and complete tasks</w:t>
            </w:r>
          </w:p>
        </w:tc>
        <w:tc>
          <w:tcPr>
            <w:tcW w:w="2847" w:type="dxa"/>
          </w:tcPr>
          <w:p w14:paraId="2F2A1EAA" w14:textId="77777777" w:rsidR="00BC4823" w:rsidRPr="00BC4823" w:rsidRDefault="00BC4823" w:rsidP="00BC4823">
            <w:pPr>
              <w:rPr>
                <w:sz w:val="12"/>
                <w:szCs w:val="12"/>
              </w:rPr>
            </w:pPr>
            <w:r w:rsidRPr="00BC4823">
              <w:rPr>
                <w:sz w:val="12"/>
                <w:szCs w:val="12"/>
              </w:rPr>
              <w:t>…and</w:t>
            </w:r>
          </w:p>
          <w:p w14:paraId="37E8C157" w14:textId="7DE738C5" w:rsidR="00BC4823" w:rsidRPr="00BC4823" w:rsidRDefault="00BC4823" w:rsidP="00BC4823">
            <w:pPr>
              <w:rPr>
                <w:sz w:val="12"/>
                <w:szCs w:val="12"/>
              </w:rPr>
            </w:pPr>
            <w:r w:rsidRPr="00BC4823">
              <w:rPr>
                <w:sz w:val="12"/>
                <w:szCs w:val="12"/>
              </w:rPr>
              <w:t>Creates and shares innovative solutions to address challenges and ideas to complete tasks</w:t>
            </w:r>
          </w:p>
        </w:tc>
        <w:tc>
          <w:tcPr>
            <w:tcW w:w="2848" w:type="dxa"/>
          </w:tcPr>
          <w:p w14:paraId="2A79D5AE" w14:textId="77777777" w:rsidR="00BC4823" w:rsidRPr="00BC4823" w:rsidRDefault="00BC4823" w:rsidP="00BC4823">
            <w:pPr>
              <w:rPr>
                <w:sz w:val="12"/>
                <w:szCs w:val="12"/>
              </w:rPr>
            </w:pPr>
            <w:r w:rsidRPr="00BC4823">
              <w:rPr>
                <w:sz w:val="12"/>
                <w:szCs w:val="12"/>
              </w:rPr>
              <w:t>…and</w:t>
            </w:r>
          </w:p>
          <w:p w14:paraId="1F072E48" w14:textId="77777777" w:rsidR="00BC4823" w:rsidRPr="00BC4823" w:rsidRDefault="00BC4823" w:rsidP="00BC4823">
            <w:pPr>
              <w:rPr>
                <w:sz w:val="12"/>
                <w:szCs w:val="12"/>
              </w:rPr>
            </w:pPr>
            <w:r w:rsidRPr="00BC4823">
              <w:rPr>
                <w:sz w:val="12"/>
                <w:szCs w:val="12"/>
              </w:rPr>
              <w:t>Contributes to a culture of innovation</w:t>
            </w:r>
          </w:p>
          <w:p w14:paraId="7187513A" w14:textId="77777777" w:rsidR="00BC4823" w:rsidRPr="00BC4823" w:rsidRDefault="00BC4823" w:rsidP="00BC4823">
            <w:pPr>
              <w:rPr>
                <w:sz w:val="12"/>
                <w:szCs w:val="12"/>
              </w:rPr>
            </w:pPr>
            <w:r w:rsidRPr="00BC4823">
              <w:rPr>
                <w:sz w:val="12"/>
                <w:szCs w:val="12"/>
              </w:rPr>
              <w:t>Takes risks when justified</w:t>
            </w:r>
          </w:p>
          <w:p w14:paraId="774E04A3" w14:textId="6F440C70" w:rsidR="00BC4823" w:rsidRPr="00BC4823" w:rsidRDefault="00BC4823" w:rsidP="00BC4823">
            <w:pPr>
              <w:rPr>
                <w:sz w:val="12"/>
                <w:szCs w:val="12"/>
              </w:rPr>
            </w:pPr>
            <w:r w:rsidRPr="00BC4823">
              <w:rPr>
                <w:sz w:val="12"/>
                <w:szCs w:val="12"/>
              </w:rPr>
              <w:t>Understands design in products and processes</w:t>
            </w:r>
          </w:p>
        </w:tc>
      </w:tr>
    </w:tbl>
    <w:p w14:paraId="742991C0" w14:textId="253621E8" w:rsidR="00207D18" w:rsidRDefault="00207D18" w:rsidP="00232A93"/>
    <w:p w14:paraId="71B74D79" w14:textId="77777777" w:rsidR="00207D18" w:rsidRDefault="00207D18">
      <w:pPr>
        <w:spacing w:after="0"/>
        <w:sectPr w:rsidR="00207D18" w:rsidSect="00B77015">
          <w:pgSz w:w="15840" w:h="12240" w:orient="landscape"/>
          <w:pgMar w:top="1440" w:right="1440" w:bottom="1440" w:left="1440" w:header="720" w:footer="720" w:gutter="0"/>
          <w:cols w:space="720"/>
          <w:docGrid w:linePitch="360"/>
        </w:sectPr>
      </w:pPr>
      <w:r>
        <w:br w:type="page"/>
      </w:r>
    </w:p>
    <w:p w14:paraId="0A7E417C" w14:textId="77777777" w:rsidR="00EE5ED4" w:rsidRDefault="00EE5ED4" w:rsidP="00EE5ED4">
      <w:pPr>
        <w:jc w:val="center"/>
        <w:rPr>
          <w:b/>
          <w:bCs/>
          <w:sz w:val="24"/>
          <w:szCs w:val="24"/>
        </w:rPr>
      </w:pPr>
    </w:p>
    <w:p w14:paraId="0AF8E69E" w14:textId="77777777" w:rsidR="00EE5ED4" w:rsidRDefault="00EE5ED4" w:rsidP="00EE5ED4">
      <w:pPr>
        <w:jc w:val="center"/>
        <w:rPr>
          <w:b/>
          <w:bCs/>
          <w:sz w:val="24"/>
          <w:szCs w:val="24"/>
        </w:rPr>
      </w:pPr>
    </w:p>
    <w:p w14:paraId="54F16F4A" w14:textId="77777777" w:rsidR="00EE5ED4" w:rsidRDefault="00EE5ED4" w:rsidP="00EE5ED4">
      <w:pPr>
        <w:jc w:val="center"/>
        <w:rPr>
          <w:b/>
          <w:bCs/>
          <w:sz w:val="24"/>
          <w:szCs w:val="24"/>
        </w:rPr>
      </w:pPr>
    </w:p>
    <w:p w14:paraId="44AA0319" w14:textId="77777777" w:rsidR="00EE5ED4" w:rsidRDefault="00EE5ED4" w:rsidP="00EE5ED4">
      <w:pPr>
        <w:jc w:val="center"/>
        <w:rPr>
          <w:b/>
          <w:bCs/>
          <w:sz w:val="24"/>
          <w:szCs w:val="24"/>
        </w:rPr>
      </w:pPr>
    </w:p>
    <w:p w14:paraId="13E7A67A" w14:textId="77777777" w:rsidR="00EE5ED4" w:rsidRDefault="00EE5ED4" w:rsidP="00EE5ED4">
      <w:pPr>
        <w:jc w:val="center"/>
        <w:rPr>
          <w:b/>
          <w:bCs/>
          <w:sz w:val="24"/>
          <w:szCs w:val="24"/>
        </w:rPr>
      </w:pPr>
    </w:p>
    <w:p w14:paraId="0DE1B703" w14:textId="77777777" w:rsidR="00EE5ED4" w:rsidRDefault="00EE5ED4" w:rsidP="00EE5ED4">
      <w:pPr>
        <w:jc w:val="center"/>
        <w:rPr>
          <w:b/>
          <w:bCs/>
          <w:sz w:val="24"/>
          <w:szCs w:val="24"/>
        </w:rPr>
      </w:pPr>
    </w:p>
    <w:p w14:paraId="74C19647" w14:textId="77777777" w:rsidR="00EE5ED4" w:rsidRDefault="00EE5ED4" w:rsidP="00EE5ED4">
      <w:pPr>
        <w:jc w:val="center"/>
        <w:rPr>
          <w:b/>
          <w:bCs/>
          <w:sz w:val="24"/>
          <w:szCs w:val="24"/>
        </w:rPr>
      </w:pPr>
    </w:p>
    <w:p w14:paraId="752B573A" w14:textId="77777777" w:rsidR="00EE5ED4" w:rsidRDefault="00EE5ED4" w:rsidP="00EE5ED4">
      <w:pPr>
        <w:jc w:val="center"/>
        <w:rPr>
          <w:b/>
          <w:bCs/>
          <w:sz w:val="24"/>
          <w:szCs w:val="24"/>
        </w:rPr>
      </w:pPr>
    </w:p>
    <w:p w14:paraId="11784B7E" w14:textId="77777777" w:rsidR="00EE5ED4" w:rsidRDefault="00EE5ED4" w:rsidP="00EE5ED4">
      <w:pPr>
        <w:jc w:val="center"/>
        <w:rPr>
          <w:b/>
          <w:bCs/>
          <w:sz w:val="24"/>
          <w:szCs w:val="24"/>
        </w:rPr>
      </w:pPr>
    </w:p>
    <w:p w14:paraId="2348785C" w14:textId="77777777" w:rsidR="00EE5ED4" w:rsidRDefault="00EE5ED4" w:rsidP="00EE5ED4">
      <w:pPr>
        <w:jc w:val="center"/>
        <w:rPr>
          <w:b/>
          <w:bCs/>
          <w:sz w:val="24"/>
          <w:szCs w:val="24"/>
        </w:rPr>
      </w:pPr>
    </w:p>
    <w:p w14:paraId="23ED3118" w14:textId="77777777" w:rsidR="00EE5ED4" w:rsidRDefault="00EE5ED4" w:rsidP="00EE5ED4">
      <w:pPr>
        <w:jc w:val="center"/>
        <w:rPr>
          <w:b/>
          <w:bCs/>
          <w:sz w:val="24"/>
          <w:szCs w:val="24"/>
        </w:rPr>
      </w:pPr>
    </w:p>
    <w:p w14:paraId="3CE70261" w14:textId="77777777" w:rsidR="00EE5ED4" w:rsidRDefault="00EE5ED4" w:rsidP="00EE5ED4">
      <w:pPr>
        <w:jc w:val="center"/>
        <w:rPr>
          <w:b/>
          <w:bCs/>
          <w:sz w:val="24"/>
          <w:szCs w:val="24"/>
        </w:rPr>
      </w:pPr>
    </w:p>
    <w:p w14:paraId="28BF7D60" w14:textId="5D811A9E" w:rsidR="00207D18" w:rsidRPr="00EE5ED4" w:rsidRDefault="00207D18" w:rsidP="00EE5ED4">
      <w:pPr>
        <w:jc w:val="center"/>
        <w:rPr>
          <w:b/>
          <w:bCs/>
          <w:sz w:val="24"/>
          <w:szCs w:val="24"/>
        </w:rPr>
      </w:pPr>
      <w:r w:rsidRPr="00EE5ED4">
        <w:rPr>
          <w:b/>
          <w:bCs/>
          <w:sz w:val="24"/>
          <w:szCs w:val="24"/>
        </w:rPr>
        <w:t>TEA APPENDIX 6:</w:t>
      </w:r>
    </w:p>
    <w:p w14:paraId="0E785F9F" w14:textId="182E1530" w:rsidR="00207D18" w:rsidRPr="00EE5ED4" w:rsidRDefault="00207D18" w:rsidP="00EE5ED4">
      <w:pPr>
        <w:jc w:val="center"/>
        <w:rPr>
          <w:b/>
          <w:bCs/>
          <w:sz w:val="24"/>
          <w:szCs w:val="24"/>
        </w:rPr>
      </w:pPr>
      <w:r w:rsidRPr="00EE5ED4">
        <w:rPr>
          <w:b/>
          <w:bCs/>
          <w:sz w:val="24"/>
          <w:szCs w:val="24"/>
        </w:rPr>
        <w:t>College and Career Readiness School Models for Early College High Schools,</w:t>
      </w:r>
      <w:r w:rsidRPr="00EE5ED4">
        <w:rPr>
          <w:b/>
          <w:bCs/>
          <w:sz w:val="24"/>
          <w:szCs w:val="24"/>
        </w:rPr>
        <w:br/>
        <w:t>P-TECH/ICIA High Schools and T-STEM High Schools</w:t>
      </w:r>
    </w:p>
    <w:p w14:paraId="277A986C" w14:textId="4230C4FF" w:rsidR="00207D18" w:rsidRDefault="00207D18" w:rsidP="00EE5ED4">
      <w:r>
        <w:br w:type="page"/>
      </w:r>
    </w:p>
    <w:p w14:paraId="64023BDB" w14:textId="71BA8CF0" w:rsidR="00197B40" w:rsidRDefault="00197B40" w:rsidP="00EE5ED4">
      <w:r>
        <w:rPr>
          <w:noProof/>
        </w:rPr>
        <w:lastRenderedPageBreak/>
        <w:drawing>
          <wp:inline distT="0" distB="0" distL="0" distR="0" wp14:anchorId="1CBDC395" wp14:editId="53913D21">
            <wp:extent cx="604631" cy="1197634"/>
            <wp:effectExtent l="0" t="4445" r="635" b="635"/>
            <wp:docPr id="44" name="Picture 44"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4036F5CF" w14:textId="1780E789" w:rsidR="00C5254B" w:rsidRPr="007D3AD4" w:rsidRDefault="00740F0F" w:rsidP="00C5254B">
      <w:pPr>
        <w:shd w:val="clear" w:color="auto" w:fill="002060"/>
        <w:jc w:val="center"/>
        <w:rPr>
          <w:b/>
          <w:bCs/>
          <w:sz w:val="36"/>
          <w:szCs w:val="36"/>
        </w:rPr>
      </w:pPr>
      <w:r w:rsidRPr="007D3AD4">
        <w:rPr>
          <w:b/>
          <w:bCs/>
          <w:sz w:val="36"/>
          <w:szCs w:val="36"/>
        </w:rPr>
        <w:t>The Early College High School Blueprint</w:t>
      </w:r>
    </w:p>
    <w:p w14:paraId="3178EB33" w14:textId="77777777" w:rsidR="00C53571" w:rsidRDefault="00C53571" w:rsidP="00232A93">
      <w:pPr>
        <w:rPr>
          <w:b/>
          <w:bCs/>
          <w:shd w:val="clear" w:color="auto" w:fill="002060"/>
        </w:rPr>
        <w:sectPr w:rsidR="00C53571" w:rsidSect="00207D18">
          <w:pgSz w:w="12240" w:h="15840"/>
          <w:pgMar w:top="1440" w:right="1440" w:bottom="1440" w:left="1440" w:header="720" w:footer="720" w:gutter="0"/>
          <w:cols w:space="720"/>
          <w:docGrid w:linePitch="360"/>
        </w:sectPr>
      </w:pPr>
    </w:p>
    <w:p w14:paraId="4B8F42F4" w14:textId="1760F3BB" w:rsidR="00740F0F" w:rsidRPr="007D3AD4" w:rsidRDefault="00740F0F" w:rsidP="00564409">
      <w:pPr>
        <w:shd w:val="clear" w:color="auto" w:fill="002060"/>
        <w:jc w:val="center"/>
        <w:rPr>
          <w:b/>
          <w:bCs/>
          <w:sz w:val="24"/>
          <w:szCs w:val="24"/>
        </w:rPr>
      </w:pPr>
      <w:r w:rsidRPr="007D3AD4">
        <w:rPr>
          <w:b/>
          <w:bCs/>
          <w:sz w:val="24"/>
          <w:szCs w:val="24"/>
          <w:shd w:val="clear" w:color="auto" w:fill="002060"/>
        </w:rPr>
        <w:t>Design Elements</w:t>
      </w:r>
    </w:p>
    <w:p w14:paraId="05EF9728" w14:textId="60DF7F60" w:rsidR="00740F0F" w:rsidRDefault="00740F0F" w:rsidP="00232A93">
      <w:r>
        <w:t>All designated ECHSs (Provisional, Early College, Distinguished Early College) are required to meet all of the design elements for each benchmark annually.</w:t>
      </w:r>
    </w:p>
    <w:p w14:paraId="792678E3" w14:textId="77777777" w:rsidR="00C53571" w:rsidRDefault="00C53571" w:rsidP="00232A93"/>
    <w:p w14:paraId="7C45C195" w14:textId="7D7307AD" w:rsidR="00740F0F" w:rsidRPr="007D3AD4" w:rsidRDefault="00740F0F" w:rsidP="00564409">
      <w:pPr>
        <w:shd w:val="clear" w:color="auto" w:fill="002060"/>
        <w:jc w:val="center"/>
        <w:rPr>
          <w:b/>
          <w:bCs/>
          <w:sz w:val="24"/>
          <w:szCs w:val="24"/>
        </w:rPr>
      </w:pPr>
      <w:r w:rsidRPr="007D3AD4">
        <w:rPr>
          <w:b/>
          <w:bCs/>
          <w:sz w:val="24"/>
          <w:szCs w:val="24"/>
          <w:shd w:val="clear" w:color="auto" w:fill="002060"/>
        </w:rPr>
        <w:t>Outcomes-Based Measures</w:t>
      </w:r>
    </w:p>
    <w:p w14:paraId="1EF938A5" w14:textId="1399BF8F" w:rsidR="00740F0F" w:rsidRDefault="003C46CB" w:rsidP="00232A93">
      <w:r>
        <w:t>All designated ECHSs (Provisional, Early College, Distinguished Early College) are required to meet OBMs on data indicators related to access, achievement, and attainment</w:t>
      </w:r>
      <w:r w:rsidR="00C53571">
        <w:t>.</w:t>
      </w:r>
    </w:p>
    <w:p w14:paraId="6D7C9EA8" w14:textId="77777777" w:rsidR="00C53571" w:rsidRDefault="00C53571" w:rsidP="00232A93">
      <w:pPr>
        <w:rPr>
          <w:b/>
          <w:bCs/>
        </w:rPr>
        <w:sectPr w:rsidR="00C53571" w:rsidSect="00C53571">
          <w:type w:val="continuous"/>
          <w:pgSz w:w="12240" w:h="15840"/>
          <w:pgMar w:top="1440" w:right="1440" w:bottom="1440" w:left="1440" w:header="720" w:footer="720" w:gutter="0"/>
          <w:cols w:num="2" w:space="720"/>
          <w:docGrid w:linePitch="360"/>
        </w:sectPr>
      </w:pPr>
    </w:p>
    <w:p w14:paraId="0293C9F9" w14:textId="77777777" w:rsidR="00C53571" w:rsidRDefault="00C53571" w:rsidP="00232A93">
      <w:pPr>
        <w:rPr>
          <w:b/>
          <w:bCs/>
        </w:rPr>
      </w:pPr>
    </w:p>
    <w:p w14:paraId="033293DF" w14:textId="77777777" w:rsidR="00C53571" w:rsidRDefault="00C53571" w:rsidP="00232A93">
      <w:pPr>
        <w:rPr>
          <w:b/>
          <w:bCs/>
        </w:rPr>
        <w:sectPr w:rsidR="00C53571" w:rsidSect="00C53571">
          <w:type w:val="continuous"/>
          <w:pgSz w:w="12240" w:h="15840"/>
          <w:pgMar w:top="1440" w:right="1440" w:bottom="1440" w:left="1440" w:header="720" w:footer="720" w:gutter="0"/>
          <w:cols w:space="720"/>
          <w:docGrid w:linePitch="360"/>
        </w:sectPr>
      </w:pPr>
    </w:p>
    <w:p w14:paraId="77831BAF" w14:textId="7AB8160B" w:rsidR="003C46CB" w:rsidRPr="007D3AD4" w:rsidRDefault="003C46CB" w:rsidP="00564409">
      <w:pPr>
        <w:shd w:val="clear" w:color="auto" w:fill="002060"/>
        <w:jc w:val="center"/>
        <w:rPr>
          <w:b/>
          <w:bCs/>
          <w:sz w:val="24"/>
          <w:szCs w:val="24"/>
        </w:rPr>
      </w:pPr>
      <w:r w:rsidRPr="007D3AD4">
        <w:rPr>
          <w:b/>
          <w:bCs/>
          <w:sz w:val="24"/>
          <w:szCs w:val="24"/>
        </w:rPr>
        <w:t>Provisional Early College</w:t>
      </w:r>
    </w:p>
    <w:p w14:paraId="3209894E" w14:textId="00FE01E0" w:rsidR="003C46CB" w:rsidRPr="003C46CB" w:rsidRDefault="003C46CB" w:rsidP="00232A93">
      <w:r>
        <w:t>Provisional Early Colleges are new ECHSs that demonstrate they can implement all the design elements for each benchmark and meet the Provisional Early College OBMs. For public purposes, campuses are identified as Early College.</w:t>
      </w:r>
    </w:p>
    <w:p w14:paraId="7C885AB4" w14:textId="2B9A968A" w:rsidR="003C46CB" w:rsidRPr="007D3AD4" w:rsidRDefault="003C46CB" w:rsidP="00564409">
      <w:pPr>
        <w:shd w:val="clear" w:color="auto" w:fill="002060"/>
        <w:jc w:val="center"/>
        <w:rPr>
          <w:b/>
          <w:bCs/>
          <w:sz w:val="24"/>
          <w:szCs w:val="24"/>
        </w:rPr>
      </w:pPr>
      <w:r w:rsidRPr="007D3AD4">
        <w:rPr>
          <w:b/>
          <w:bCs/>
          <w:sz w:val="24"/>
          <w:szCs w:val="24"/>
        </w:rPr>
        <w:t>Early College</w:t>
      </w:r>
    </w:p>
    <w:p w14:paraId="648DED65" w14:textId="1FF00FD5" w:rsidR="003C46CB" w:rsidRDefault="003C46CB" w:rsidP="00232A93">
      <w:r>
        <w:t>Early College Designees maintain designation by demonstrating they can implement all of the design elements for each benchmark and meet the Early College OBMs</w:t>
      </w:r>
      <w:r w:rsidR="006E0D37">
        <w:t>.</w:t>
      </w:r>
    </w:p>
    <w:p w14:paraId="579C2170" w14:textId="78D28B90" w:rsidR="00C53571" w:rsidRDefault="00C53571" w:rsidP="00232A93"/>
    <w:p w14:paraId="404100EF" w14:textId="77777777" w:rsidR="007D3AD4" w:rsidRPr="003C46CB" w:rsidRDefault="007D3AD4" w:rsidP="00232A93"/>
    <w:p w14:paraId="215FECD2" w14:textId="140BDE07" w:rsidR="003C46CB" w:rsidRPr="007D3AD4" w:rsidRDefault="003C46CB" w:rsidP="00564409">
      <w:pPr>
        <w:shd w:val="clear" w:color="auto" w:fill="002060"/>
        <w:jc w:val="center"/>
        <w:rPr>
          <w:b/>
          <w:bCs/>
          <w:sz w:val="24"/>
          <w:szCs w:val="24"/>
        </w:rPr>
      </w:pPr>
      <w:r w:rsidRPr="007D3AD4">
        <w:rPr>
          <w:b/>
          <w:bCs/>
          <w:sz w:val="24"/>
          <w:szCs w:val="24"/>
        </w:rPr>
        <w:t>Distinguished Early College</w:t>
      </w:r>
    </w:p>
    <w:p w14:paraId="26518185" w14:textId="78BE3F63" w:rsidR="00CE3EF6" w:rsidRPr="00CE3EF6" w:rsidRDefault="00C53571" w:rsidP="00232A93">
      <w:r>
        <w:t xml:space="preserve">Distinguished Early Colleges have been designated as Early Colleges for at least five </w:t>
      </w:r>
      <w:r w:rsidR="00795B27">
        <w:t>years and</w:t>
      </w:r>
      <w:r>
        <w:t xml:space="preserve"> demonstrate that they can implement all of the design elements for each benchmark and meet the Distinguished Early College OBMs.</w:t>
      </w:r>
    </w:p>
    <w:p w14:paraId="585A6C0D" w14:textId="77777777" w:rsidR="00C53571" w:rsidRDefault="00C53571" w:rsidP="00232A93">
      <w:pPr>
        <w:rPr>
          <w:b/>
          <w:bCs/>
        </w:rPr>
        <w:sectPr w:rsidR="00C53571" w:rsidSect="00C53571">
          <w:type w:val="continuous"/>
          <w:pgSz w:w="12240" w:h="15840"/>
          <w:pgMar w:top="1440" w:right="1440" w:bottom="1440" w:left="1440" w:header="720" w:footer="720" w:gutter="0"/>
          <w:cols w:num="3" w:space="720"/>
          <w:docGrid w:linePitch="360"/>
        </w:sectPr>
      </w:pPr>
    </w:p>
    <w:p w14:paraId="17D0B9CB" w14:textId="21092B92" w:rsidR="003C46CB" w:rsidRDefault="003C46CB" w:rsidP="00232A93">
      <w:pPr>
        <w:rPr>
          <w:b/>
          <w:bCs/>
        </w:rPr>
      </w:pPr>
    </w:p>
    <w:p w14:paraId="77D935D6" w14:textId="670DCCE2" w:rsidR="00776A70" w:rsidRPr="007D3AD4" w:rsidRDefault="00776A70" w:rsidP="00564409">
      <w:pPr>
        <w:shd w:val="clear" w:color="auto" w:fill="002060"/>
        <w:jc w:val="center"/>
        <w:rPr>
          <w:b/>
          <w:bCs/>
          <w:sz w:val="24"/>
          <w:szCs w:val="24"/>
        </w:rPr>
      </w:pPr>
      <w:r w:rsidRPr="007D3AD4">
        <w:rPr>
          <w:b/>
          <w:bCs/>
          <w:sz w:val="24"/>
          <w:szCs w:val="24"/>
        </w:rPr>
        <w:t>Needs Improvement</w:t>
      </w:r>
    </w:p>
    <w:p w14:paraId="1779D884" w14:textId="1613B256" w:rsidR="00776A70" w:rsidRDefault="00776A70" w:rsidP="00232A93">
      <w:r>
        <w:t>At any time, if an ECHS doesn’t meet the OBMs, the ECHS may be categorized as needs improvement and will receive targeted technical assistance and has no more than two years to meet the OBMs or no longer receive designation</w:t>
      </w:r>
      <w:r w:rsidR="00662F98">
        <w:t>. If a Distinguished Early College doesn’t meet the OBMs, the ECHS will be designated as an Early College, given that they meet the Early C</w:t>
      </w:r>
      <w:r w:rsidR="00564409">
        <w:t>ollege OBMs.</w:t>
      </w:r>
    </w:p>
    <w:p w14:paraId="0CAD48AA" w14:textId="77777777" w:rsidR="00C14F68" w:rsidRDefault="00C14F68" w:rsidP="00232A93"/>
    <w:p w14:paraId="562155C0" w14:textId="5354D740" w:rsidR="007D3AD4" w:rsidRPr="00776A70" w:rsidRDefault="007D3AD4" w:rsidP="007D3AD4">
      <w:pPr>
        <w:shd w:val="clear" w:color="auto" w:fill="C00000"/>
        <w:jc w:val="center"/>
      </w:pPr>
      <w:r>
        <w:t>TEA is currently in a phase-in process for the new ECHS Blueprint. These data are for information and planning purposes only. This information will not be used to determine designation status.</w:t>
      </w:r>
    </w:p>
    <w:p w14:paraId="05CC2BCB" w14:textId="1A61AF71" w:rsidR="00530568" w:rsidRDefault="00530568">
      <w:pPr>
        <w:spacing w:after="0"/>
        <w:rPr>
          <w:highlight w:val="yellow"/>
        </w:rPr>
      </w:pPr>
      <w:r>
        <w:rPr>
          <w:highlight w:val="yellow"/>
        </w:rPr>
        <w:br w:type="page"/>
      </w:r>
      <w:r w:rsidR="007775E2">
        <w:rPr>
          <w:noProof/>
        </w:rPr>
        <w:lastRenderedPageBreak/>
        <w:drawing>
          <wp:inline distT="0" distB="0" distL="0" distR="0" wp14:anchorId="309434DA" wp14:editId="40BC6EE1">
            <wp:extent cx="604631" cy="1197634"/>
            <wp:effectExtent l="0" t="4445" r="635" b="635"/>
            <wp:docPr id="48" name="Picture 48"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63060BD6" w14:textId="77777777" w:rsidR="00530568" w:rsidRPr="002626E9" w:rsidRDefault="00530568" w:rsidP="002626E9">
      <w:pPr>
        <w:rPr>
          <w:rFonts w:cstheme="minorHAnsi"/>
          <w:b/>
          <w:bCs/>
          <w:color w:val="000000" w:themeColor="text1"/>
        </w:rPr>
      </w:pPr>
      <w:r w:rsidRPr="002626E9">
        <w:rPr>
          <w:rFonts w:cstheme="minorHAnsi"/>
          <w:b/>
          <w:bCs/>
          <w:color w:val="000000" w:themeColor="text1"/>
        </w:rPr>
        <w:t>Benchmark 1: Target Population</w:t>
      </w:r>
    </w:p>
    <w:p w14:paraId="7A00EE06" w14:textId="06600B1F" w:rsidR="00530568" w:rsidRPr="002626E9" w:rsidRDefault="00530568" w:rsidP="002626E9">
      <w:pPr>
        <w:rPr>
          <w:rFonts w:cstheme="minorHAnsi"/>
          <w:color w:val="000000" w:themeColor="text1"/>
        </w:rPr>
      </w:pPr>
      <w:r w:rsidRPr="002626E9">
        <w:rPr>
          <w:rFonts w:cstheme="minorHAnsi"/>
          <w:color w:val="000000" w:themeColor="text1"/>
        </w:rPr>
        <w:t>The Early College High School shall serve, or include plans to scale up to serve, students in grades 9 through 12, and shall target and enroll students who are at risk of dropping out of school as defined by the Public Education Information Management System (PEIMS) and who might not otherwise go to college.</w:t>
      </w:r>
    </w:p>
    <w:p w14:paraId="10B861DB" w14:textId="77777777" w:rsidR="00530568" w:rsidRPr="002626E9" w:rsidRDefault="00530568" w:rsidP="002626E9">
      <w:pPr>
        <w:rPr>
          <w:rFonts w:cstheme="minorHAnsi"/>
          <w:b/>
          <w:bCs/>
          <w:color w:val="000000" w:themeColor="text1"/>
        </w:rPr>
      </w:pPr>
      <w:r w:rsidRPr="002626E9">
        <w:rPr>
          <w:rFonts w:cstheme="minorHAnsi"/>
          <w:b/>
          <w:bCs/>
          <w:color w:val="000000" w:themeColor="text1"/>
        </w:rPr>
        <w:t>Design Elements</w:t>
      </w:r>
    </w:p>
    <w:p w14:paraId="0C8EC3D6" w14:textId="77777777" w:rsidR="00530568" w:rsidRPr="002626E9" w:rsidRDefault="00530568" w:rsidP="00B635B1">
      <w:pPr>
        <w:rPr>
          <w:rFonts w:cstheme="minorHAnsi"/>
          <w:i/>
          <w:iCs/>
        </w:rPr>
      </w:pPr>
      <w:r w:rsidRPr="002626E9">
        <w:rPr>
          <w:rFonts w:cstheme="minorHAnsi"/>
          <w:i/>
          <w:iCs/>
        </w:rPr>
        <w:t>All ECHSs must implement and meet the following requirements:</w:t>
      </w:r>
    </w:p>
    <w:p w14:paraId="5BFBA1D6" w14:textId="5CC65D8E" w:rsidR="00530568" w:rsidRPr="00B635B1" w:rsidRDefault="00530568" w:rsidP="00F01EBD">
      <w:pPr>
        <w:pStyle w:val="ListParagraph"/>
        <w:numPr>
          <w:ilvl w:val="0"/>
          <w:numId w:val="132"/>
        </w:numPr>
        <w:contextualSpacing w:val="0"/>
        <w:rPr>
          <w:rFonts w:cstheme="minorHAnsi"/>
        </w:rPr>
      </w:pPr>
      <w:r w:rsidRPr="00B635B1">
        <w:rPr>
          <w:rFonts w:cstheme="minorHAnsi"/>
        </w:rPr>
        <w:t>The ECHS recruitment and enrollment processes shall identify, recruit, and enroll the subpopulations of at-risk students (as defined by PEIMS), including, but not limited to, students who are of limited English proficiency, students with disabilities, or students who have failed a state administered assessment. Enrollment decisions shall not be based on state assessment scores, discipline history, teacher recommendation, parent or student essays, minimum grade point average (GPA), or other criteria that create barriers for student enrollment.</w:t>
      </w:r>
    </w:p>
    <w:p w14:paraId="5F7C7851" w14:textId="630EE244" w:rsidR="00530568" w:rsidRPr="00B635B1" w:rsidRDefault="00530568" w:rsidP="00F01EBD">
      <w:pPr>
        <w:pStyle w:val="ListParagraph"/>
        <w:numPr>
          <w:ilvl w:val="0"/>
          <w:numId w:val="132"/>
        </w:numPr>
        <w:contextualSpacing w:val="0"/>
        <w:rPr>
          <w:rFonts w:cstheme="minorHAnsi"/>
        </w:rPr>
      </w:pPr>
      <w:r w:rsidRPr="00B635B1">
        <w:rPr>
          <w:rFonts w:cstheme="minorHAnsi"/>
        </w:rPr>
        <w:t>The ECHS shall identify, recruit, and enroll subpopulations (in addition to those who are at risk as defined by PEIMS) that are historically underrepresented in college courses (e.g., first generation college goers, students of low socioeconomic status, African American, Hispanic, Native American.)</w:t>
      </w:r>
    </w:p>
    <w:p w14:paraId="452092A4" w14:textId="0BF28809" w:rsidR="00530568" w:rsidRPr="00B635B1" w:rsidRDefault="00530568" w:rsidP="00F01EBD">
      <w:pPr>
        <w:pStyle w:val="ListParagraph"/>
        <w:numPr>
          <w:ilvl w:val="0"/>
          <w:numId w:val="132"/>
        </w:numPr>
        <w:contextualSpacing w:val="0"/>
        <w:rPr>
          <w:rFonts w:cstheme="minorHAnsi"/>
        </w:rPr>
      </w:pPr>
      <w:r w:rsidRPr="00B635B1">
        <w:rPr>
          <w:rFonts w:cstheme="minorHAnsi"/>
        </w:rPr>
        <w:t>The ECHS shall clearly document recruitment and enrollment policies and practices; refining and improving them annually based on data reviews.</w:t>
      </w:r>
    </w:p>
    <w:p w14:paraId="0DA687E8" w14:textId="50077C25" w:rsidR="00530568" w:rsidRPr="00B635B1" w:rsidRDefault="00530568" w:rsidP="00F01EBD">
      <w:pPr>
        <w:pStyle w:val="ListParagraph"/>
        <w:numPr>
          <w:ilvl w:val="0"/>
          <w:numId w:val="132"/>
        </w:numPr>
        <w:contextualSpacing w:val="0"/>
        <w:rPr>
          <w:rFonts w:cstheme="minorHAnsi"/>
        </w:rPr>
      </w:pPr>
      <w:r w:rsidRPr="00B635B1">
        <w:rPr>
          <w:rFonts w:cstheme="minorHAnsi"/>
        </w:rPr>
        <w:t>Recruitment and enrollment processes (including marketing and recruitment plans, materials, and timelines) shall include input from key stakeholders (e.g., parents and community members; postsecondary partners); target student populations as described in 1 and 2 above; and include regular activities to educate students, counselors, principals, parents, and school board and community members.</w:t>
      </w:r>
    </w:p>
    <w:p w14:paraId="48B87917" w14:textId="1A88B210" w:rsidR="00530568" w:rsidRPr="00B635B1" w:rsidRDefault="00530568" w:rsidP="00F01EBD">
      <w:pPr>
        <w:pStyle w:val="ListParagraph"/>
        <w:numPr>
          <w:ilvl w:val="0"/>
          <w:numId w:val="132"/>
        </w:numPr>
        <w:contextualSpacing w:val="0"/>
        <w:rPr>
          <w:rFonts w:cstheme="minorHAnsi"/>
        </w:rPr>
      </w:pPr>
      <w:r w:rsidRPr="00B635B1">
        <w:rPr>
          <w:rFonts w:cstheme="minorHAnsi"/>
        </w:rPr>
        <w:t>For admissions, the ECHS shall use either a performance-blind, open-access lottery system that encourages and considers applications from all students (all students have an equal opportunity for acceptance, regardless of background or academic performance) or a weighted lottery that favors students who are at risk or who are part of the targeted subpopulations for the ECHS.</w:t>
      </w:r>
    </w:p>
    <w:p w14:paraId="680A4ED4" w14:textId="77777777" w:rsidR="00530568" w:rsidRPr="002626E9" w:rsidRDefault="00530568" w:rsidP="002626E9">
      <w:pPr>
        <w:rPr>
          <w:rFonts w:cstheme="minorHAnsi"/>
          <w:b/>
          <w:bCs/>
          <w:color w:val="000000" w:themeColor="text1"/>
        </w:rPr>
      </w:pPr>
      <w:r w:rsidRPr="002626E9">
        <w:rPr>
          <w:rFonts w:cstheme="minorHAnsi"/>
          <w:b/>
          <w:bCs/>
          <w:color w:val="000000" w:themeColor="text1"/>
        </w:rPr>
        <w:t>Required Activities and Products</w:t>
      </w:r>
    </w:p>
    <w:p w14:paraId="6E7F154C" w14:textId="77777777" w:rsidR="00530568" w:rsidRPr="002626E9" w:rsidRDefault="00530568" w:rsidP="00B635B1">
      <w:pPr>
        <w:rPr>
          <w:rFonts w:cstheme="minorHAnsi"/>
          <w:i/>
          <w:iCs/>
        </w:rPr>
      </w:pPr>
      <w:r w:rsidRPr="002626E9">
        <w:rPr>
          <w:rFonts w:cstheme="minorHAnsi"/>
          <w:i/>
          <w:iCs/>
        </w:rPr>
        <w:t>Activities:</w:t>
      </w:r>
    </w:p>
    <w:p w14:paraId="1C60EF3C" w14:textId="3C1BDEA6" w:rsidR="00530568" w:rsidRPr="00B635B1" w:rsidRDefault="00530568" w:rsidP="00F01EBD">
      <w:pPr>
        <w:pStyle w:val="ListParagraph"/>
        <w:numPr>
          <w:ilvl w:val="0"/>
          <w:numId w:val="133"/>
        </w:numPr>
        <w:contextualSpacing w:val="0"/>
        <w:rPr>
          <w:rFonts w:cstheme="minorHAnsi"/>
        </w:rPr>
      </w:pPr>
      <w:r w:rsidRPr="00B635B1">
        <w:rPr>
          <w:rFonts w:cstheme="minorHAnsi"/>
        </w:rPr>
        <w:t>All products shall be published on the ECHS’s website and be made available to TEA upon request.</w:t>
      </w:r>
    </w:p>
    <w:p w14:paraId="4DC6968E" w14:textId="79860D76" w:rsidR="00530568" w:rsidRPr="00B635B1" w:rsidRDefault="00530568" w:rsidP="00F01EBD">
      <w:pPr>
        <w:pStyle w:val="ListParagraph"/>
        <w:numPr>
          <w:ilvl w:val="0"/>
          <w:numId w:val="133"/>
        </w:numPr>
        <w:contextualSpacing w:val="0"/>
        <w:rPr>
          <w:rFonts w:cstheme="minorHAnsi"/>
        </w:rPr>
      </w:pPr>
      <w:r w:rsidRPr="00B635B1">
        <w:rPr>
          <w:rFonts w:cstheme="minorHAnsi"/>
        </w:rPr>
        <w:t>All products shall be maintained in accordance with the local records retention policy.</w:t>
      </w:r>
    </w:p>
    <w:p w14:paraId="568AA38C" w14:textId="77777777" w:rsidR="00530568" w:rsidRPr="002626E9" w:rsidRDefault="00530568" w:rsidP="00B635B1">
      <w:pPr>
        <w:rPr>
          <w:rFonts w:cstheme="minorHAnsi"/>
          <w:i/>
          <w:iCs/>
        </w:rPr>
      </w:pPr>
      <w:r w:rsidRPr="002626E9">
        <w:rPr>
          <w:rFonts w:cstheme="minorHAnsi"/>
          <w:i/>
          <w:iCs/>
        </w:rPr>
        <w:t>Products:</w:t>
      </w:r>
    </w:p>
    <w:p w14:paraId="1FB10329" w14:textId="17F9ED03" w:rsidR="00530568" w:rsidRPr="00B635B1" w:rsidRDefault="00530568" w:rsidP="00F01EBD">
      <w:pPr>
        <w:pStyle w:val="ListParagraph"/>
        <w:numPr>
          <w:ilvl w:val="0"/>
          <w:numId w:val="134"/>
        </w:numPr>
        <w:contextualSpacing w:val="0"/>
        <w:rPr>
          <w:rFonts w:cstheme="minorHAnsi"/>
        </w:rPr>
      </w:pPr>
      <w:r w:rsidRPr="00B635B1">
        <w:rPr>
          <w:rFonts w:cstheme="minorHAnsi"/>
        </w:rPr>
        <w:t>Written admission policy and enrollment application</w:t>
      </w:r>
    </w:p>
    <w:p w14:paraId="64D2F271" w14:textId="31001E27" w:rsidR="00530568" w:rsidRPr="00B635B1" w:rsidRDefault="00530568" w:rsidP="00F01EBD">
      <w:pPr>
        <w:pStyle w:val="ListParagraph"/>
        <w:numPr>
          <w:ilvl w:val="0"/>
          <w:numId w:val="134"/>
        </w:numPr>
        <w:contextualSpacing w:val="0"/>
        <w:rPr>
          <w:rFonts w:cstheme="minorHAnsi"/>
        </w:rPr>
      </w:pPr>
      <w:r w:rsidRPr="00B635B1">
        <w:rPr>
          <w:rFonts w:cstheme="minorHAnsi"/>
        </w:rPr>
        <w:t>Written recruitment plan including a timeline of recruitment and enrollment events, and recruitment materials for distribution at feeder schools and other appropriate locations in the community</w:t>
      </w:r>
    </w:p>
    <w:p w14:paraId="0BABBBE2" w14:textId="3E7AE5E0" w:rsidR="00530568" w:rsidRPr="00B635B1" w:rsidRDefault="00530568" w:rsidP="00F01EBD">
      <w:pPr>
        <w:pStyle w:val="ListParagraph"/>
        <w:numPr>
          <w:ilvl w:val="0"/>
          <w:numId w:val="134"/>
        </w:numPr>
        <w:contextualSpacing w:val="0"/>
        <w:rPr>
          <w:rFonts w:cstheme="minorHAnsi"/>
        </w:rPr>
      </w:pPr>
      <w:r w:rsidRPr="00B635B1">
        <w:rPr>
          <w:rFonts w:cstheme="minorHAnsi"/>
        </w:rPr>
        <w:lastRenderedPageBreak/>
        <w:t>Brochures and marketing in Spanish, English, and/or other relevant language(s)</w:t>
      </w:r>
    </w:p>
    <w:p w14:paraId="565396FB" w14:textId="732FF5C3" w:rsidR="00530568" w:rsidRPr="00B635B1" w:rsidRDefault="00530568" w:rsidP="00F01EBD">
      <w:pPr>
        <w:pStyle w:val="ListParagraph"/>
        <w:numPr>
          <w:ilvl w:val="0"/>
          <w:numId w:val="134"/>
        </w:numPr>
        <w:contextualSpacing w:val="0"/>
        <w:rPr>
          <w:rFonts w:cstheme="minorHAnsi"/>
        </w:rPr>
      </w:pPr>
      <w:r w:rsidRPr="00B635B1">
        <w:rPr>
          <w:rFonts w:cstheme="minorHAnsi"/>
        </w:rPr>
        <w:t>Written communication plan for targeting identified audiences, parents, community members, school board, higher education personnel, etc.</w:t>
      </w:r>
    </w:p>
    <w:p w14:paraId="11F4225E" w14:textId="4B95C097" w:rsidR="00530568" w:rsidRPr="00B635B1" w:rsidRDefault="00530568" w:rsidP="00B635B1">
      <w:pPr>
        <w:rPr>
          <w:rFonts w:cstheme="minorHAnsi"/>
        </w:rPr>
      </w:pPr>
      <w:r w:rsidRPr="00B635B1">
        <w:rPr>
          <w:rFonts w:cstheme="minorHAnsi"/>
        </w:rPr>
        <w:br w:type="page"/>
      </w:r>
      <w:r w:rsidR="007775E2">
        <w:rPr>
          <w:noProof/>
        </w:rPr>
        <w:lastRenderedPageBreak/>
        <w:drawing>
          <wp:inline distT="0" distB="0" distL="0" distR="0" wp14:anchorId="4B0A4CD4" wp14:editId="65323109">
            <wp:extent cx="604631" cy="1197634"/>
            <wp:effectExtent l="0" t="4445" r="635" b="635"/>
            <wp:docPr id="49" name="Picture 49"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1AB12C2D" w14:textId="77777777" w:rsidR="00530568" w:rsidRPr="002626E9" w:rsidRDefault="00530568" w:rsidP="002626E9">
      <w:pPr>
        <w:rPr>
          <w:rFonts w:cstheme="minorHAnsi"/>
          <w:b/>
          <w:bCs/>
          <w:color w:val="000000" w:themeColor="text1"/>
        </w:rPr>
      </w:pPr>
      <w:r w:rsidRPr="002626E9">
        <w:rPr>
          <w:rFonts w:cstheme="minorHAnsi"/>
          <w:b/>
          <w:bCs/>
          <w:color w:val="000000" w:themeColor="text1"/>
        </w:rPr>
        <w:t>Benchmark 2: Partnership Agreement</w:t>
      </w:r>
    </w:p>
    <w:p w14:paraId="19F8832E" w14:textId="77777777" w:rsidR="00530568" w:rsidRPr="002626E9" w:rsidRDefault="00530568" w:rsidP="002626E9">
      <w:pPr>
        <w:rPr>
          <w:rFonts w:cstheme="minorHAnsi"/>
          <w:color w:val="000000" w:themeColor="text1"/>
        </w:rPr>
      </w:pPr>
      <w:r w:rsidRPr="002626E9">
        <w:rPr>
          <w:rFonts w:cstheme="minorHAnsi"/>
          <w:color w:val="000000" w:themeColor="text1"/>
        </w:rPr>
        <w:t>The Early College High School shall have a current, signed Memorandum of Understanding (MOU) for each school year that:</w:t>
      </w:r>
    </w:p>
    <w:p w14:paraId="6DCD4477" w14:textId="119C9A64" w:rsidR="00530568" w:rsidRPr="00B635B1" w:rsidRDefault="00530568" w:rsidP="00F01EBD">
      <w:pPr>
        <w:pStyle w:val="ListParagraph"/>
        <w:numPr>
          <w:ilvl w:val="0"/>
          <w:numId w:val="135"/>
        </w:numPr>
        <w:contextualSpacing w:val="0"/>
        <w:rPr>
          <w:rFonts w:cstheme="minorHAnsi"/>
          <w:color w:val="000000" w:themeColor="text1"/>
        </w:rPr>
      </w:pPr>
      <w:r w:rsidRPr="00B635B1">
        <w:rPr>
          <w:rFonts w:cstheme="minorHAnsi"/>
          <w:color w:val="000000" w:themeColor="text1"/>
        </w:rPr>
        <w:t>Defines the partnership between the school district(s) and the institution(s) of higher education (IHE) and addresses topics including, but not limited to, the ECHS location; transferability of college credit between a 2-year and 4-year institution; the allocation of costs for tuition, fees, and textbooks; and student transportation;</w:t>
      </w:r>
    </w:p>
    <w:p w14:paraId="76C87161" w14:textId="6934691A" w:rsidR="00530568" w:rsidRPr="00B635B1" w:rsidRDefault="00530568" w:rsidP="00F01EBD">
      <w:pPr>
        <w:pStyle w:val="ListParagraph"/>
        <w:numPr>
          <w:ilvl w:val="0"/>
          <w:numId w:val="135"/>
        </w:numPr>
        <w:contextualSpacing w:val="0"/>
        <w:rPr>
          <w:rFonts w:cstheme="minorHAnsi"/>
          <w:color w:val="000000" w:themeColor="text1"/>
        </w:rPr>
      </w:pPr>
      <w:r w:rsidRPr="00B635B1">
        <w:rPr>
          <w:rFonts w:cstheme="minorHAnsi"/>
          <w:color w:val="000000" w:themeColor="text1"/>
        </w:rPr>
        <w:t>States that the school district or charter in which the student is enrolled shall pay for college tuition (for all dual credit courses, including retakes), fees (including TSI administration fees), and required textbooks to the extent those charges are not waived by the partner IHE;</w:t>
      </w:r>
    </w:p>
    <w:p w14:paraId="02B282AA" w14:textId="3B1B044D" w:rsidR="00530568" w:rsidRPr="00B635B1" w:rsidRDefault="00530568" w:rsidP="00F01EBD">
      <w:pPr>
        <w:pStyle w:val="ListParagraph"/>
        <w:numPr>
          <w:ilvl w:val="0"/>
          <w:numId w:val="135"/>
        </w:numPr>
        <w:contextualSpacing w:val="0"/>
        <w:rPr>
          <w:rFonts w:cstheme="minorHAnsi"/>
          <w:color w:val="000000" w:themeColor="text1"/>
        </w:rPr>
      </w:pPr>
      <w:r w:rsidRPr="00B635B1">
        <w:rPr>
          <w:rFonts w:cstheme="minorHAnsi"/>
          <w:color w:val="000000" w:themeColor="text1"/>
        </w:rPr>
        <w:t>Defines an active partnership between the school district(s) and the IHE(s), which shall include joint decision-making procedures that allow for the planning and implementation of a coherent program across institutions; and</w:t>
      </w:r>
    </w:p>
    <w:p w14:paraId="46BB03AC" w14:textId="61FA26B8" w:rsidR="00530568" w:rsidRPr="00B635B1" w:rsidRDefault="00530568" w:rsidP="00F01EBD">
      <w:pPr>
        <w:pStyle w:val="ListParagraph"/>
        <w:numPr>
          <w:ilvl w:val="0"/>
          <w:numId w:val="135"/>
        </w:numPr>
        <w:contextualSpacing w:val="0"/>
        <w:rPr>
          <w:rFonts w:cstheme="minorHAnsi"/>
          <w:color w:val="000000" w:themeColor="text1"/>
        </w:rPr>
      </w:pPr>
      <w:r w:rsidRPr="00B635B1">
        <w:rPr>
          <w:rFonts w:cstheme="minorHAnsi"/>
          <w:color w:val="000000" w:themeColor="text1"/>
        </w:rPr>
        <w:t>Includes provisions and processes for collecting, sharing, and reviewing program and student data to assess the progress of the ECHS.</w:t>
      </w:r>
    </w:p>
    <w:p w14:paraId="07D2C557" w14:textId="77777777" w:rsidR="00530568" w:rsidRPr="002626E9" w:rsidRDefault="00530568" w:rsidP="002626E9">
      <w:pPr>
        <w:rPr>
          <w:rFonts w:cstheme="minorHAnsi"/>
          <w:b/>
          <w:bCs/>
          <w:color w:val="000000" w:themeColor="text1"/>
        </w:rPr>
      </w:pPr>
      <w:r w:rsidRPr="002626E9">
        <w:rPr>
          <w:rFonts w:cstheme="minorHAnsi"/>
          <w:b/>
          <w:bCs/>
          <w:color w:val="000000" w:themeColor="text1"/>
        </w:rPr>
        <w:t>Design Elements</w:t>
      </w:r>
    </w:p>
    <w:p w14:paraId="3BE93F2C" w14:textId="77777777" w:rsidR="00530568" w:rsidRPr="002626E9" w:rsidRDefault="00530568" w:rsidP="00B635B1">
      <w:pPr>
        <w:rPr>
          <w:rFonts w:cstheme="minorHAnsi"/>
          <w:i/>
          <w:iCs/>
        </w:rPr>
      </w:pPr>
      <w:r w:rsidRPr="002626E9">
        <w:rPr>
          <w:rFonts w:cstheme="minorHAnsi"/>
          <w:i/>
          <w:iCs/>
        </w:rPr>
        <w:t>All ECHSs shall develop, sign, and execute a MOU that includes the following components (at a minimum):</w:t>
      </w:r>
    </w:p>
    <w:p w14:paraId="7E294708" w14:textId="10075BB8" w:rsidR="00530568" w:rsidRPr="00B635B1" w:rsidRDefault="00530568" w:rsidP="00F01EBD">
      <w:pPr>
        <w:pStyle w:val="ListParagraph"/>
        <w:numPr>
          <w:ilvl w:val="0"/>
          <w:numId w:val="138"/>
        </w:numPr>
        <w:contextualSpacing w:val="0"/>
        <w:rPr>
          <w:rFonts w:cstheme="minorHAnsi"/>
        </w:rPr>
      </w:pPr>
      <w:r w:rsidRPr="00B635B1">
        <w:rPr>
          <w:rFonts w:cstheme="minorHAnsi"/>
        </w:rPr>
        <w:t>Courses of study, which enables a student to combine high school courses and college-level courses to earn either an associate degree or at least 60 semester credit hours toward a baccalaureate degree</w:t>
      </w:r>
    </w:p>
    <w:p w14:paraId="10970C20" w14:textId="5A61EFFD" w:rsidR="00530568" w:rsidRPr="00B635B1" w:rsidRDefault="00530568" w:rsidP="00F01EBD">
      <w:pPr>
        <w:pStyle w:val="ListParagraph"/>
        <w:numPr>
          <w:ilvl w:val="0"/>
          <w:numId w:val="138"/>
        </w:numPr>
        <w:contextualSpacing w:val="0"/>
        <w:rPr>
          <w:rFonts w:cstheme="minorHAnsi"/>
        </w:rPr>
      </w:pPr>
      <w:r w:rsidRPr="00B635B1">
        <w:rPr>
          <w:rFonts w:cstheme="minorHAnsi"/>
        </w:rPr>
        <w:t>Curriculum alignment</w:t>
      </w:r>
    </w:p>
    <w:p w14:paraId="0DB8D1D0" w14:textId="1C17A796" w:rsidR="00530568" w:rsidRPr="00B635B1" w:rsidRDefault="00530568" w:rsidP="00F01EBD">
      <w:pPr>
        <w:pStyle w:val="ListParagraph"/>
        <w:numPr>
          <w:ilvl w:val="0"/>
          <w:numId w:val="138"/>
        </w:numPr>
        <w:contextualSpacing w:val="0"/>
        <w:rPr>
          <w:rFonts w:cstheme="minorHAnsi"/>
        </w:rPr>
      </w:pPr>
      <w:r w:rsidRPr="00B635B1">
        <w:rPr>
          <w:rFonts w:cstheme="minorHAnsi"/>
        </w:rPr>
        <w:t>Policy for advising students on the transferability of all college credit offered and earned</w:t>
      </w:r>
    </w:p>
    <w:p w14:paraId="0655D628" w14:textId="505E92EB" w:rsidR="00530568" w:rsidRPr="00B635B1" w:rsidRDefault="00530568" w:rsidP="00F01EBD">
      <w:pPr>
        <w:pStyle w:val="ListParagraph"/>
        <w:numPr>
          <w:ilvl w:val="0"/>
          <w:numId w:val="138"/>
        </w:numPr>
        <w:contextualSpacing w:val="0"/>
        <w:rPr>
          <w:rFonts w:cstheme="minorHAnsi"/>
        </w:rPr>
      </w:pPr>
      <w:r w:rsidRPr="00B635B1">
        <w:rPr>
          <w:rFonts w:cstheme="minorHAnsi"/>
        </w:rPr>
        <w:t>Policy to ensure the IHE transcripts college credit earned through dual credit in the same semester that credit is earned</w:t>
      </w:r>
    </w:p>
    <w:p w14:paraId="26057BD9" w14:textId="128306BF" w:rsidR="00530568" w:rsidRPr="00B635B1" w:rsidRDefault="00530568" w:rsidP="00F01EBD">
      <w:pPr>
        <w:pStyle w:val="ListParagraph"/>
        <w:numPr>
          <w:ilvl w:val="0"/>
          <w:numId w:val="138"/>
        </w:numPr>
        <w:contextualSpacing w:val="0"/>
        <w:rPr>
          <w:rFonts w:cstheme="minorHAnsi"/>
        </w:rPr>
      </w:pPr>
      <w:r w:rsidRPr="00B635B1">
        <w:rPr>
          <w:rFonts w:cstheme="minorHAnsi"/>
        </w:rPr>
        <w:t xml:space="preserve">Policy regarding advising students as to the transferability and applicability to baccalaureate degree plans for all college credit offered and earned (college credits earned during high school should allow students to progress from an </w:t>
      </w:r>
      <w:r w:rsidR="00795B27" w:rsidRPr="00B635B1">
        <w:rPr>
          <w:rFonts w:cstheme="minorHAnsi"/>
        </w:rPr>
        <w:t>associate</w:t>
      </w:r>
      <w:r w:rsidRPr="00B635B1">
        <w:rPr>
          <w:rFonts w:cstheme="minorHAnsi"/>
        </w:rPr>
        <w:t xml:space="preserve"> degree to a bachelor's degree and beyond in their chosen field)</w:t>
      </w:r>
    </w:p>
    <w:p w14:paraId="3B6CF9F7" w14:textId="399E7E1C" w:rsidR="00530568" w:rsidRPr="00B635B1" w:rsidRDefault="00530568" w:rsidP="00F01EBD">
      <w:pPr>
        <w:pStyle w:val="ListParagraph"/>
        <w:numPr>
          <w:ilvl w:val="0"/>
          <w:numId w:val="138"/>
        </w:numPr>
        <w:contextualSpacing w:val="0"/>
        <w:rPr>
          <w:rFonts w:cstheme="minorHAnsi"/>
        </w:rPr>
      </w:pPr>
      <w:r w:rsidRPr="00B635B1">
        <w:rPr>
          <w:rFonts w:cstheme="minorHAnsi"/>
        </w:rPr>
        <w:t>ECHS students access to the IHE facilities, services and resources</w:t>
      </w:r>
    </w:p>
    <w:p w14:paraId="5EBE532B" w14:textId="392D3DE5" w:rsidR="00530568" w:rsidRPr="00B635B1" w:rsidRDefault="00530568" w:rsidP="00F01EBD">
      <w:pPr>
        <w:pStyle w:val="ListParagraph"/>
        <w:numPr>
          <w:ilvl w:val="0"/>
          <w:numId w:val="138"/>
        </w:numPr>
        <w:contextualSpacing w:val="0"/>
        <w:rPr>
          <w:rFonts w:cstheme="minorHAnsi"/>
        </w:rPr>
      </w:pPr>
      <w:r w:rsidRPr="00B635B1">
        <w:rPr>
          <w:rFonts w:cstheme="minorHAnsi"/>
        </w:rPr>
        <w:t>Policies regarding eligibility of ECHS students for financial assistance from the higher education partner(s), specifically, waivers for tuition and fees</w:t>
      </w:r>
    </w:p>
    <w:p w14:paraId="46897BAD" w14:textId="469405EF" w:rsidR="00530568" w:rsidRPr="00B635B1" w:rsidRDefault="00530568" w:rsidP="00F01EBD">
      <w:pPr>
        <w:pStyle w:val="ListParagraph"/>
        <w:numPr>
          <w:ilvl w:val="0"/>
          <w:numId w:val="138"/>
        </w:numPr>
        <w:contextualSpacing w:val="0"/>
        <w:rPr>
          <w:rFonts w:cstheme="minorHAnsi"/>
        </w:rPr>
      </w:pPr>
      <w:r w:rsidRPr="00B635B1">
        <w:rPr>
          <w:rFonts w:cstheme="minorHAnsi"/>
        </w:rPr>
        <w:t>Professional development for ECHS faculty (including both district and IHE faculty/staff)</w:t>
      </w:r>
    </w:p>
    <w:p w14:paraId="235A7AA2" w14:textId="241E01BB" w:rsidR="00530568" w:rsidRPr="00B635B1" w:rsidRDefault="00530568" w:rsidP="00F01EBD">
      <w:pPr>
        <w:pStyle w:val="ListParagraph"/>
        <w:numPr>
          <w:ilvl w:val="0"/>
          <w:numId w:val="138"/>
        </w:numPr>
        <w:contextualSpacing w:val="0"/>
        <w:rPr>
          <w:rFonts w:cstheme="minorHAnsi"/>
        </w:rPr>
      </w:pPr>
      <w:r w:rsidRPr="00B635B1">
        <w:rPr>
          <w:rFonts w:cstheme="minorHAnsi"/>
        </w:rPr>
        <w:t>Data sharing agreement that includes provisions for:</w:t>
      </w:r>
    </w:p>
    <w:p w14:paraId="611F6A12" w14:textId="485E4CA6" w:rsidR="00530568" w:rsidRPr="00B635B1" w:rsidRDefault="00530568" w:rsidP="00F01EBD">
      <w:pPr>
        <w:pStyle w:val="ListParagraph"/>
        <w:numPr>
          <w:ilvl w:val="0"/>
          <w:numId w:val="138"/>
        </w:numPr>
        <w:contextualSpacing w:val="0"/>
        <w:rPr>
          <w:rFonts w:cstheme="minorHAnsi"/>
        </w:rPr>
      </w:pPr>
      <w:r w:rsidRPr="00B635B1">
        <w:rPr>
          <w:rFonts w:cstheme="minorHAnsi"/>
        </w:rPr>
        <w:t>Teacher data such as qualifications</w:t>
      </w:r>
    </w:p>
    <w:p w14:paraId="0D3530D9" w14:textId="361B3485" w:rsidR="00530568" w:rsidRPr="00B635B1" w:rsidRDefault="00530568" w:rsidP="00F01EBD">
      <w:pPr>
        <w:pStyle w:val="ListParagraph"/>
        <w:numPr>
          <w:ilvl w:val="0"/>
          <w:numId w:val="138"/>
        </w:numPr>
        <w:contextualSpacing w:val="0"/>
        <w:rPr>
          <w:rFonts w:cstheme="minorHAnsi"/>
        </w:rPr>
      </w:pPr>
      <w:r w:rsidRPr="00B635B1">
        <w:rPr>
          <w:rFonts w:cstheme="minorHAnsi"/>
        </w:rPr>
        <w:t>Student level data such as credit hours taken and earned; GPA, formative data to assess if student is on track to be successful in college level courses</w:t>
      </w:r>
    </w:p>
    <w:p w14:paraId="4C9FB56B" w14:textId="2D99CCAA" w:rsidR="00530568" w:rsidRPr="00B635B1" w:rsidRDefault="00530568" w:rsidP="00F01EBD">
      <w:pPr>
        <w:pStyle w:val="ListParagraph"/>
        <w:numPr>
          <w:ilvl w:val="0"/>
          <w:numId w:val="138"/>
        </w:numPr>
        <w:contextualSpacing w:val="0"/>
        <w:rPr>
          <w:rFonts w:cstheme="minorHAnsi"/>
        </w:rPr>
      </w:pPr>
      <w:r w:rsidRPr="00B635B1">
        <w:rPr>
          <w:rFonts w:cstheme="minorHAnsi"/>
        </w:rPr>
        <w:lastRenderedPageBreak/>
        <w:t>Administration of statewide instruments under TEC Subchapter B, Chapter 39</w:t>
      </w:r>
    </w:p>
    <w:p w14:paraId="25FFB9BE" w14:textId="3577357D" w:rsidR="00530568" w:rsidRPr="00B635B1" w:rsidRDefault="00530568" w:rsidP="00F01EBD">
      <w:pPr>
        <w:pStyle w:val="ListParagraph"/>
        <w:numPr>
          <w:ilvl w:val="0"/>
          <w:numId w:val="138"/>
        </w:numPr>
        <w:contextualSpacing w:val="0"/>
        <w:rPr>
          <w:rFonts w:cstheme="minorHAnsi"/>
        </w:rPr>
      </w:pPr>
      <w:r w:rsidRPr="00B635B1">
        <w:rPr>
          <w:rFonts w:cstheme="minorHAnsi"/>
        </w:rPr>
        <w:t>Transportation costs and fees</w:t>
      </w:r>
    </w:p>
    <w:p w14:paraId="1BC448DA" w14:textId="2B872AE8" w:rsidR="00530568" w:rsidRPr="00B635B1" w:rsidRDefault="00530568" w:rsidP="00F01EBD">
      <w:pPr>
        <w:pStyle w:val="ListParagraph"/>
        <w:numPr>
          <w:ilvl w:val="0"/>
          <w:numId w:val="138"/>
        </w:numPr>
        <w:contextualSpacing w:val="0"/>
        <w:rPr>
          <w:rFonts w:cstheme="minorHAnsi"/>
        </w:rPr>
      </w:pPr>
      <w:r w:rsidRPr="00B635B1">
        <w:rPr>
          <w:rFonts w:cstheme="minorHAnsi"/>
        </w:rPr>
        <w:t>Grading periods and policies</w:t>
      </w:r>
    </w:p>
    <w:p w14:paraId="542B9030" w14:textId="58D183FF" w:rsidR="00530568" w:rsidRPr="00B635B1" w:rsidRDefault="00530568" w:rsidP="00F01EBD">
      <w:pPr>
        <w:pStyle w:val="ListParagraph"/>
        <w:numPr>
          <w:ilvl w:val="0"/>
          <w:numId w:val="138"/>
        </w:numPr>
        <w:contextualSpacing w:val="0"/>
        <w:rPr>
          <w:rFonts w:cstheme="minorHAnsi"/>
        </w:rPr>
      </w:pPr>
      <w:r w:rsidRPr="00B635B1">
        <w:rPr>
          <w:rFonts w:cstheme="minorHAnsi"/>
        </w:rPr>
        <w:t>Instructional materials</w:t>
      </w:r>
    </w:p>
    <w:p w14:paraId="264755BC" w14:textId="37570F99" w:rsidR="00530568" w:rsidRPr="00B635B1" w:rsidRDefault="00530568" w:rsidP="00F01EBD">
      <w:pPr>
        <w:pStyle w:val="ListParagraph"/>
        <w:numPr>
          <w:ilvl w:val="0"/>
          <w:numId w:val="138"/>
        </w:numPr>
        <w:contextualSpacing w:val="0"/>
        <w:rPr>
          <w:rFonts w:cstheme="minorHAnsi"/>
        </w:rPr>
      </w:pPr>
      <w:r w:rsidRPr="00B635B1">
        <w:rPr>
          <w:rFonts w:cstheme="minorHAnsi"/>
        </w:rPr>
        <w:t>Instructional calendar including location of each course that will be offered</w:t>
      </w:r>
    </w:p>
    <w:p w14:paraId="19B0CE0A" w14:textId="2FE9205B" w:rsidR="00530568" w:rsidRPr="00B635B1" w:rsidRDefault="00530568" w:rsidP="00F01EBD">
      <w:pPr>
        <w:pStyle w:val="ListParagraph"/>
        <w:numPr>
          <w:ilvl w:val="0"/>
          <w:numId w:val="138"/>
        </w:numPr>
        <w:contextualSpacing w:val="0"/>
        <w:rPr>
          <w:rFonts w:cstheme="minorHAnsi"/>
        </w:rPr>
      </w:pPr>
      <w:r w:rsidRPr="00B635B1">
        <w:rPr>
          <w:rFonts w:cstheme="minorHAnsi"/>
        </w:rPr>
        <w:t>Student enrollment and attendance policies</w:t>
      </w:r>
    </w:p>
    <w:p w14:paraId="2EDD06B6" w14:textId="7DCC2A9E" w:rsidR="00530568" w:rsidRPr="00B635B1" w:rsidRDefault="00530568" w:rsidP="00F01EBD">
      <w:pPr>
        <w:pStyle w:val="ListParagraph"/>
        <w:numPr>
          <w:ilvl w:val="0"/>
          <w:numId w:val="138"/>
        </w:numPr>
        <w:contextualSpacing w:val="0"/>
        <w:rPr>
          <w:rFonts w:cstheme="minorHAnsi"/>
        </w:rPr>
      </w:pPr>
      <w:r w:rsidRPr="00B635B1">
        <w:rPr>
          <w:rFonts w:cstheme="minorHAnsi"/>
        </w:rPr>
        <w:t>Provisions for discontinuing ECHS operation and the ensure students previously enrolled will have opportunity to complete their course of study</w:t>
      </w:r>
    </w:p>
    <w:p w14:paraId="1AE5BB9D" w14:textId="77777777" w:rsidR="00530568" w:rsidRPr="00B635B1" w:rsidRDefault="00530568" w:rsidP="00B635B1">
      <w:pPr>
        <w:rPr>
          <w:rFonts w:cstheme="minorHAnsi"/>
        </w:rPr>
      </w:pPr>
    </w:p>
    <w:p w14:paraId="08755948" w14:textId="7A5B4947" w:rsidR="00530568" w:rsidRPr="002626E9" w:rsidRDefault="00530568" w:rsidP="002626E9">
      <w:pPr>
        <w:rPr>
          <w:rFonts w:cstheme="minorHAnsi"/>
          <w:b/>
          <w:bCs/>
          <w:color w:val="000000" w:themeColor="text1"/>
        </w:rPr>
      </w:pPr>
      <w:r w:rsidRPr="002626E9">
        <w:rPr>
          <w:rFonts w:cstheme="minorHAnsi"/>
          <w:b/>
          <w:bCs/>
          <w:color w:val="000000" w:themeColor="text1"/>
        </w:rPr>
        <w:t>Required Activities and Products</w:t>
      </w:r>
    </w:p>
    <w:p w14:paraId="6031235B" w14:textId="77777777" w:rsidR="00530568" w:rsidRPr="002626E9" w:rsidRDefault="00530568" w:rsidP="00B635B1">
      <w:pPr>
        <w:rPr>
          <w:rFonts w:cstheme="minorHAnsi"/>
          <w:i/>
          <w:iCs/>
        </w:rPr>
      </w:pPr>
      <w:r w:rsidRPr="002626E9">
        <w:rPr>
          <w:rFonts w:cstheme="minorHAnsi"/>
          <w:i/>
          <w:iCs/>
        </w:rPr>
        <w:t>Activities:</w:t>
      </w:r>
    </w:p>
    <w:p w14:paraId="582642BB" w14:textId="72E4E3F0" w:rsidR="00530568" w:rsidRPr="00B635B1" w:rsidRDefault="00530568" w:rsidP="00F01EBD">
      <w:pPr>
        <w:pStyle w:val="ListParagraph"/>
        <w:numPr>
          <w:ilvl w:val="0"/>
          <w:numId w:val="136"/>
        </w:numPr>
        <w:contextualSpacing w:val="0"/>
        <w:rPr>
          <w:rFonts w:cstheme="minorHAnsi"/>
        </w:rPr>
      </w:pPr>
      <w:r w:rsidRPr="00B635B1">
        <w:rPr>
          <w:rFonts w:cstheme="minorHAnsi"/>
        </w:rPr>
        <w:t>All products shall be published on the ECHS’s website and be made available to TEA upon request.</w:t>
      </w:r>
    </w:p>
    <w:p w14:paraId="4EDAF69F" w14:textId="4936E790" w:rsidR="00530568" w:rsidRPr="00B635B1" w:rsidRDefault="00530568" w:rsidP="00F01EBD">
      <w:pPr>
        <w:pStyle w:val="ListParagraph"/>
        <w:numPr>
          <w:ilvl w:val="0"/>
          <w:numId w:val="136"/>
        </w:numPr>
        <w:contextualSpacing w:val="0"/>
        <w:rPr>
          <w:rFonts w:cstheme="minorHAnsi"/>
        </w:rPr>
      </w:pPr>
      <w:r w:rsidRPr="00B635B1">
        <w:rPr>
          <w:rFonts w:cstheme="minorHAnsi"/>
        </w:rPr>
        <w:t>All products shall be maintained in accordance with the local records retention policy.</w:t>
      </w:r>
    </w:p>
    <w:p w14:paraId="413400D0" w14:textId="5020B3D7" w:rsidR="00530568" w:rsidRPr="00B635B1" w:rsidRDefault="00530568" w:rsidP="00F01EBD">
      <w:pPr>
        <w:pStyle w:val="ListParagraph"/>
        <w:numPr>
          <w:ilvl w:val="0"/>
          <w:numId w:val="136"/>
        </w:numPr>
        <w:contextualSpacing w:val="0"/>
        <w:rPr>
          <w:rFonts w:cstheme="minorHAnsi"/>
        </w:rPr>
      </w:pPr>
      <w:r w:rsidRPr="00B635B1">
        <w:rPr>
          <w:rFonts w:cstheme="minorHAnsi"/>
        </w:rPr>
        <w:t>Campuses must submit their final signed MOU to TEA when initially applying for early college designation or are provisionally designated.</w:t>
      </w:r>
    </w:p>
    <w:p w14:paraId="030FF73E" w14:textId="3E9B3B1F" w:rsidR="00530568" w:rsidRPr="00B635B1" w:rsidRDefault="00530568" w:rsidP="00F01EBD">
      <w:pPr>
        <w:pStyle w:val="ListParagraph"/>
        <w:numPr>
          <w:ilvl w:val="0"/>
          <w:numId w:val="136"/>
        </w:numPr>
        <w:contextualSpacing w:val="0"/>
        <w:rPr>
          <w:rFonts w:cstheme="minorHAnsi"/>
        </w:rPr>
      </w:pPr>
      <w:r w:rsidRPr="00B635B1">
        <w:rPr>
          <w:rFonts w:cstheme="minorHAnsi"/>
        </w:rPr>
        <w:t>ECHS Campuses that are designated early college or distinguished early college are not required to submit the MOU during the annual designation process (but must have it available upon TEA request).</w:t>
      </w:r>
    </w:p>
    <w:p w14:paraId="168CCA89" w14:textId="6E70DBF3" w:rsidR="00530568" w:rsidRPr="00B635B1" w:rsidRDefault="00530568" w:rsidP="00F01EBD">
      <w:pPr>
        <w:pStyle w:val="ListParagraph"/>
        <w:numPr>
          <w:ilvl w:val="0"/>
          <w:numId w:val="136"/>
        </w:numPr>
        <w:contextualSpacing w:val="0"/>
        <w:rPr>
          <w:rFonts w:cstheme="minorHAnsi"/>
        </w:rPr>
      </w:pPr>
      <w:r w:rsidRPr="00B635B1">
        <w:rPr>
          <w:rFonts w:cstheme="minorHAnsi"/>
        </w:rPr>
        <w:t>ECHS campuses in needs improvement may be required to resubmit their MOU to TEA.</w:t>
      </w:r>
    </w:p>
    <w:p w14:paraId="3242A86A" w14:textId="77777777" w:rsidR="00530568" w:rsidRPr="002626E9" w:rsidRDefault="00530568" w:rsidP="00B635B1">
      <w:pPr>
        <w:rPr>
          <w:rFonts w:cstheme="minorHAnsi"/>
          <w:i/>
          <w:iCs/>
        </w:rPr>
      </w:pPr>
      <w:r w:rsidRPr="002626E9">
        <w:rPr>
          <w:rFonts w:cstheme="minorHAnsi"/>
          <w:i/>
          <w:iCs/>
        </w:rPr>
        <w:t>Products:</w:t>
      </w:r>
    </w:p>
    <w:p w14:paraId="78EE90A5" w14:textId="50B3B42A" w:rsidR="00E44FED" w:rsidRPr="00B635B1" w:rsidRDefault="00530568" w:rsidP="00F01EBD">
      <w:pPr>
        <w:pStyle w:val="ListParagraph"/>
        <w:numPr>
          <w:ilvl w:val="0"/>
          <w:numId w:val="137"/>
        </w:numPr>
        <w:contextualSpacing w:val="0"/>
        <w:rPr>
          <w:rFonts w:cstheme="minorHAnsi"/>
        </w:rPr>
      </w:pPr>
      <w:r w:rsidRPr="00B635B1">
        <w:rPr>
          <w:rFonts w:cstheme="minorHAnsi"/>
        </w:rPr>
        <w:t>Final, signed, and executed MOU</w:t>
      </w:r>
    </w:p>
    <w:p w14:paraId="1913934A" w14:textId="24976F51" w:rsidR="00E44FED" w:rsidRPr="00B635B1" w:rsidRDefault="00E44FED" w:rsidP="00B635B1">
      <w:pPr>
        <w:rPr>
          <w:rFonts w:cstheme="minorHAnsi"/>
        </w:rPr>
      </w:pPr>
      <w:r w:rsidRPr="00B635B1">
        <w:rPr>
          <w:rFonts w:cstheme="minorHAnsi"/>
        </w:rPr>
        <w:br w:type="page"/>
      </w:r>
      <w:r w:rsidR="007775E2">
        <w:rPr>
          <w:noProof/>
        </w:rPr>
        <w:lastRenderedPageBreak/>
        <w:drawing>
          <wp:inline distT="0" distB="0" distL="0" distR="0" wp14:anchorId="60964327" wp14:editId="7F9B0901">
            <wp:extent cx="604631" cy="1197634"/>
            <wp:effectExtent l="0" t="4445" r="635" b="635"/>
            <wp:docPr id="50" name="Picture 50"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341F27B2" w14:textId="77777777" w:rsidR="00966A3D" w:rsidRPr="002626E9" w:rsidRDefault="00966A3D" w:rsidP="002626E9">
      <w:pPr>
        <w:rPr>
          <w:rFonts w:cstheme="minorHAnsi"/>
          <w:b/>
          <w:bCs/>
          <w:color w:val="000000" w:themeColor="text1"/>
        </w:rPr>
      </w:pPr>
      <w:r w:rsidRPr="002626E9">
        <w:rPr>
          <w:rFonts w:cstheme="minorHAnsi"/>
          <w:b/>
          <w:bCs/>
          <w:color w:val="000000" w:themeColor="text1"/>
        </w:rPr>
        <w:t>Benchmark 3: P-16 Leadership Initiatives</w:t>
      </w:r>
    </w:p>
    <w:p w14:paraId="2A42A298" w14:textId="77777777" w:rsidR="00966A3D" w:rsidRPr="002626E9" w:rsidRDefault="00966A3D" w:rsidP="002626E9">
      <w:pPr>
        <w:rPr>
          <w:rFonts w:cstheme="minorHAnsi"/>
          <w:color w:val="000000" w:themeColor="text1"/>
        </w:rPr>
      </w:pPr>
      <w:r w:rsidRPr="002626E9">
        <w:rPr>
          <w:rFonts w:cstheme="minorHAnsi"/>
          <w:color w:val="000000" w:themeColor="text1"/>
        </w:rPr>
        <w:t>The school district and institution(s) of higher education (IHE) partners shall develop and maintain a leadership team that meets regularly (e.g., quarterly) to address issues of design, implementation, ongoing implementation, and sustainability. Membership should include the Early College High School leader and individuals with decision-making authority from the district(s) and IHE(s).</w:t>
      </w:r>
    </w:p>
    <w:p w14:paraId="59646D45" w14:textId="77777777" w:rsidR="00966A3D" w:rsidRPr="002626E9" w:rsidRDefault="00966A3D" w:rsidP="002626E9">
      <w:pPr>
        <w:rPr>
          <w:rFonts w:cstheme="minorHAnsi"/>
          <w:b/>
          <w:bCs/>
          <w:color w:val="000000" w:themeColor="text1"/>
        </w:rPr>
      </w:pPr>
      <w:r w:rsidRPr="002626E9">
        <w:rPr>
          <w:rFonts w:cstheme="minorHAnsi"/>
          <w:b/>
          <w:bCs/>
          <w:color w:val="000000" w:themeColor="text1"/>
        </w:rPr>
        <w:t>Design Elements</w:t>
      </w:r>
    </w:p>
    <w:p w14:paraId="7CC0D7EA" w14:textId="77777777" w:rsidR="00966A3D" w:rsidRPr="002626E9" w:rsidRDefault="00966A3D" w:rsidP="00B635B1">
      <w:pPr>
        <w:rPr>
          <w:rFonts w:cstheme="minorHAnsi"/>
          <w:i/>
          <w:iCs/>
        </w:rPr>
      </w:pPr>
      <w:r w:rsidRPr="002626E9">
        <w:rPr>
          <w:rFonts w:cstheme="minorHAnsi"/>
          <w:i/>
          <w:iCs/>
        </w:rPr>
        <w:t>All ECHSs must implement and meet the following requirements:</w:t>
      </w:r>
    </w:p>
    <w:p w14:paraId="0D2822C6" w14:textId="30789F87" w:rsidR="00966A3D" w:rsidRPr="00B635B1" w:rsidRDefault="00966A3D" w:rsidP="00F01EBD">
      <w:pPr>
        <w:pStyle w:val="ListParagraph"/>
        <w:numPr>
          <w:ilvl w:val="0"/>
          <w:numId w:val="139"/>
        </w:numPr>
        <w:contextualSpacing w:val="0"/>
        <w:rPr>
          <w:rFonts w:cstheme="minorHAnsi"/>
        </w:rPr>
      </w:pPr>
      <w:r w:rsidRPr="00B635B1">
        <w:rPr>
          <w:rFonts w:cstheme="minorHAnsi"/>
        </w:rPr>
        <w:t>The ECHS shall establish a leadership team that includes high-level personnel with decision-making authority who meet regularly and report to each organization. Regularly scheduled meetings must address the following topics:</w:t>
      </w:r>
    </w:p>
    <w:p w14:paraId="57CAB5A8" w14:textId="12ACC34E" w:rsidR="00966A3D" w:rsidRPr="00B635B1" w:rsidRDefault="00966A3D" w:rsidP="00F01EBD">
      <w:pPr>
        <w:pStyle w:val="ListParagraph"/>
        <w:numPr>
          <w:ilvl w:val="1"/>
          <w:numId w:val="139"/>
        </w:numPr>
        <w:contextualSpacing w:val="0"/>
        <w:rPr>
          <w:rFonts w:cstheme="minorHAnsi"/>
        </w:rPr>
      </w:pPr>
      <w:r w:rsidRPr="00B635B1">
        <w:rPr>
          <w:rFonts w:cstheme="minorHAnsi"/>
        </w:rPr>
        <w:t>Identify members and the role each member will play in the design, governance, operations, accountability, curriculum development, professional development, outreach, sustainability, and continuous monitoring and improvement of the ECHS</w:t>
      </w:r>
    </w:p>
    <w:p w14:paraId="16A7E2EC" w14:textId="6594ED10" w:rsidR="00966A3D" w:rsidRPr="00B635B1" w:rsidRDefault="00966A3D" w:rsidP="00F01EBD">
      <w:pPr>
        <w:pStyle w:val="ListParagraph"/>
        <w:numPr>
          <w:ilvl w:val="1"/>
          <w:numId w:val="139"/>
        </w:numPr>
        <w:contextualSpacing w:val="0"/>
        <w:rPr>
          <w:rFonts w:cstheme="minorHAnsi"/>
        </w:rPr>
      </w:pPr>
      <w:r w:rsidRPr="00B635B1">
        <w:rPr>
          <w:rFonts w:cstheme="minorHAnsi"/>
        </w:rPr>
        <w:t>Annually review the MOU for necessary revisions</w:t>
      </w:r>
    </w:p>
    <w:p w14:paraId="41B938FF" w14:textId="73DB8456" w:rsidR="00966A3D" w:rsidRPr="00B635B1" w:rsidRDefault="00966A3D" w:rsidP="00F01EBD">
      <w:pPr>
        <w:pStyle w:val="ListParagraph"/>
        <w:numPr>
          <w:ilvl w:val="1"/>
          <w:numId w:val="139"/>
        </w:numPr>
        <w:contextualSpacing w:val="0"/>
        <w:rPr>
          <w:rFonts w:cstheme="minorHAnsi"/>
        </w:rPr>
      </w:pPr>
      <w:r w:rsidRPr="00B635B1">
        <w:rPr>
          <w:rFonts w:cstheme="minorHAnsi"/>
        </w:rPr>
        <w:t>Assume shared responsibility (between the school district and the IHE) for meeting annual outcomes-based measures and providing annual reports to their district and IHE boards, as well as to the public.</w:t>
      </w:r>
    </w:p>
    <w:p w14:paraId="79CC707D" w14:textId="2E9AD8D9" w:rsidR="00966A3D" w:rsidRPr="00B635B1" w:rsidRDefault="00966A3D" w:rsidP="00F01EBD">
      <w:pPr>
        <w:pStyle w:val="ListParagraph"/>
        <w:numPr>
          <w:ilvl w:val="1"/>
          <w:numId w:val="139"/>
        </w:numPr>
        <w:contextualSpacing w:val="0"/>
        <w:rPr>
          <w:rFonts w:cstheme="minorHAnsi"/>
        </w:rPr>
      </w:pPr>
      <w:r w:rsidRPr="00B635B1">
        <w:rPr>
          <w:rFonts w:cstheme="minorHAnsi"/>
        </w:rPr>
        <w:t>Monitor progress on meeting the Blueprint, including reviewing data to ensure the ECHS is on-track to meet outcomes-based measures</w:t>
      </w:r>
    </w:p>
    <w:p w14:paraId="33047428" w14:textId="7FF1B8DA" w:rsidR="00966A3D" w:rsidRPr="00B635B1" w:rsidRDefault="00966A3D" w:rsidP="00F01EBD">
      <w:pPr>
        <w:pStyle w:val="ListParagraph"/>
        <w:numPr>
          <w:ilvl w:val="1"/>
          <w:numId w:val="139"/>
        </w:numPr>
        <w:contextualSpacing w:val="0"/>
        <w:rPr>
          <w:rFonts w:cstheme="minorHAnsi"/>
        </w:rPr>
      </w:pPr>
      <w:r w:rsidRPr="00B635B1">
        <w:rPr>
          <w:rFonts w:cstheme="minorHAnsi"/>
        </w:rPr>
        <w:t>Guide mid-course corrections as needed</w:t>
      </w:r>
    </w:p>
    <w:p w14:paraId="4CE8E90A" w14:textId="60F746BA" w:rsidR="00966A3D" w:rsidRPr="00B635B1" w:rsidRDefault="00966A3D" w:rsidP="00F01EBD">
      <w:pPr>
        <w:pStyle w:val="ListParagraph"/>
        <w:numPr>
          <w:ilvl w:val="0"/>
          <w:numId w:val="139"/>
        </w:numPr>
        <w:contextualSpacing w:val="0"/>
        <w:rPr>
          <w:rFonts w:cstheme="minorHAnsi"/>
        </w:rPr>
      </w:pPr>
      <w:r w:rsidRPr="00B635B1">
        <w:rPr>
          <w:rFonts w:cstheme="minorHAnsi"/>
        </w:rPr>
        <w:t>The leadership team shall include and meet regularly—in person and/or virtually—with the leaders from the district and IHE who have decision- making authority:</w:t>
      </w:r>
    </w:p>
    <w:p w14:paraId="1E40FB8D" w14:textId="77777777" w:rsidR="00966A3D" w:rsidRPr="00B635B1" w:rsidRDefault="00966A3D" w:rsidP="00B635B1">
      <w:pPr>
        <w:rPr>
          <w:rFonts w:cstheme="minorHAnsi"/>
          <w:b/>
          <w:bCs/>
        </w:rPr>
      </w:pPr>
      <w:r w:rsidRPr="00B635B1">
        <w:rPr>
          <w:rFonts w:cstheme="minorHAnsi"/>
          <w:b/>
          <w:bCs/>
        </w:rPr>
        <w:t>District leaders (may include):</w:t>
      </w:r>
    </w:p>
    <w:p w14:paraId="3DFF1EAC" w14:textId="0BECE3CB" w:rsidR="00966A3D" w:rsidRPr="00B635B1" w:rsidRDefault="00966A3D" w:rsidP="00F01EBD">
      <w:pPr>
        <w:pStyle w:val="ListParagraph"/>
        <w:numPr>
          <w:ilvl w:val="0"/>
          <w:numId w:val="137"/>
        </w:numPr>
        <w:contextualSpacing w:val="0"/>
        <w:rPr>
          <w:rFonts w:cstheme="minorHAnsi"/>
        </w:rPr>
      </w:pPr>
      <w:r w:rsidRPr="00B635B1">
        <w:rPr>
          <w:rFonts w:cstheme="minorHAnsi"/>
        </w:rPr>
        <w:t>Superintendent</w:t>
      </w:r>
    </w:p>
    <w:p w14:paraId="7F488D23" w14:textId="54CB3802" w:rsidR="00966A3D" w:rsidRPr="00B635B1" w:rsidRDefault="00966A3D" w:rsidP="00F01EBD">
      <w:pPr>
        <w:pStyle w:val="ListParagraph"/>
        <w:numPr>
          <w:ilvl w:val="0"/>
          <w:numId w:val="137"/>
        </w:numPr>
        <w:contextualSpacing w:val="0"/>
        <w:rPr>
          <w:rFonts w:cstheme="minorHAnsi"/>
        </w:rPr>
      </w:pPr>
      <w:r w:rsidRPr="00B635B1">
        <w:rPr>
          <w:rFonts w:cstheme="minorHAnsi"/>
        </w:rPr>
        <w:t>Assistant superintendent of curriculum and instruction, or equivalent position</w:t>
      </w:r>
    </w:p>
    <w:p w14:paraId="1D5B840F" w14:textId="5E4D824D" w:rsidR="00966A3D" w:rsidRPr="00B635B1" w:rsidRDefault="00966A3D" w:rsidP="00F01EBD">
      <w:pPr>
        <w:pStyle w:val="ListParagraph"/>
        <w:numPr>
          <w:ilvl w:val="0"/>
          <w:numId w:val="137"/>
        </w:numPr>
        <w:contextualSpacing w:val="0"/>
        <w:rPr>
          <w:rFonts w:cstheme="minorHAnsi"/>
        </w:rPr>
      </w:pPr>
      <w:r w:rsidRPr="00B635B1">
        <w:rPr>
          <w:rFonts w:cstheme="minorHAnsi"/>
        </w:rPr>
        <w:t>ECHS principal or director</w:t>
      </w:r>
    </w:p>
    <w:p w14:paraId="5AE5EF2A" w14:textId="52285E73" w:rsidR="00966A3D" w:rsidRPr="00B635B1" w:rsidRDefault="00966A3D" w:rsidP="00F01EBD">
      <w:pPr>
        <w:pStyle w:val="ListParagraph"/>
        <w:numPr>
          <w:ilvl w:val="0"/>
          <w:numId w:val="137"/>
        </w:numPr>
        <w:contextualSpacing w:val="0"/>
        <w:rPr>
          <w:rFonts w:cstheme="minorHAnsi"/>
        </w:rPr>
      </w:pPr>
      <w:r w:rsidRPr="00B635B1">
        <w:rPr>
          <w:rFonts w:cstheme="minorHAnsi"/>
        </w:rPr>
        <w:t>CTE Director (if applicable to the ECHS model)</w:t>
      </w:r>
    </w:p>
    <w:p w14:paraId="4215158B" w14:textId="0669821A" w:rsidR="00966A3D" w:rsidRPr="00B635B1" w:rsidRDefault="00966A3D" w:rsidP="00F01EBD">
      <w:pPr>
        <w:pStyle w:val="ListParagraph"/>
        <w:numPr>
          <w:ilvl w:val="0"/>
          <w:numId w:val="137"/>
        </w:numPr>
        <w:contextualSpacing w:val="0"/>
        <w:rPr>
          <w:rFonts w:cstheme="minorHAnsi"/>
        </w:rPr>
      </w:pPr>
      <w:r w:rsidRPr="00B635B1">
        <w:rPr>
          <w:rFonts w:cstheme="minorHAnsi"/>
        </w:rPr>
        <w:t>Department Chairs</w:t>
      </w:r>
    </w:p>
    <w:p w14:paraId="3DE855EE" w14:textId="0C5E8D85" w:rsidR="00966A3D" w:rsidRPr="00B635B1" w:rsidRDefault="00966A3D" w:rsidP="00F01EBD">
      <w:pPr>
        <w:pStyle w:val="ListParagraph"/>
        <w:numPr>
          <w:ilvl w:val="0"/>
          <w:numId w:val="137"/>
        </w:numPr>
        <w:contextualSpacing w:val="0"/>
        <w:rPr>
          <w:rFonts w:cstheme="minorHAnsi"/>
        </w:rPr>
      </w:pPr>
      <w:r w:rsidRPr="00B635B1">
        <w:rPr>
          <w:rFonts w:cstheme="minorHAnsi"/>
        </w:rPr>
        <w:t>School counselors</w:t>
      </w:r>
    </w:p>
    <w:p w14:paraId="15355C89" w14:textId="7DA41DBD" w:rsidR="00966A3D" w:rsidRPr="00B635B1" w:rsidRDefault="00966A3D" w:rsidP="00F01EBD">
      <w:pPr>
        <w:pStyle w:val="ListParagraph"/>
        <w:numPr>
          <w:ilvl w:val="0"/>
          <w:numId w:val="137"/>
        </w:numPr>
        <w:contextualSpacing w:val="0"/>
        <w:rPr>
          <w:rFonts w:cstheme="minorHAnsi"/>
        </w:rPr>
      </w:pPr>
      <w:r w:rsidRPr="00B635B1">
        <w:rPr>
          <w:rFonts w:cstheme="minorHAnsi"/>
        </w:rPr>
        <w:t>School-business partners</w:t>
      </w:r>
    </w:p>
    <w:p w14:paraId="3B2BBBC7" w14:textId="77777777" w:rsidR="00966A3D" w:rsidRPr="00B635B1" w:rsidRDefault="00966A3D" w:rsidP="00B635B1">
      <w:pPr>
        <w:rPr>
          <w:rFonts w:cstheme="minorHAnsi"/>
          <w:b/>
          <w:bCs/>
        </w:rPr>
      </w:pPr>
      <w:r w:rsidRPr="00B635B1">
        <w:rPr>
          <w:rFonts w:cstheme="minorHAnsi"/>
          <w:b/>
          <w:bCs/>
        </w:rPr>
        <w:t>IHE leaders (may include):</w:t>
      </w:r>
    </w:p>
    <w:p w14:paraId="17CF8A20" w14:textId="477146F8" w:rsidR="00966A3D" w:rsidRPr="00B635B1" w:rsidRDefault="00966A3D" w:rsidP="00F01EBD">
      <w:pPr>
        <w:pStyle w:val="ListParagraph"/>
        <w:numPr>
          <w:ilvl w:val="0"/>
          <w:numId w:val="140"/>
        </w:numPr>
        <w:contextualSpacing w:val="0"/>
        <w:rPr>
          <w:rFonts w:cstheme="minorHAnsi"/>
        </w:rPr>
      </w:pPr>
      <w:r w:rsidRPr="00B635B1">
        <w:rPr>
          <w:rFonts w:cstheme="minorHAnsi"/>
        </w:rPr>
        <w:t>College or university president</w:t>
      </w:r>
    </w:p>
    <w:p w14:paraId="0FF2B662" w14:textId="58BF8E46" w:rsidR="00966A3D" w:rsidRPr="00B635B1" w:rsidRDefault="00966A3D" w:rsidP="00F01EBD">
      <w:pPr>
        <w:pStyle w:val="ListParagraph"/>
        <w:numPr>
          <w:ilvl w:val="0"/>
          <w:numId w:val="140"/>
        </w:numPr>
        <w:contextualSpacing w:val="0"/>
        <w:rPr>
          <w:rFonts w:cstheme="minorHAnsi"/>
        </w:rPr>
      </w:pPr>
      <w:r w:rsidRPr="00B635B1">
        <w:rPr>
          <w:rFonts w:cstheme="minorHAnsi"/>
        </w:rPr>
        <w:t>Provost</w:t>
      </w:r>
    </w:p>
    <w:p w14:paraId="6D4B8F63" w14:textId="78E89D02" w:rsidR="00966A3D" w:rsidRPr="00B635B1" w:rsidRDefault="00966A3D" w:rsidP="00F01EBD">
      <w:pPr>
        <w:pStyle w:val="ListParagraph"/>
        <w:numPr>
          <w:ilvl w:val="0"/>
          <w:numId w:val="140"/>
        </w:numPr>
        <w:contextualSpacing w:val="0"/>
        <w:rPr>
          <w:rFonts w:cstheme="minorHAnsi"/>
        </w:rPr>
      </w:pPr>
      <w:r w:rsidRPr="00B635B1">
        <w:rPr>
          <w:rFonts w:cstheme="minorHAnsi"/>
        </w:rPr>
        <w:t>Department Chairs for core academic disciplines</w:t>
      </w:r>
    </w:p>
    <w:p w14:paraId="250F3745" w14:textId="32DCBF9C" w:rsidR="00966A3D" w:rsidRPr="00B635B1" w:rsidRDefault="00966A3D" w:rsidP="00F01EBD">
      <w:pPr>
        <w:pStyle w:val="ListParagraph"/>
        <w:numPr>
          <w:ilvl w:val="0"/>
          <w:numId w:val="140"/>
        </w:numPr>
        <w:contextualSpacing w:val="0"/>
        <w:rPr>
          <w:rFonts w:cstheme="minorHAnsi"/>
        </w:rPr>
      </w:pPr>
      <w:r w:rsidRPr="00B635B1">
        <w:rPr>
          <w:rFonts w:cstheme="minorHAnsi"/>
        </w:rPr>
        <w:lastRenderedPageBreak/>
        <w:t>ECHS liaison</w:t>
      </w:r>
    </w:p>
    <w:p w14:paraId="53C8058B" w14:textId="25F92104" w:rsidR="00966A3D" w:rsidRPr="00B635B1" w:rsidRDefault="00966A3D" w:rsidP="00F01EBD">
      <w:pPr>
        <w:pStyle w:val="ListParagraph"/>
        <w:numPr>
          <w:ilvl w:val="0"/>
          <w:numId w:val="139"/>
        </w:numPr>
        <w:contextualSpacing w:val="0"/>
        <w:rPr>
          <w:rFonts w:cstheme="minorHAnsi"/>
        </w:rPr>
      </w:pPr>
      <w:r w:rsidRPr="00B635B1">
        <w:rPr>
          <w:rFonts w:cstheme="minorHAnsi"/>
        </w:rPr>
        <w:t>Sustainability structures shall be identified and implemented to address and minimize the challenges of staff turnover and potential fluctuations in funding.</w:t>
      </w:r>
    </w:p>
    <w:p w14:paraId="3B89772B" w14:textId="77777777" w:rsidR="00966A3D" w:rsidRPr="002626E9" w:rsidRDefault="00966A3D" w:rsidP="002626E9">
      <w:pPr>
        <w:rPr>
          <w:rFonts w:cstheme="minorHAnsi"/>
          <w:b/>
          <w:bCs/>
          <w:color w:val="000000" w:themeColor="text1"/>
        </w:rPr>
      </w:pPr>
      <w:r w:rsidRPr="002626E9">
        <w:rPr>
          <w:rFonts w:cstheme="minorHAnsi"/>
          <w:b/>
          <w:bCs/>
          <w:color w:val="000000" w:themeColor="text1"/>
        </w:rPr>
        <w:t>Required Activities and Products</w:t>
      </w:r>
    </w:p>
    <w:p w14:paraId="23AD8603" w14:textId="77777777" w:rsidR="00966A3D" w:rsidRPr="002626E9" w:rsidRDefault="00966A3D" w:rsidP="00B635B1">
      <w:pPr>
        <w:rPr>
          <w:rFonts w:cstheme="minorHAnsi"/>
          <w:i/>
          <w:iCs/>
        </w:rPr>
      </w:pPr>
      <w:r w:rsidRPr="002626E9">
        <w:rPr>
          <w:rFonts w:cstheme="minorHAnsi"/>
          <w:i/>
          <w:iCs/>
        </w:rPr>
        <w:t>Activities:</w:t>
      </w:r>
    </w:p>
    <w:p w14:paraId="52FAEF50" w14:textId="3D19825C" w:rsidR="00966A3D" w:rsidRPr="00B635B1" w:rsidRDefault="00966A3D" w:rsidP="00F01EBD">
      <w:pPr>
        <w:pStyle w:val="ListParagraph"/>
        <w:numPr>
          <w:ilvl w:val="0"/>
          <w:numId w:val="142"/>
        </w:numPr>
        <w:contextualSpacing w:val="0"/>
        <w:rPr>
          <w:rFonts w:cstheme="minorHAnsi"/>
        </w:rPr>
      </w:pPr>
      <w:r w:rsidRPr="00B635B1">
        <w:rPr>
          <w:rFonts w:cstheme="minorHAnsi"/>
        </w:rPr>
        <w:t>All products shall be published on the ECHS’s website and be made available to TEA upon request.</w:t>
      </w:r>
    </w:p>
    <w:p w14:paraId="7FBBC22D" w14:textId="34F10323" w:rsidR="00966A3D" w:rsidRPr="00B635B1" w:rsidRDefault="00966A3D" w:rsidP="00F01EBD">
      <w:pPr>
        <w:pStyle w:val="ListParagraph"/>
        <w:numPr>
          <w:ilvl w:val="0"/>
          <w:numId w:val="142"/>
        </w:numPr>
        <w:contextualSpacing w:val="0"/>
        <w:rPr>
          <w:rFonts w:cstheme="minorHAnsi"/>
        </w:rPr>
      </w:pPr>
      <w:r w:rsidRPr="00B635B1">
        <w:rPr>
          <w:rFonts w:cstheme="minorHAnsi"/>
        </w:rPr>
        <w:t>All products shall be maintained in accordance with the local records retention policy.</w:t>
      </w:r>
    </w:p>
    <w:p w14:paraId="61152AB0" w14:textId="77777777" w:rsidR="00966A3D" w:rsidRPr="002626E9" w:rsidRDefault="00966A3D" w:rsidP="00B635B1">
      <w:pPr>
        <w:rPr>
          <w:rFonts w:cstheme="minorHAnsi"/>
          <w:i/>
          <w:iCs/>
        </w:rPr>
      </w:pPr>
      <w:r w:rsidRPr="002626E9">
        <w:rPr>
          <w:rFonts w:cstheme="minorHAnsi"/>
          <w:i/>
          <w:iCs/>
        </w:rPr>
        <w:t>Products:</w:t>
      </w:r>
    </w:p>
    <w:p w14:paraId="041382F9" w14:textId="5F049D41" w:rsidR="00966A3D" w:rsidRPr="00B635B1" w:rsidRDefault="00966A3D" w:rsidP="00F01EBD">
      <w:pPr>
        <w:pStyle w:val="ListParagraph"/>
        <w:numPr>
          <w:ilvl w:val="0"/>
          <w:numId w:val="141"/>
        </w:numPr>
        <w:contextualSpacing w:val="0"/>
        <w:rPr>
          <w:rFonts w:cstheme="minorHAnsi"/>
        </w:rPr>
      </w:pPr>
      <w:r w:rsidRPr="00B635B1">
        <w:rPr>
          <w:rFonts w:cstheme="minorHAnsi"/>
        </w:rPr>
        <w:t>ECHS/IHE leadership meeting agendas and minutes</w:t>
      </w:r>
    </w:p>
    <w:p w14:paraId="7B94468C" w14:textId="754D70E4" w:rsidR="00966A3D" w:rsidRPr="00B635B1" w:rsidRDefault="00966A3D" w:rsidP="00F01EBD">
      <w:pPr>
        <w:pStyle w:val="ListParagraph"/>
        <w:numPr>
          <w:ilvl w:val="0"/>
          <w:numId w:val="141"/>
        </w:numPr>
        <w:contextualSpacing w:val="0"/>
        <w:rPr>
          <w:rFonts w:cstheme="minorHAnsi"/>
        </w:rPr>
      </w:pPr>
      <w:r w:rsidRPr="00B635B1">
        <w:rPr>
          <w:rFonts w:cstheme="minorHAnsi"/>
        </w:rPr>
        <w:t>School board and board of regents’ presentations</w:t>
      </w:r>
    </w:p>
    <w:p w14:paraId="563F2D24" w14:textId="36ECD0F3" w:rsidR="00530568" w:rsidRPr="00B635B1" w:rsidRDefault="00966A3D" w:rsidP="00F01EBD">
      <w:pPr>
        <w:pStyle w:val="ListParagraph"/>
        <w:numPr>
          <w:ilvl w:val="0"/>
          <w:numId w:val="141"/>
        </w:numPr>
        <w:contextualSpacing w:val="0"/>
        <w:rPr>
          <w:rFonts w:cstheme="minorHAnsi"/>
        </w:rPr>
      </w:pPr>
      <w:r w:rsidRPr="00B635B1">
        <w:rPr>
          <w:rFonts w:cstheme="minorHAnsi"/>
        </w:rPr>
        <w:t>Description of each member and role in committee</w:t>
      </w:r>
    </w:p>
    <w:p w14:paraId="3618DC82" w14:textId="77E9B874" w:rsidR="00966A3D" w:rsidRPr="00B635B1" w:rsidRDefault="00966A3D" w:rsidP="00B635B1">
      <w:pPr>
        <w:rPr>
          <w:rFonts w:cstheme="minorHAnsi"/>
        </w:rPr>
      </w:pPr>
      <w:r w:rsidRPr="00B635B1">
        <w:rPr>
          <w:rFonts w:cstheme="minorHAnsi"/>
        </w:rPr>
        <w:br w:type="page"/>
      </w:r>
      <w:r w:rsidR="007775E2">
        <w:rPr>
          <w:noProof/>
        </w:rPr>
        <w:lastRenderedPageBreak/>
        <w:drawing>
          <wp:inline distT="0" distB="0" distL="0" distR="0" wp14:anchorId="5C562AFB" wp14:editId="70BBCE4D">
            <wp:extent cx="604631" cy="1197634"/>
            <wp:effectExtent l="0" t="4445" r="635" b="635"/>
            <wp:docPr id="51" name="Picture 51"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596AFC91" w14:textId="77777777" w:rsidR="00966A3D" w:rsidRPr="002626E9" w:rsidRDefault="00966A3D" w:rsidP="002626E9">
      <w:pPr>
        <w:rPr>
          <w:rFonts w:cstheme="minorHAnsi"/>
          <w:b/>
          <w:bCs/>
          <w:color w:val="000000" w:themeColor="text1"/>
        </w:rPr>
      </w:pPr>
      <w:r w:rsidRPr="002626E9">
        <w:rPr>
          <w:rFonts w:cstheme="minorHAnsi"/>
          <w:b/>
          <w:bCs/>
          <w:color w:val="000000" w:themeColor="text1"/>
        </w:rPr>
        <w:t>Benchmark 4: Curriculum and Support</w:t>
      </w:r>
    </w:p>
    <w:p w14:paraId="786837E4" w14:textId="77777777" w:rsidR="00966A3D" w:rsidRPr="002626E9" w:rsidRDefault="00966A3D" w:rsidP="002626E9">
      <w:pPr>
        <w:rPr>
          <w:rFonts w:cstheme="minorHAnsi"/>
          <w:color w:val="000000" w:themeColor="text1"/>
        </w:rPr>
      </w:pPr>
      <w:r w:rsidRPr="002626E9">
        <w:rPr>
          <w:rFonts w:cstheme="minorHAnsi"/>
          <w:color w:val="000000" w:themeColor="text1"/>
        </w:rPr>
        <w:t>The Early College High School shall provide a rigorous course of study that enables a participating student to receive a high school diploma and complete the Texas Higher Education Coordinating Board’s (THECB) core curriculum (as defined by the Texas Administrative Code (TAC) §4.28), obtain certifications, or earn an associate’s degree, or earn at least 60 credit hours toward a baccalaureate degree during grades 9-12. The ECHS shall provide students with academic, social, and emotional support in their course of study.</w:t>
      </w:r>
    </w:p>
    <w:p w14:paraId="51351146" w14:textId="6C034A1A" w:rsidR="00966A3D" w:rsidRPr="002626E9" w:rsidRDefault="00966A3D" w:rsidP="002626E9">
      <w:pPr>
        <w:rPr>
          <w:rFonts w:cstheme="minorHAnsi"/>
          <w:b/>
          <w:bCs/>
          <w:color w:val="000000" w:themeColor="text1"/>
        </w:rPr>
      </w:pPr>
      <w:r w:rsidRPr="002626E9">
        <w:rPr>
          <w:rFonts w:cstheme="minorHAnsi"/>
          <w:b/>
          <w:bCs/>
          <w:color w:val="000000" w:themeColor="text1"/>
        </w:rPr>
        <w:t>Design Elements</w:t>
      </w:r>
    </w:p>
    <w:p w14:paraId="7BE4968C" w14:textId="77777777" w:rsidR="00966A3D" w:rsidRPr="002626E9" w:rsidRDefault="00966A3D" w:rsidP="00B635B1">
      <w:pPr>
        <w:rPr>
          <w:rFonts w:cstheme="minorHAnsi"/>
          <w:i/>
          <w:iCs/>
        </w:rPr>
      </w:pPr>
      <w:r w:rsidRPr="002626E9">
        <w:rPr>
          <w:rFonts w:cstheme="minorHAnsi"/>
          <w:i/>
          <w:iCs/>
        </w:rPr>
        <w:t>All ECHSs must implement and meet the following requirements:</w:t>
      </w:r>
    </w:p>
    <w:p w14:paraId="0B707D30" w14:textId="04115149" w:rsidR="00966A3D" w:rsidRPr="00B635B1" w:rsidRDefault="00966A3D" w:rsidP="00F01EBD">
      <w:pPr>
        <w:pStyle w:val="ListParagraph"/>
        <w:numPr>
          <w:ilvl w:val="0"/>
          <w:numId w:val="143"/>
        </w:numPr>
        <w:contextualSpacing w:val="0"/>
        <w:rPr>
          <w:rFonts w:cstheme="minorHAnsi"/>
        </w:rPr>
      </w:pPr>
      <w:r w:rsidRPr="00B635B1">
        <w:rPr>
          <w:rFonts w:cstheme="minorHAnsi"/>
        </w:rPr>
        <w:t xml:space="preserve">The ECHS shall provide a course of study that enables participating students the opportunity to complete high school graduation requirements and </w:t>
      </w:r>
      <w:r w:rsidR="00795B27" w:rsidRPr="00B635B1">
        <w:rPr>
          <w:rFonts w:cstheme="minorHAnsi"/>
        </w:rPr>
        <w:t>earn</w:t>
      </w:r>
      <w:r w:rsidRPr="00B635B1">
        <w:rPr>
          <w:rFonts w:cstheme="minorHAnsi"/>
        </w:rPr>
        <w:t xml:space="preserve"> an </w:t>
      </w:r>
      <w:r w:rsidR="00795B27" w:rsidRPr="00B635B1">
        <w:rPr>
          <w:rFonts w:cstheme="minorHAnsi"/>
        </w:rPr>
        <w:t>associate</w:t>
      </w:r>
      <w:r w:rsidRPr="00B635B1">
        <w:rPr>
          <w:rFonts w:cstheme="minorHAnsi"/>
        </w:rPr>
        <w:t xml:space="preserve"> degree or at least 60 semester credit hours toward a baccalaureate degree. A four-year crosswalk must be in place detailing how students will progress toward this goal including alignment of high school and college level courses. This crosswalk must provide pathways to a certification, an associate’s degree, or a baccalaureate degree and must follow the courses and fields of study listed in the THECB Lower Division Academic Course Guide Manual (ACGM) and/or the Workforce Education Course Manual (WECM). The campus may implement multiple dual enrollment delivery models:</w:t>
      </w:r>
    </w:p>
    <w:p w14:paraId="757F4585" w14:textId="5E0C27E4" w:rsidR="00966A3D" w:rsidRPr="00B635B1" w:rsidRDefault="00966A3D" w:rsidP="00F01EBD">
      <w:pPr>
        <w:pStyle w:val="ListParagraph"/>
        <w:numPr>
          <w:ilvl w:val="0"/>
          <w:numId w:val="144"/>
        </w:numPr>
        <w:contextualSpacing w:val="0"/>
        <w:rPr>
          <w:rFonts w:cstheme="minorHAnsi"/>
        </w:rPr>
      </w:pPr>
      <w:r w:rsidRPr="00B635B1">
        <w:rPr>
          <w:rFonts w:cstheme="minorHAnsi"/>
        </w:rPr>
        <w:t>College courses taught on the college campus by college faculty</w:t>
      </w:r>
    </w:p>
    <w:p w14:paraId="2E9AEA2A" w14:textId="33CC8CD6" w:rsidR="00966A3D" w:rsidRPr="00B635B1" w:rsidRDefault="00966A3D" w:rsidP="00F01EBD">
      <w:pPr>
        <w:pStyle w:val="ListParagraph"/>
        <w:numPr>
          <w:ilvl w:val="0"/>
          <w:numId w:val="144"/>
        </w:numPr>
        <w:contextualSpacing w:val="0"/>
        <w:rPr>
          <w:rFonts w:cstheme="minorHAnsi"/>
        </w:rPr>
      </w:pPr>
      <w:r w:rsidRPr="00B635B1">
        <w:rPr>
          <w:rFonts w:cstheme="minorHAnsi"/>
        </w:rPr>
        <w:t>College courses taught on the high school campus by college faculty</w:t>
      </w:r>
    </w:p>
    <w:p w14:paraId="08162800" w14:textId="5D096F40" w:rsidR="00966A3D" w:rsidRPr="00B635B1" w:rsidRDefault="00966A3D" w:rsidP="00F01EBD">
      <w:pPr>
        <w:pStyle w:val="ListParagraph"/>
        <w:numPr>
          <w:ilvl w:val="0"/>
          <w:numId w:val="144"/>
        </w:numPr>
        <w:contextualSpacing w:val="0"/>
        <w:rPr>
          <w:rFonts w:cstheme="minorHAnsi"/>
        </w:rPr>
      </w:pPr>
      <w:r w:rsidRPr="00B635B1">
        <w:rPr>
          <w:rFonts w:cstheme="minorHAnsi"/>
        </w:rPr>
        <w:t>College courses taught on the high school campus by qualified high school faculty</w:t>
      </w:r>
    </w:p>
    <w:p w14:paraId="55093A33" w14:textId="2F910BD9" w:rsidR="00966A3D" w:rsidRPr="00B635B1" w:rsidRDefault="00966A3D" w:rsidP="00F01EBD">
      <w:pPr>
        <w:pStyle w:val="ListParagraph"/>
        <w:numPr>
          <w:ilvl w:val="0"/>
          <w:numId w:val="144"/>
        </w:numPr>
        <w:contextualSpacing w:val="0"/>
        <w:rPr>
          <w:rFonts w:cstheme="minorHAnsi"/>
        </w:rPr>
      </w:pPr>
      <w:r w:rsidRPr="00B635B1">
        <w:rPr>
          <w:rFonts w:cstheme="minorHAnsi"/>
        </w:rPr>
        <w:t>College courses taught virtually, via distance/online/blended learning</w:t>
      </w:r>
    </w:p>
    <w:p w14:paraId="77215345" w14:textId="77777777" w:rsidR="00017262" w:rsidRPr="00B635B1" w:rsidRDefault="00966A3D" w:rsidP="00F01EBD">
      <w:pPr>
        <w:pStyle w:val="ListParagraph"/>
        <w:numPr>
          <w:ilvl w:val="0"/>
          <w:numId w:val="143"/>
        </w:numPr>
        <w:contextualSpacing w:val="0"/>
        <w:rPr>
          <w:rFonts w:cstheme="minorHAnsi"/>
        </w:rPr>
      </w:pPr>
      <w:r w:rsidRPr="00B635B1">
        <w:rPr>
          <w:rFonts w:cstheme="minorHAnsi"/>
        </w:rPr>
        <w:t>The ECHS shall support students in their course of study.</w:t>
      </w:r>
    </w:p>
    <w:p w14:paraId="5A564985" w14:textId="15E3863B" w:rsidR="00966A3D" w:rsidRPr="00B635B1" w:rsidRDefault="00966A3D" w:rsidP="00F01EBD">
      <w:pPr>
        <w:pStyle w:val="ListParagraph"/>
        <w:numPr>
          <w:ilvl w:val="1"/>
          <w:numId w:val="143"/>
        </w:numPr>
        <w:contextualSpacing w:val="0"/>
        <w:rPr>
          <w:rFonts w:cstheme="minorHAnsi"/>
        </w:rPr>
      </w:pPr>
      <w:r w:rsidRPr="00B635B1">
        <w:rPr>
          <w:rFonts w:cstheme="minorHAnsi"/>
        </w:rPr>
        <w:t>The ECHS shall provide academic support to the students by personalizing the learning environment in the following ways:</w:t>
      </w:r>
    </w:p>
    <w:p w14:paraId="3B4F6189" w14:textId="337EB4D9" w:rsidR="00966A3D" w:rsidRPr="00B635B1" w:rsidRDefault="00966A3D" w:rsidP="00F01EBD">
      <w:pPr>
        <w:pStyle w:val="ListParagraph"/>
        <w:numPr>
          <w:ilvl w:val="0"/>
          <w:numId w:val="145"/>
        </w:numPr>
        <w:contextualSpacing w:val="0"/>
        <w:rPr>
          <w:rFonts w:cstheme="minorHAnsi"/>
        </w:rPr>
      </w:pPr>
      <w:r w:rsidRPr="00B635B1">
        <w:rPr>
          <w:rFonts w:cstheme="minorHAnsi"/>
        </w:rPr>
        <w:t>Developing individualized student plans for ongoing academic support,</w:t>
      </w:r>
    </w:p>
    <w:p w14:paraId="6F5DA606" w14:textId="7A90A230" w:rsidR="00966A3D" w:rsidRPr="00B635B1" w:rsidRDefault="00966A3D" w:rsidP="00F01EBD">
      <w:pPr>
        <w:pStyle w:val="ListParagraph"/>
        <w:numPr>
          <w:ilvl w:val="0"/>
          <w:numId w:val="145"/>
        </w:numPr>
        <w:contextualSpacing w:val="0"/>
        <w:rPr>
          <w:rFonts w:cstheme="minorHAnsi"/>
        </w:rPr>
      </w:pPr>
      <w:r w:rsidRPr="00B635B1">
        <w:rPr>
          <w:rFonts w:cstheme="minorHAnsi"/>
        </w:rPr>
        <w:t>Providing tutoring and/or Saturday school for identified students in need of academic supports,</w:t>
      </w:r>
    </w:p>
    <w:p w14:paraId="76B72B8A" w14:textId="53B08FE4" w:rsidR="00966A3D" w:rsidRPr="00B635B1" w:rsidRDefault="00966A3D" w:rsidP="00F01EBD">
      <w:pPr>
        <w:pStyle w:val="ListParagraph"/>
        <w:numPr>
          <w:ilvl w:val="0"/>
          <w:numId w:val="145"/>
        </w:numPr>
        <w:contextualSpacing w:val="0"/>
        <w:rPr>
          <w:rFonts w:cstheme="minorHAnsi"/>
        </w:rPr>
      </w:pPr>
      <w:r w:rsidRPr="00B635B1">
        <w:rPr>
          <w:rFonts w:cstheme="minorHAnsi"/>
        </w:rPr>
        <w:t>Providing advisory and/or college readiness and support time built into the program of study for all students, and</w:t>
      </w:r>
    </w:p>
    <w:p w14:paraId="6C0E349B" w14:textId="37287FBB" w:rsidR="00966A3D" w:rsidRPr="00B635B1" w:rsidRDefault="00966A3D" w:rsidP="00F01EBD">
      <w:pPr>
        <w:pStyle w:val="ListParagraph"/>
        <w:numPr>
          <w:ilvl w:val="0"/>
          <w:numId w:val="145"/>
        </w:numPr>
        <w:contextualSpacing w:val="0"/>
        <w:rPr>
          <w:rFonts w:cstheme="minorHAnsi"/>
        </w:rPr>
      </w:pPr>
      <w:r w:rsidRPr="00B635B1">
        <w:rPr>
          <w:rFonts w:cstheme="minorHAnsi"/>
        </w:rPr>
        <w:t>Establishing a mentorship program available to all students.</w:t>
      </w:r>
    </w:p>
    <w:p w14:paraId="780518AA" w14:textId="5AEED458" w:rsidR="00966A3D" w:rsidRPr="00B635B1" w:rsidRDefault="00966A3D" w:rsidP="00F01EBD">
      <w:pPr>
        <w:pStyle w:val="ListParagraph"/>
        <w:numPr>
          <w:ilvl w:val="1"/>
          <w:numId w:val="143"/>
        </w:numPr>
        <w:contextualSpacing w:val="0"/>
        <w:rPr>
          <w:rFonts w:cstheme="minorHAnsi"/>
        </w:rPr>
      </w:pPr>
      <w:r w:rsidRPr="00B635B1">
        <w:rPr>
          <w:rFonts w:cstheme="minorHAnsi"/>
        </w:rPr>
        <w:t>The ECHS shall provide social and emotional support to the students as needed, including:</w:t>
      </w:r>
    </w:p>
    <w:p w14:paraId="7690236C" w14:textId="67B8673F" w:rsidR="00966A3D" w:rsidRPr="00B635B1" w:rsidRDefault="00966A3D" w:rsidP="00F01EBD">
      <w:pPr>
        <w:pStyle w:val="ListParagraph"/>
        <w:numPr>
          <w:ilvl w:val="0"/>
          <w:numId w:val="146"/>
        </w:numPr>
        <w:contextualSpacing w:val="0"/>
        <w:rPr>
          <w:rFonts w:cstheme="minorHAnsi"/>
        </w:rPr>
      </w:pPr>
      <w:r w:rsidRPr="00B635B1">
        <w:rPr>
          <w:rFonts w:cstheme="minorHAnsi"/>
        </w:rPr>
        <w:t>connections to social services</w:t>
      </w:r>
    </w:p>
    <w:p w14:paraId="12ABD535" w14:textId="320DE455" w:rsidR="00966A3D" w:rsidRPr="00B635B1" w:rsidRDefault="00966A3D" w:rsidP="00F01EBD">
      <w:pPr>
        <w:pStyle w:val="ListParagraph"/>
        <w:numPr>
          <w:ilvl w:val="0"/>
          <w:numId w:val="146"/>
        </w:numPr>
        <w:contextualSpacing w:val="0"/>
        <w:rPr>
          <w:rFonts w:cstheme="minorHAnsi"/>
        </w:rPr>
      </w:pPr>
      <w:r w:rsidRPr="00B635B1">
        <w:rPr>
          <w:rFonts w:cstheme="minorHAnsi"/>
        </w:rPr>
        <w:t>parent outreach and involvement opportunities</w:t>
      </w:r>
    </w:p>
    <w:p w14:paraId="651F062D" w14:textId="58ECCB2B" w:rsidR="00966A3D" w:rsidRPr="00B635B1" w:rsidRDefault="00966A3D" w:rsidP="00F01EBD">
      <w:pPr>
        <w:pStyle w:val="ListParagraph"/>
        <w:numPr>
          <w:ilvl w:val="1"/>
          <w:numId w:val="143"/>
        </w:numPr>
        <w:contextualSpacing w:val="0"/>
        <w:rPr>
          <w:rFonts w:cstheme="minorHAnsi"/>
        </w:rPr>
      </w:pPr>
      <w:r w:rsidRPr="00B635B1">
        <w:rPr>
          <w:rFonts w:cstheme="minorHAnsi"/>
        </w:rPr>
        <w:t>The ECHS shall provide enrichment opportunities, including:</w:t>
      </w:r>
    </w:p>
    <w:p w14:paraId="723CE7D4" w14:textId="691C5036" w:rsidR="00966A3D" w:rsidRPr="00B635B1" w:rsidRDefault="00966A3D" w:rsidP="00F01EBD">
      <w:pPr>
        <w:pStyle w:val="ListParagraph"/>
        <w:numPr>
          <w:ilvl w:val="0"/>
          <w:numId w:val="147"/>
        </w:numPr>
        <w:contextualSpacing w:val="0"/>
        <w:rPr>
          <w:rFonts w:cstheme="minorHAnsi"/>
        </w:rPr>
      </w:pPr>
      <w:r w:rsidRPr="00B635B1">
        <w:rPr>
          <w:rFonts w:cstheme="minorHAnsi"/>
        </w:rPr>
        <w:t>A structured program of community service to promote community involvement.</w:t>
      </w:r>
    </w:p>
    <w:p w14:paraId="2596970B" w14:textId="31CC91FD" w:rsidR="00966A3D" w:rsidRPr="00B635B1" w:rsidRDefault="00966A3D" w:rsidP="00F01EBD">
      <w:pPr>
        <w:pStyle w:val="ListParagraph"/>
        <w:numPr>
          <w:ilvl w:val="0"/>
          <w:numId w:val="147"/>
        </w:numPr>
        <w:contextualSpacing w:val="0"/>
        <w:rPr>
          <w:rFonts w:cstheme="minorHAnsi"/>
        </w:rPr>
      </w:pPr>
      <w:r w:rsidRPr="00B635B1">
        <w:rPr>
          <w:rFonts w:cstheme="minorHAnsi"/>
        </w:rPr>
        <w:lastRenderedPageBreak/>
        <w:t>Partnering with community businesses to expose students to a variety of potential career options and possible internship opportunities.</w:t>
      </w:r>
    </w:p>
    <w:p w14:paraId="1D2D518C" w14:textId="5274273C" w:rsidR="00966A3D" w:rsidRPr="00B635B1" w:rsidRDefault="00966A3D" w:rsidP="00F01EBD">
      <w:pPr>
        <w:pStyle w:val="ListParagraph"/>
        <w:numPr>
          <w:ilvl w:val="0"/>
          <w:numId w:val="147"/>
        </w:numPr>
        <w:contextualSpacing w:val="0"/>
        <w:rPr>
          <w:rFonts w:cstheme="minorHAnsi"/>
        </w:rPr>
      </w:pPr>
      <w:r w:rsidRPr="00B635B1">
        <w:rPr>
          <w:rFonts w:cstheme="minorHAnsi"/>
        </w:rPr>
        <w:t>Providing college awareness to current and prospective students and families, including:</w:t>
      </w:r>
    </w:p>
    <w:p w14:paraId="57FD2076" w14:textId="77777777" w:rsidR="00017262" w:rsidRPr="00B635B1" w:rsidRDefault="00966A3D" w:rsidP="00F01EBD">
      <w:pPr>
        <w:pStyle w:val="ListParagraph"/>
        <w:numPr>
          <w:ilvl w:val="0"/>
          <w:numId w:val="148"/>
        </w:numPr>
        <w:contextualSpacing w:val="0"/>
        <w:rPr>
          <w:rFonts w:cstheme="minorHAnsi"/>
        </w:rPr>
      </w:pPr>
      <w:r w:rsidRPr="00B635B1">
        <w:rPr>
          <w:rFonts w:cstheme="minorHAnsi"/>
        </w:rPr>
        <w:t>Application assistance,</w:t>
      </w:r>
    </w:p>
    <w:p w14:paraId="06026911" w14:textId="7980A9C0" w:rsidR="00966A3D" w:rsidRPr="00B635B1" w:rsidRDefault="00966A3D" w:rsidP="00F01EBD">
      <w:pPr>
        <w:pStyle w:val="ListParagraph"/>
        <w:numPr>
          <w:ilvl w:val="0"/>
          <w:numId w:val="148"/>
        </w:numPr>
        <w:contextualSpacing w:val="0"/>
        <w:rPr>
          <w:rFonts w:cstheme="minorHAnsi"/>
        </w:rPr>
      </w:pPr>
      <w:r w:rsidRPr="00B635B1">
        <w:rPr>
          <w:rFonts w:cstheme="minorHAnsi"/>
        </w:rPr>
        <w:t>Financial aid counseling, and</w:t>
      </w:r>
    </w:p>
    <w:p w14:paraId="2585543F" w14:textId="52D4295D" w:rsidR="00966A3D" w:rsidRPr="00B635B1" w:rsidRDefault="00966A3D" w:rsidP="00F01EBD">
      <w:pPr>
        <w:pStyle w:val="ListParagraph"/>
        <w:numPr>
          <w:ilvl w:val="0"/>
          <w:numId w:val="148"/>
        </w:numPr>
        <w:contextualSpacing w:val="0"/>
        <w:rPr>
          <w:rFonts w:cstheme="minorHAnsi"/>
        </w:rPr>
      </w:pPr>
      <w:r w:rsidRPr="00B635B1">
        <w:rPr>
          <w:rFonts w:cstheme="minorHAnsi"/>
        </w:rPr>
        <w:t>College and career counseling.</w:t>
      </w:r>
    </w:p>
    <w:p w14:paraId="06FDA8AA" w14:textId="395FE5E4" w:rsidR="00966A3D" w:rsidRPr="00B635B1" w:rsidRDefault="00966A3D" w:rsidP="00F01EBD">
      <w:pPr>
        <w:pStyle w:val="ListParagraph"/>
        <w:numPr>
          <w:ilvl w:val="0"/>
          <w:numId w:val="143"/>
        </w:numPr>
        <w:contextualSpacing w:val="0"/>
        <w:rPr>
          <w:rFonts w:cstheme="minorHAnsi"/>
        </w:rPr>
      </w:pPr>
      <w:r w:rsidRPr="00B635B1">
        <w:rPr>
          <w:rFonts w:cstheme="minorHAnsi"/>
        </w:rPr>
        <w:t>The ECHS shall biannually implement a structured data review processes designed to identify student strengths and weaknesses and develop individual instructional support plans.</w:t>
      </w:r>
    </w:p>
    <w:p w14:paraId="4C3C48F0" w14:textId="77777777" w:rsidR="00966A3D" w:rsidRPr="002626E9" w:rsidRDefault="00966A3D" w:rsidP="002626E9">
      <w:pPr>
        <w:rPr>
          <w:rFonts w:cstheme="minorHAnsi"/>
          <w:b/>
          <w:bCs/>
          <w:color w:val="000000" w:themeColor="text1"/>
        </w:rPr>
      </w:pPr>
      <w:r w:rsidRPr="002626E9">
        <w:rPr>
          <w:rFonts w:cstheme="minorHAnsi"/>
          <w:b/>
          <w:bCs/>
          <w:color w:val="000000" w:themeColor="text1"/>
        </w:rPr>
        <w:t>Required Activities and Products</w:t>
      </w:r>
    </w:p>
    <w:p w14:paraId="3FC70E75" w14:textId="77777777" w:rsidR="00966A3D" w:rsidRPr="002626E9" w:rsidRDefault="00966A3D" w:rsidP="00B635B1">
      <w:pPr>
        <w:rPr>
          <w:rFonts w:cstheme="minorHAnsi"/>
          <w:i/>
          <w:iCs/>
        </w:rPr>
      </w:pPr>
      <w:r w:rsidRPr="002626E9">
        <w:rPr>
          <w:rFonts w:cstheme="minorHAnsi"/>
          <w:i/>
          <w:iCs/>
        </w:rPr>
        <w:t>Activities:</w:t>
      </w:r>
    </w:p>
    <w:p w14:paraId="52826E3A" w14:textId="2F1522E5" w:rsidR="00966A3D" w:rsidRPr="00B635B1" w:rsidRDefault="00966A3D" w:rsidP="00F01EBD">
      <w:pPr>
        <w:pStyle w:val="ListParagraph"/>
        <w:numPr>
          <w:ilvl w:val="0"/>
          <w:numId w:val="150"/>
        </w:numPr>
        <w:contextualSpacing w:val="0"/>
        <w:rPr>
          <w:rFonts w:cstheme="minorHAnsi"/>
        </w:rPr>
      </w:pPr>
      <w:r w:rsidRPr="00B635B1">
        <w:rPr>
          <w:rFonts w:cstheme="minorHAnsi"/>
        </w:rPr>
        <w:t>All products shall be published on the ECHS’s website and be made available to TEA upon request.</w:t>
      </w:r>
    </w:p>
    <w:p w14:paraId="70CB8B19" w14:textId="6C0D8C86" w:rsidR="00966A3D" w:rsidRPr="00B635B1" w:rsidRDefault="00966A3D" w:rsidP="00F01EBD">
      <w:pPr>
        <w:pStyle w:val="ListParagraph"/>
        <w:numPr>
          <w:ilvl w:val="0"/>
          <w:numId w:val="150"/>
        </w:numPr>
        <w:contextualSpacing w:val="0"/>
        <w:rPr>
          <w:rFonts w:cstheme="minorHAnsi"/>
        </w:rPr>
      </w:pPr>
      <w:r w:rsidRPr="00B635B1">
        <w:rPr>
          <w:rFonts w:cstheme="minorHAnsi"/>
        </w:rPr>
        <w:t>All products shall be maintained in accordance with the local records retention policy.</w:t>
      </w:r>
    </w:p>
    <w:p w14:paraId="4BA42ABA" w14:textId="77777777" w:rsidR="00966A3D" w:rsidRPr="002626E9" w:rsidRDefault="00966A3D" w:rsidP="00B635B1">
      <w:pPr>
        <w:rPr>
          <w:rFonts w:cstheme="minorHAnsi"/>
          <w:i/>
          <w:iCs/>
        </w:rPr>
      </w:pPr>
      <w:r w:rsidRPr="002626E9">
        <w:rPr>
          <w:rFonts w:cstheme="minorHAnsi"/>
          <w:i/>
          <w:iCs/>
        </w:rPr>
        <w:t>Products:</w:t>
      </w:r>
    </w:p>
    <w:p w14:paraId="74080A18" w14:textId="271C0307" w:rsidR="00966A3D" w:rsidRPr="00B635B1" w:rsidRDefault="00966A3D" w:rsidP="00F01EBD">
      <w:pPr>
        <w:pStyle w:val="ListParagraph"/>
        <w:numPr>
          <w:ilvl w:val="0"/>
          <w:numId w:val="149"/>
        </w:numPr>
        <w:contextualSpacing w:val="0"/>
        <w:rPr>
          <w:rFonts w:cstheme="minorHAnsi"/>
        </w:rPr>
      </w:pPr>
      <w:r w:rsidRPr="00B635B1">
        <w:rPr>
          <w:rFonts w:cstheme="minorHAnsi"/>
        </w:rPr>
        <w:t>60 college credit hours crosswalk</w:t>
      </w:r>
    </w:p>
    <w:p w14:paraId="73782377" w14:textId="1BFDB2C1" w:rsidR="00966A3D" w:rsidRPr="00B635B1" w:rsidRDefault="00966A3D" w:rsidP="00F01EBD">
      <w:pPr>
        <w:pStyle w:val="ListParagraph"/>
        <w:numPr>
          <w:ilvl w:val="0"/>
          <w:numId w:val="149"/>
        </w:numPr>
        <w:contextualSpacing w:val="0"/>
        <w:rPr>
          <w:rFonts w:cstheme="minorHAnsi"/>
        </w:rPr>
      </w:pPr>
      <w:r w:rsidRPr="00B635B1">
        <w:rPr>
          <w:rFonts w:cstheme="minorHAnsi"/>
        </w:rPr>
        <w:t>Calendar of family outreach events</w:t>
      </w:r>
    </w:p>
    <w:p w14:paraId="62F58A09" w14:textId="3EFD8EEB" w:rsidR="00966A3D" w:rsidRPr="00B635B1" w:rsidRDefault="00966A3D" w:rsidP="00F01EBD">
      <w:pPr>
        <w:pStyle w:val="ListParagraph"/>
        <w:numPr>
          <w:ilvl w:val="0"/>
          <w:numId w:val="149"/>
        </w:numPr>
        <w:contextualSpacing w:val="0"/>
        <w:rPr>
          <w:rFonts w:cstheme="minorHAnsi"/>
        </w:rPr>
      </w:pPr>
      <w:r w:rsidRPr="00B635B1">
        <w:rPr>
          <w:rFonts w:cstheme="minorHAnsi"/>
        </w:rPr>
        <w:t>Professional learning community agendas and notes</w:t>
      </w:r>
    </w:p>
    <w:p w14:paraId="00BD5437" w14:textId="38770338" w:rsidR="00966A3D" w:rsidRPr="00B635B1" w:rsidRDefault="00966A3D" w:rsidP="00F01EBD">
      <w:pPr>
        <w:pStyle w:val="ListParagraph"/>
        <w:numPr>
          <w:ilvl w:val="0"/>
          <w:numId w:val="149"/>
        </w:numPr>
        <w:contextualSpacing w:val="0"/>
        <w:rPr>
          <w:rFonts w:cstheme="minorHAnsi"/>
        </w:rPr>
      </w:pPr>
      <w:r w:rsidRPr="00B635B1">
        <w:rPr>
          <w:rFonts w:cstheme="minorHAnsi"/>
        </w:rPr>
        <w:t>Advisory/study skills curriculum material</w:t>
      </w:r>
    </w:p>
    <w:p w14:paraId="2DEB54A0" w14:textId="7A7F9622" w:rsidR="00966A3D" w:rsidRPr="00B635B1" w:rsidRDefault="00966A3D" w:rsidP="00F01EBD">
      <w:pPr>
        <w:pStyle w:val="ListParagraph"/>
        <w:numPr>
          <w:ilvl w:val="0"/>
          <w:numId w:val="149"/>
        </w:numPr>
        <w:contextualSpacing w:val="0"/>
        <w:rPr>
          <w:rFonts w:cstheme="minorHAnsi"/>
        </w:rPr>
      </w:pPr>
      <w:r w:rsidRPr="00B635B1">
        <w:rPr>
          <w:rFonts w:cstheme="minorHAnsi"/>
        </w:rPr>
        <w:t>Master schedules</w:t>
      </w:r>
    </w:p>
    <w:p w14:paraId="0BAF84E0" w14:textId="2305421F" w:rsidR="00AE1659" w:rsidRPr="00B635B1" w:rsidRDefault="00AE1659" w:rsidP="00B635B1">
      <w:pPr>
        <w:rPr>
          <w:rFonts w:cstheme="minorHAnsi"/>
        </w:rPr>
      </w:pPr>
      <w:r w:rsidRPr="00B635B1">
        <w:rPr>
          <w:rFonts w:cstheme="minorHAnsi"/>
        </w:rPr>
        <w:br w:type="page"/>
      </w:r>
      <w:r w:rsidR="007775E2">
        <w:rPr>
          <w:noProof/>
        </w:rPr>
        <w:lastRenderedPageBreak/>
        <w:drawing>
          <wp:inline distT="0" distB="0" distL="0" distR="0" wp14:anchorId="1BC6671F" wp14:editId="256ECB28">
            <wp:extent cx="604631" cy="1197634"/>
            <wp:effectExtent l="0" t="4445" r="635" b="635"/>
            <wp:docPr id="52" name="Picture 52"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794621FD" w14:textId="77777777" w:rsidR="00AE1659" w:rsidRPr="002626E9" w:rsidRDefault="00AE1659" w:rsidP="002626E9">
      <w:pPr>
        <w:rPr>
          <w:rFonts w:cstheme="minorHAnsi"/>
          <w:b/>
          <w:bCs/>
          <w:color w:val="000000" w:themeColor="text1"/>
        </w:rPr>
      </w:pPr>
      <w:r w:rsidRPr="002626E9">
        <w:rPr>
          <w:rFonts w:cstheme="minorHAnsi"/>
          <w:b/>
          <w:bCs/>
          <w:color w:val="000000" w:themeColor="text1"/>
        </w:rPr>
        <w:t>Benchmark 5: Academic Rigor and Readiness</w:t>
      </w:r>
    </w:p>
    <w:p w14:paraId="1292CEB0" w14:textId="77777777" w:rsidR="00AE1659" w:rsidRPr="002626E9" w:rsidRDefault="00AE1659" w:rsidP="002626E9">
      <w:pPr>
        <w:rPr>
          <w:rFonts w:cstheme="minorHAnsi"/>
          <w:color w:val="000000" w:themeColor="text1"/>
        </w:rPr>
      </w:pPr>
      <w:r w:rsidRPr="002626E9">
        <w:rPr>
          <w:rFonts w:cstheme="minorHAnsi"/>
          <w:color w:val="000000" w:themeColor="text1"/>
        </w:rPr>
        <w:t>The Early College High School shall administer a Texas Success Initiative (TSI) college placement exam (as defined by TAC</w:t>
      </w:r>
    </w:p>
    <w:p w14:paraId="250FFF72" w14:textId="77777777" w:rsidR="00AE1659" w:rsidRPr="002626E9" w:rsidRDefault="00AE1659" w:rsidP="002626E9">
      <w:pPr>
        <w:rPr>
          <w:rFonts w:cstheme="minorHAnsi"/>
          <w:color w:val="000000" w:themeColor="text1"/>
        </w:rPr>
      </w:pPr>
      <w:r w:rsidRPr="002626E9">
        <w:rPr>
          <w:rFonts w:cstheme="minorHAnsi"/>
          <w:color w:val="000000" w:themeColor="text1"/>
        </w:rPr>
        <w:t>§4.53) to all accepted ECHS students to assess college readiness, design individual instructional support plans, and enable students to begin college courses based on their performance on the exam.</w:t>
      </w:r>
    </w:p>
    <w:p w14:paraId="71C77328" w14:textId="77777777" w:rsidR="00AE1659" w:rsidRPr="002626E9" w:rsidRDefault="00AE1659" w:rsidP="002626E9">
      <w:pPr>
        <w:rPr>
          <w:rFonts w:cstheme="minorHAnsi"/>
          <w:b/>
          <w:bCs/>
          <w:color w:val="000000" w:themeColor="text1"/>
        </w:rPr>
      </w:pPr>
      <w:r w:rsidRPr="002626E9">
        <w:rPr>
          <w:rFonts w:cstheme="minorHAnsi"/>
          <w:b/>
          <w:bCs/>
          <w:color w:val="000000" w:themeColor="text1"/>
        </w:rPr>
        <w:t>Design Elements</w:t>
      </w:r>
    </w:p>
    <w:p w14:paraId="0B99AEF5" w14:textId="77777777" w:rsidR="00AE1659" w:rsidRPr="002626E9" w:rsidRDefault="00AE1659" w:rsidP="00B635B1">
      <w:pPr>
        <w:rPr>
          <w:rFonts w:cstheme="minorHAnsi"/>
          <w:i/>
          <w:iCs/>
        </w:rPr>
      </w:pPr>
      <w:r w:rsidRPr="002626E9">
        <w:rPr>
          <w:rFonts w:cstheme="minorHAnsi"/>
          <w:i/>
          <w:iCs/>
        </w:rPr>
        <w:t>All ECHSs must implement and meet the following requirements:</w:t>
      </w:r>
    </w:p>
    <w:p w14:paraId="54E29AB3" w14:textId="77777777" w:rsidR="00B635B1" w:rsidRPr="00B635B1" w:rsidRDefault="00AE1659" w:rsidP="00F01EBD">
      <w:pPr>
        <w:pStyle w:val="ListParagraph"/>
        <w:numPr>
          <w:ilvl w:val="0"/>
          <w:numId w:val="151"/>
        </w:numPr>
        <w:contextualSpacing w:val="0"/>
        <w:rPr>
          <w:rFonts w:cstheme="minorHAnsi"/>
        </w:rPr>
      </w:pPr>
      <w:r w:rsidRPr="00B635B1">
        <w:rPr>
          <w:rFonts w:cstheme="minorHAnsi"/>
        </w:rPr>
        <w:t>The ECHS shall provide a TSI assessment to accepted students as early as possible (however, not as a prerequisite for admissions to the ECHS).</w:t>
      </w:r>
    </w:p>
    <w:p w14:paraId="4AF1BA3E" w14:textId="77777777" w:rsidR="00B635B1" w:rsidRPr="00B635B1" w:rsidRDefault="00AE1659" w:rsidP="00F01EBD">
      <w:pPr>
        <w:pStyle w:val="ListParagraph"/>
        <w:numPr>
          <w:ilvl w:val="1"/>
          <w:numId w:val="151"/>
        </w:numPr>
        <w:contextualSpacing w:val="0"/>
        <w:rPr>
          <w:rFonts w:cstheme="minorHAnsi"/>
        </w:rPr>
      </w:pPr>
      <w:r w:rsidRPr="00B635B1">
        <w:rPr>
          <w:rFonts w:cstheme="minorHAnsi"/>
        </w:rPr>
        <w:t>The ECHS shall implement a plan for TSI success, including academic preparation classes for accepted students, academic interventions for students who do not pass TSI, and assessments fee waivers for all administrations of the TSI test.</w:t>
      </w:r>
    </w:p>
    <w:p w14:paraId="32000FB7" w14:textId="77777777" w:rsidR="00B635B1" w:rsidRPr="00B635B1" w:rsidRDefault="00AE1659" w:rsidP="00F01EBD">
      <w:pPr>
        <w:pStyle w:val="ListParagraph"/>
        <w:numPr>
          <w:ilvl w:val="1"/>
          <w:numId w:val="151"/>
        </w:numPr>
        <w:contextualSpacing w:val="0"/>
        <w:rPr>
          <w:rFonts w:cstheme="minorHAnsi"/>
        </w:rPr>
      </w:pPr>
      <w:r w:rsidRPr="00B635B1">
        <w:rPr>
          <w:rFonts w:cstheme="minorHAnsi"/>
        </w:rPr>
        <w:t>The ECHS shall publish on their website the dates the TSI will be administered.</w:t>
      </w:r>
    </w:p>
    <w:p w14:paraId="3987BE68" w14:textId="77777777" w:rsidR="00B635B1" w:rsidRPr="00B635B1" w:rsidRDefault="00AE1659" w:rsidP="00F01EBD">
      <w:pPr>
        <w:pStyle w:val="ListParagraph"/>
        <w:numPr>
          <w:ilvl w:val="1"/>
          <w:numId w:val="151"/>
        </w:numPr>
        <w:contextualSpacing w:val="0"/>
        <w:rPr>
          <w:rFonts w:cstheme="minorHAnsi"/>
        </w:rPr>
      </w:pPr>
      <w:r w:rsidRPr="00B635B1">
        <w:rPr>
          <w:rFonts w:cstheme="minorHAnsi"/>
        </w:rPr>
        <w:t>The ECHS shall review TSI testing data, particularly the number/percentage of students who have currently passed each section of the TSI assessment, to ensure the ECHS is on track to meeting outcomes-based measures (see below).</w:t>
      </w:r>
    </w:p>
    <w:p w14:paraId="1AD79FF6" w14:textId="5DD6DE84" w:rsidR="00B635B1" w:rsidRPr="00B635B1" w:rsidRDefault="00AE1659" w:rsidP="00F01EBD">
      <w:pPr>
        <w:pStyle w:val="ListParagraph"/>
        <w:numPr>
          <w:ilvl w:val="0"/>
          <w:numId w:val="151"/>
        </w:numPr>
        <w:contextualSpacing w:val="0"/>
        <w:rPr>
          <w:rFonts w:cstheme="minorHAnsi"/>
        </w:rPr>
      </w:pPr>
      <w:r w:rsidRPr="00B635B1">
        <w:rPr>
          <w:rFonts w:cstheme="minorHAnsi"/>
        </w:rPr>
        <w:t xml:space="preserve">The ECHS is a TSI assessment </w:t>
      </w:r>
      <w:r w:rsidR="00795B27" w:rsidRPr="00B635B1">
        <w:rPr>
          <w:rFonts w:cstheme="minorHAnsi"/>
        </w:rPr>
        <w:t>site or</w:t>
      </w:r>
      <w:r w:rsidRPr="00B635B1">
        <w:rPr>
          <w:rFonts w:cstheme="minorHAnsi"/>
        </w:rPr>
        <w:t xml:space="preserve"> is in the process of becoming a TSI assessment site, allowing frequent testing and access to raw data that can be used to identify student weaknesses and create tailored interventions and individualized instructional plans to improve student readiness and success.</w:t>
      </w:r>
    </w:p>
    <w:p w14:paraId="44A05480" w14:textId="6401243A" w:rsidR="00AE1659" w:rsidRPr="00B635B1" w:rsidRDefault="00AE1659" w:rsidP="00F01EBD">
      <w:pPr>
        <w:pStyle w:val="ListParagraph"/>
        <w:numPr>
          <w:ilvl w:val="0"/>
          <w:numId w:val="151"/>
        </w:numPr>
        <w:contextualSpacing w:val="0"/>
        <w:rPr>
          <w:rFonts w:cstheme="minorHAnsi"/>
        </w:rPr>
      </w:pPr>
      <w:r w:rsidRPr="00B635B1">
        <w:rPr>
          <w:rFonts w:cstheme="minorHAnsi"/>
        </w:rPr>
        <w:t>The ECHS provides a bridge program (an intensive academic preparation program that provides opportunities to strengthen academic skills necessary for high school and college readiness) to prepare students for TSI and provide academic interventions for those who do not pass TSI.</w:t>
      </w:r>
    </w:p>
    <w:p w14:paraId="55D696E7" w14:textId="77777777" w:rsidR="00AE1659" w:rsidRPr="002626E9" w:rsidRDefault="00AE1659" w:rsidP="002626E9">
      <w:pPr>
        <w:rPr>
          <w:rFonts w:cstheme="minorHAnsi"/>
          <w:b/>
          <w:bCs/>
          <w:color w:val="000000" w:themeColor="text1"/>
        </w:rPr>
      </w:pPr>
      <w:r w:rsidRPr="002626E9">
        <w:rPr>
          <w:rFonts w:cstheme="minorHAnsi"/>
          <w:b/>
          <w:bCs/>
          <w:color w:val="000000" w:themeColor="text1"/>
        </w:rPr>
        <w:t>Required Activities and Products</w:t>
      </w:r>
    </w:p>
    <w:p w14:paraId="2468050B" w14:textId="77777777" w:rsidR="00AE1659" w:rsidRPr="002626E9" w:rsidRDefault="00AE1659" w:rsidP="00B635B1">
      <w:pPr>
        <w:rPr>
          <w:rFonts w:cstheme="minorHAnsi"/>
          <w:i/>
          <w:iCs/>
        </w:rPr>
      </w:pPr>
      <w:r w:rsidRPr="002626E9">
        <w:rPr>
          <w:rFonts w:cstheme="minorHAnsi"/>
          <w:i/>
          <w:iCs/>
        </w:rPr>
        <w:t>Activities:</w:t>
      </w:r>
    </w:p>
    <w:p w14:paraId="45964AC4" w14:textId="3E232149" w:rsidR="00AE1659" w:rsidRPr="00B635B1" w:rsidRDefault="00AE1659" w:rsidP="00F01EBD">
      <w:pPr>
        <w:pStyle w:val="ListParagraph"/>
        <w:numPr>
          <w:ilvl w:val="0"/>
          <w:numId w:val="152"/>
        </w:numPr>
        <w:contextualSpacing w:val="0"/>
        <w:rPr>
          <w:rFonts w:cstheme="minorHAnsi"/>
        </w:rPr>
      </w:pPr>
      <w:r w:rsidRPr="00B635B1">
        <w:rPr>
          <w:rFonts w:cstheme="minorHAnsi"/>
        </w:rPr>
        <w:t>All products shall be published on the ECHS’s website and be made available to TEA upon request.</w:t>
      </w:r>
    </w:p>
    <w:p w14:paraId="31BF1DE4" w14:textId="51B89116" w:rsidR="00AE1659" w:rsidRPr="00B635B1" w:rsidRDefault="00AE1659" w:rsidP="00F01EBD">
      <w:pPr>
        <w:pStyle w:val="ListParagraph"/>
        <w:numPr>
          <w:ilvl w:val="0"/>
          <w:numId w:val="152"/>
        </w:numPr>
        <w:contextualSpacing w:val="0"/>
        <w:rPr>
          <w:rFonts w:cstheme="minorHAnsi"/>
        </w:rPr>
      </w:pPr>
      <w:r w:rsidRPr="00B635B1">
        <w:rPr>
          <w:rFonts w:cstheme="minorHAnsi"/>
        </w:rPr>
        <w:t>All products shall be maintained in accordance with the local records retention policy.</w:t>
      </w:r>
    </w:p>
    <w:p w14:paraId="0BEA81C2" w14:textId="77777777" w:rsidR="00AE1659" w:rsidRPr="002626E9" w:rsidRDefault="00AE1659" w:rsidP="00B635B1">
      <w:pPr>
        <w:rPr>
          <w:rFonts w:cstheme="minorHAnsi"/>
          <w:i/>
          <w:iCs/>
        </w:rPr>
      </w:pPr>
      <w:r w:rsidRPr="002626E9">
        <w:rPr>
          <w:rFonts w:cstheme="minorHAnsi"/>
          <w:i/>
          <w:iCs/>
        </w:rPr>
        <w:t>Products:</w:t>
      </w:r>
    </w:p>
    <w:p w14:paraId="3E809F5B" w14:textId="722E5F29" w:rsidR="00AE1659" w:rsidRPr="00B635B1" w:rsidRDefault="00AE1659" w:rsidP="00F01EBD">
      <w:pPr>
        <w:pStyle w:val="ListParagraph"/>
        <w:numPr>
          <w:ilvl w:val="0"/>
          <w:numId w:val="153"/>
        </w:numPr>
        <w:contextualSpacing w:val="0"/>
        <w:rPr>
          <w:rFonts w:cstheme="minorHAnsi"/>
        </w:rPr>
      </w:pPr>
      <w:r w:rsidRPr="00B635B1">
        <w:rPr>
          <w:rFonts w:cstheme="minorHAnsi"/>
        </w:rPr>
        <w:t>Calendar of TSI test administration dates</w:t>
      </w:r>
    </w:p>
    <w:p w14:paraId="676E4285" w14:textId="08CFDE48" w:rsidR="00AE1659" w:rsidRPr="00B635B1" w:rsidRDefault="00AE1659" w:rsidP="00F01EBD">
      <w:pPr>
        <w:pStyle w:val="ListParagraph"/>
        <w:numPr>
          <w:ilvl w:val="0"/>
          <w:numId w:val="153"/>
        </w:numPr>
        <w:contextualSpacing w:val="0"/>
        <w:rPr>
          <w:rFonts w:cstheme="minorHAnsi"/>
        </w:rPr>
      </w:pPr>
      <w:r w:rsidRPr="00B635B1">
        <w:rPr>
          <w:rFonts w:cstheme="minorHAnsi"/>
        </w:rPr>
        <w:t>Aggregate reports of TSI exam performance</w:t>
      </w:r>
    </w:p>
    <w:p w14:paraId="0BFAC7B4" w14:textId="75A13523" w:rsidR="00AE1659" w:rsidRPr="00B635B1" w:rsidRDefault="00AE1659" w:rsidP="00F01EBD">
      <w:pPr>
        <w:pStyle w:val="ListParagraph"/>
        <w:numPr>
          <w:ilvl w:val="0"/>
          <w:numId w:val="153"/>
        </w:numPr>
        <w:contextualSpacing w:val="0"/>
        <w:rPr>
          <w:rFonts w:cstheme="minorHAnsi"/>
        </w:rPr>
      </w:pPr>
      <w:r w:rsidRPr="00B635B1">
        <w:rPr>
          <w:rFonts w:cstheme="minorHAnsi"/>
        </w:rPr>
        <w:t>Tutoring and bridge program schedules</w:t>
      </w:r>
    </w:p>
    <w:p w14:paraId="08BD4293" w14:textId="3B7DC02D" w:rsidR="00B635B1" w:rsidRPr="007775E2" w:rsidRDefault="00AE1659" w:rsidP="007775E2">
      <w:pPr>
        <w:rPr>
          <w:rFonts w:cstheme="minorHAnsi"/>
        </w:rPr>
      </w:pPr>
      <w:r w:rsidRPr="007775E2">
        <w:rPr>
          <w:rFonts w:cstheme="minorHAnsi"/>
        </w:rPr>
        <w:t>Bridge program curriculum</w:t>
      </w:r>
      <w:r w:rsidR="00B635B1" w:rsidRPr="007775E2">
        <w:rPr>
          <w:rFonts w:cstheme="minorHAnsi"/>
        </w:rPr>
        <w:br w:type="page"/>
      </w:r>
      <w:r w:rsidR="007775E2">
        <w:rPr>
          <w:noProof/>
        </w:rPr>
        <w:lastRenderedPageBreak/>
        <w:drawing>
          <wp:inline distT="0" distB="0" distL="0" distR="0" wp14:anchorId="624250FE" wp14:editId="252A0787">
            <wp:extent cx="604631" cy="1197634"/>
            <wp:effectExtent l="0" t="4445" r="635" b="635"/>
            <wp:docPr id="53" name="Picture 53"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11FE6E0A" w14:textId="77777777" w:rsidR="00B635B1" w:rsidRPr="002626E9" w:rsidRDefault="00B635B1" w:rsidP="002626E9">
      <w:pPr>
        <w:rPr>
          <w:rFonts w:cstheme="minorHAnsi"/>
          <w:b/>
          <w:bCs/>
          <w:color w:val="000000" w:themeColor="text1"/>
        </w:rPr>
      </w:pPr>
      <w:r w:rsidRPr="002626E9">
        <w:rPr>
          <w:rFonts w:cstheme="minorHAnsi"/>
          <w:b/>
          <w:bCs/>
          <w:color w:val="000000" w:themeColor="text1"/>
        </w:rPr>
        <w:t>Benchmark 6: School Design</w:t>
      </w:r>
    </w:p>
    <w:p w14:paraId="68D02343" w14:textId="77777777" w:rsidR="00B635B1" w:rsidRPr="002626E9" w:rsidRDefault="00B635B1" w:rsidP="002626E9">
      <w:pPr>
        <w:rPr>
          <w:rFonts w:cstheme="minorHAnsi"/>
          <w:color w:val="000000" w:themeColor="text1"/>
        </w:rPr>
      </w:pPr>
      <w:r w:rsidRPr="002626E9">
        <w:rPr>
          <w:rFonts w:cstheme="minorHAnsi"/>
          <w:color w:val="000000" w:themeColor="text1"/>
        </w:rPr>
        <w:t>The Early College High School must provide a full-day program (i.e., full day as defined in PEIMS) at an autonomous high school (i.e., a high school with ECHS leader assigned to ECHS responsibilities who has scheduling, hiring, and budget authority), an IHE liaison with decision-making authority, and a highly qualified staff with support and training.</w:t>
      </w:r>
    </w:p>
    <w:p w14:paraId="13E5B2EF" w14:textId="77777777" w:rsidR="00B635B1" w:rsidRPr="002626E9" w:rsidRDefault="00B635B1" w:rsidP="002626E9">
      <w:pPr>
        <w:rPr>
          <w:rFonts w:cstheme="minorHAnsi"/>
          <w:b/>
          <w:bCs/>
          <w:color w:val="000000" w:themeColor="text1"/>
        </w:rPr>
      </w:pPr>
      <w:r w:rsidRPr="002626E9">
        <w:rPr>
          <w:rFonts w:cstheme="minorHAnsi"/>
          <w:b/>
          <w:bCs/>
          <w:color w:val="000000" w:themeColor="text1"/>
        </w:rPr>
        <w:t>Design Elements</w:t>
      </w:r>
    </w:p>
    <w:p w14:paraId="332F7955" w14:textId="134F63D8" w:rsidR="00B635B1" w:rsidRPr="002626E9" w:rsidRDefault="00B635B1" w:rsidP="00B635B1">
      <w:pPr>
        <w:rPr>
          <w:rFonts w:cstheme="minorHAnsi"/>
          <w:i/>
          <w:iCs/>
        </w:rPr>
      </w:pPr>
      <w:r w:rsidRPr="002626E9">
        <w:rPr>
          <w:rFonts w:cstheme="minorHAnsi"/>
          <w:i/>
          <w:iCs/>
        </w:rPr>
        <w:t>All ECHSs must implement and meet the following:</w:t>
      </w:r>
    </w:p>
    <w:p w14:paraId="453D3BB6" w14:textId="77777777" w:rsidR="00B635B1" w:rsidRPr="00B635B1" w:rsidRDefault="00B635B1" w:rsidP="00F01EBD">
      <w:pPr>
        <w:pStyle w:val="ListParagraph"/>
        <w:numPr>
          <w:ilvl w:val="0"/>
          <w:numId w:val="154"/>
        </w:numPr>
        <w:contextualSpacing w:val="0"/>
        <w:rPr>
          <w:rFonts w:cstheme="minorHAnsi"/>
        </w:rPr>
      </w:pPr>
      <w:r w:rsidRPr="00B635B1">
        <w:rPr>
          <w:rFonts w:cstheme="minorHAnsi"/>
        </w:rPr>
        <w:t>The ECHS location shall be:</w:t>
      </w:r>
    </w:p>
    <w:p w14:paraId="0E4E88E0" w14:textId="77777777" w:rsidR="00B635B1" w:rsidRPr="00B635B1" w:rsidRDefault="00B635B1" w:rsidP="00F01EBD">
      <w:pPr>
        <w:pStyle w:val="ListParagraph"/>
        <w:numPr>
          <w:ilvl w:val="1"/>
          <w:numId w:val="154"/>
        </w:numPr>
        <w:contextualSpacing w:val="0"/>
        <w:rPr>
          <w:rFonts w:cstheme="minorHAnsi"/>
        </w:rPr>
      </w:pPr>
      <w:r w:rsidRPr="00B635B1">
        <w:rPr>
          <w:rFonts w:cstheme="minorHAnsi"/>
        </w:rPr>
        <w:t>On a college or university campus, or</w:t>
      </w:r>
    </w:p>
    <w:p w14:paraId="2D3460D6" w14:textId="77777777" w:rsidR="00B635B1" w:rsidRPr="00B635B1" w:rsidRDefault="00B635B1" w:rsidP="00F01EBD">
      <w:pPr>
        <w:pStyle w:val="ListParagraph"/>
        <w:numPr>
          <w:ilvl w:val="1"/>
          <w:numId w:val="154"/>
        </w:numPr>
        <w:contextualSpacing w:val="0"/>
        <w:rPr>
          <w:rFonts w:cstheme="minorHAnsi"/>
        </w:rPr>
      </w:pPr>
      <w:r w:rsidRPr="00B635B1">
        <w:rPr>
          <w:rFonts w:cstheme="minorHAnsi"/>
        </w:rPr>
        <w:t>In a high school—as a standalone high school campus or in a smaller learning community within a larger high school.</w:t>
      </w:r>
    </w:p>
    <w:p w14:paraId="13036466" w14:textId="77777777" w:rsidR="00B635B1" w:rsidRPr="00B635B1" w:rsidRDefault="00B635B1" w:rsidP="00F01EBD">
      <w:pPr>
        <w:pStyle w:val="ListParagraph"/>
        <w:numPr>
          <w:ilvl w:val="0"/>
          <w:numId w:val="154"/>
        </w:numPr>
        <w:contextualSpacing w:val="0"/>
        <w:rPr>
          <w:rFonts w:cstheme="minorHAnsi"/>
        </w:rPr>
      </w:pPr>
      <w:r w:rsidRPr="00B635B1">
        <w:rPr>
          <w:rFonts w:cstheme="minorHAnsi"/>
        </w:rPr>
        <w:t>ECHS staff shall include:</w:t>
      </w:r>
    </w:p>
    <w:p w14:paraId="60B12436" w14:textId="77777777" w:rsidR="00B635B1" w:rsidRPr="00B635B1" w:rsidRDefault="00B635B1" w:rsidP="00F01EBD">
      <w:pPr>
        <w:pStyle w:val="ListParagraph"/>
        <w:numPr>
          <w:ilvl w:val="1"/>
          <w:numId w:val="154"/>
        </w:numPr>
        <w:contextualSpacing w:val="0"/>
        <w:rPr>
          <w:rFonts w:cstheme="minorHAnsi"/>
        </w:rPr>
      </w:pPr>
      <w:r w:rsidRPr="00B635B1">
        <w:rPr>
          <w:rFonts w:cstheme="minorHAnsi"/>
        </w:rPr>
        <w:t>An ECHS leader who has scheduling, hiring, and budget autonomy</w:t>
      </w:r>
    </w:p>
    <w:p w14:paraId="30B61AE7" w14:textId="77777777" w:rsidR="00B635B1" w:rsidRPr="00B635B1" w:rsidRDefault="00B635B1" w:rsidP="00F01EBD">
      <w:pPr>
        <w:pStyle w:val="ListParagraph"/>
        <w:numPr>
          <w:ilvl w:val="1"/>
          <w:numId w:val="154"/>
        </w:numPr>
        <w:contextualSpacing w:val="0"/>
        <w:rPr>
          <w:rFonts w:cstheme="minorHAnsi"/>
        </w:rPr>
      </w:pPr>
      <w:r w:rsidRPr="00B635B1">
        <w:rPr>
          <w:rFonts w:cstheme="minorHAnsi"/>
        </w:rPr>
        <w:t>An IHE liaison with decision-making authority and interacts directly and frequently (in-person or virtually) with ECHS the leader and the dual credit provider</w:t>
      </w:r>
    </w:p>
    <w:p w14:paraId="6111DF13" w14:textId="77777777" w:rsidR="00B635B1" w:rsidRPr="00B635B1" w:rsidRDefault="00B635B1" w:rsidP="00F01EBD">
      <w:pPr>
        <w:pStyle w:val="ListParagraph"/>
        <w:numPr>
          <w:ilvl w:val="1"/>
          <w:numId w:val="154"/>
        </w:numPr>
        <w:contextualSpacing w:val="0"/>
        <w:rPr>
          <w:rFonts w:cstheme="minorHAnsi"/>
        </w:rPr>
      </w:pPr>
      <w:r w:rsidRPr="00B635B1">
        <w:rPr>
          <w:rFonts w:cstheme="minorHAnsi"/>
        </w:rPr>
        <w:t>Highly qualified ECHS teachers who work directly with the ECHS students, which may include adjunct high school faculty capable of teaching college-level courses</w:t>
      </w:r>
    </w:p>
    <w:p w14:paraId="38A0B840" w14:textId="7458662B" w:rsidR="00B635B1" w:rsidRPr="00B635B1" w:rsidRDefault="00B635B1" w:rsidP="00F01EBD">
      <w:pPr>
        <w:pStyle w:val="ListParagraph"/>
        <w:numPr>
          <w:ilvl w:val="1"/>
          <w:numId w:val="154"/>
        </w:numPr>
        <w:contextualSpacing w:val="0"/>
        <w:rPr>
          <w:rFonts w:cstheme="minorHAnsi"/>
        </w:rPr>
      </w:pPr>
      <w:r w:rsidRPr="00B635B1">
        <w:rPr>
          <w:rFonts w:cstheme="minorHAnsi"/>
        </w:rPr>
        <w:t xml:space="preserve">Counseling staff who support the ECHS students, including activities such as: coordinating with the IHE for registration and monitor of students’ high school and college transcripts, monitoring high school and college courses to ensure both </w:t>
      </w:r>
      <w:r w:rsidR="00795B27" w:rsidRPr="00B635B1">
        <w:rPr>
          <w:rFonts w:cstheme="minorHAnsi"/>
        </w:rPr>
        <w:t>requirements</w:t>
      </w:r>
      <w:r w:rsidRPr="00B635B1">
        <w:rPr>
          <w:rFonts w:cstheme="minorHAnsi"/>
        </w:rPr>
        <w:t xml:space="preserve"> are met.</w:t>
      </w:r>
    </w:p>
    <w:p w14:paraId="1EA6889E" w14:textId="77777777" w:rsidR="00B635B1" w:rsidRPr="00B635B1" w:rsidRDefault="00B635B1" w:rsidP="00F01EBD">
      <w:pPr>
        <w:pStyle w:val="ListParagraph"/>
        <w:numPr>
          <w:ilvl w:val="0"/>
          <w:numId w:val="154"/>
        </w:numPr>
        <w:contextualSpacing w:val="0"/>
        <w:rPr>
          <w:rFonts w:cstheme="minorHAnsi"/>
        </w:rPr>
      </w:pPr>
      <w:r w:rsidRPr="00B635B1">
        <w:rPr>
          <w:rFonts w:cstheme="minorHAnsi"/>
        </w:rPr>
        <w:t>The ECHS students shall be cohorted for core classes to the extent possible; this does not exclude non-ECHS students from enrolling in the same class.</w:t>
      </w:r>
    </w:p>
    <w:p w14:paraId="7B10E9AD" w14:textId="77777777" w:rsidR="00B635B1" w:rsidRPr="00B635B1" w:rsidRDefault="00B635B1" w:rsidP="00F01EBD">
      <w:pPr>
        <w:pStyle w:val="ListParagraph"/>
        <w:numPr>
          <w:ilvl w:val="0"/>
          <w:numId w:val="154"/>
        </w:numPr>
        <w:contextualSpacing w:val="0"/>
        <w:rPr>
          <w:rFonts w:cstheme="minorHAnsi"/>
        </w:rPr>
      </w:pPr>
      <w:r w:rsidRPr="00B635B1">
        <w:rPr>
          <w:rFonts w:cstheme="minorHAnsi"/>
        </w:rPr>
        <w:t>ECHS shall implement an annual professional development plan for teachers and staff, focused on research-based instructional strategies that focus on rigor, build college- and career-readiness, is based on needs assessment of student data, and includes both high school and dual credit teachers. Professional development should include, but is not limited to:</w:t>
      </w:r>
    </w:p>
    <w:p w14:paraId="6F4E11F2" w14:textId="77777777" w:rsidR="00B635B1" w:rsidRPr="00B635B1" w:rsidRDefault="00B635B1" w:rsidP="00F01EBD">
      <w:pPr>
        <w:pStyle w:val="ListParagraph"/>
        <w:numPr>
          <w:ilvl w:val="1"/>
          <w:numId w:val="154"/>
        </w:numPr>
        <w:contextualSpacing w:val="0"/>
        <w:rPr>
          <w:rFonts w:cstheme="minorHAnsi"/>
        </w:rPr>
      </w:pPr>
      <w:r w:rsidRPr="00B635B1">
        <w:rPr>
          <w:rFonts w:cstheme="minorHAnsi"/>
        </w:rPr>
        <w:t>A mentoring and induction program for newly hired staff, providing them with the instructional and interpersonal skills and capacities needed for success in an ECHS.</w:t>
      </w:r>
    </w:p>
    <w:p w14:paraId="60B04962" w14:textId="63EBFCCC" w:rsidR="00B635B1" w:rsidRPr="00B635B1" w:rsidRDefault="00B635B1" w:rsidP="00F01EBD">
      <w:pPr>
        <w:pStyle w:val="ListParagraph"/>
        <w:numPr>
          <w:ilvl w:val="1"/>
          <w:numId w:val="154"/>
        </w:numPr>
        <w:contextualSpacing w:val="0"/>
        <w:rPr>
          <w:rFonts w:cstheme="minorHAnsi"/>
        </w:rPr>
      </w:pPr>
      <w:r w:rsidRPr="00B635B1">
        <w:rPr>
          <w:rFonts w:cstheme="minorHAnsi"/>
        </w:rPr>
        <w:t>Provide opportunities for ECHS teachers and higher-education faculty to receive extensive training and support through regularly scheduled formative peer observations and collaboration opportunities with IHE faculty.</w:t>
      </w:r>
    </w:p>
    <w:p w14:paraId="65FC0D64" w14:textId="77777777" w:rsidR="00B635B1" w:rsidRPr="002626E9" w:rsidRDefault="00B635B1" w:rsidP="002626E9">
      <w:pPr>
        <w:rPr>
          <w:rFonts w:cstheme="minorHAnsi"/>
          <w:b/>
          <w:bCs/>
          <w:color w:val="000000" w:themeColor="text1"/>
        </w:rPr>
      </w:pPr>
      <w:r w:rsidRPr="002626E9">
        <w:rPr>
          <w:rFonts w:cstheme="minorHAnsi"/>
          <w:b/>
          <w:bCs/>
          <w:color w:val="000000" w:themeColor="text1"/>
        </w:rPr>
        <w:t>Required Activities and Products</w:t>
      </w:r>
    </w:p>
    <w:p w14:paraId="119A9889" w14:textId="77777777" w:rsidR="00B635B1" w:rsidRPr="002626E9" w:rsidRDefault="00B635B1" w:rsidP="00B635B1">
      <w:pPr>
        <w:rPr>
          <w:rFonts w:cstheme="minorHAnsi"/>
          <w:i/>
          <w:iCs/>
        </w:rPr>
      </w:pPr>
      <w:r w:rsidRPr="002626E9">
        <w:rPr>
          <w:rFonts w:cstheme="minorHAnsi"/>
          <w:i/>
          <w:iCs/>
        </w:rPr>
        <w:t>Activities:</w:t>
      </w:r>
    </w:p>
    <w:p w14:paraId="72DA8620" w14:textId="00D929CE" w:rsidR="00B635B1" w:rsidRPr="00B635B1" w:rsidRDefault="00B635B1" w:rsidP="00F01EBD">
      <w:pPr>
        <w:pStyle w:val="ListParagraph"/>
        <w:numPr>
          <w:ilvl w:val="0"/>
          <w:numId w:val="156"/>
        </w:numPr>
        <w:contextualSpacing w:val="0"/>
        <w:rPr>
          <w:rFonts w:cstheme="minorHAnsi"/>
        </w:rPr>
      </w:pPr>
      <w:r w:rsidRPr="00B635B1">
        <w:rPr>
          <w:rFonts w:cstheme="minorHAnsi"/>
        </w:rPr>
        <w:t>All products shall be published on the ECHS’s website and be made available to TEA upon request.</w:t>
      </w:r>
    </w:p>
    <w:p w14:paraId="0EBFC8F0" w14:textId="0AB40136" w:rsidR="00B635B1" w:rsidRPr="00B635B1" w:rsidRDefault="00B635B1" w:rsidP="00F01EBD">
      <w:pPr>
        <w:pStyle w:val="ListParagraph"/>
        <w:numPr>
          <w:ilvl w:val="0"/>
          <w:numId w:val="156"/>
        </w:numPr>
        <w:contextualSpacing w:val="0"/>
        <w:rPr>
          <w:rFonts w:cstheme="minorHAnsi"/>
        </w:rPr>
      </w:pPr>
      <w:r w:rsidRPr="00B635B1">
        <w:rPr>
          <w:rFonts w:cstheme="minorHAnsi"/>
        </w:rPr>
        <w:t>All products shall be maintained in accordance with the local records retention policy.</w:t>
      </w:r>
    </w:p>
    <w:p w14:paraId="6E8C66AB" w14:textId="77777777" w:rsidR="00B635B1" w:rsidRPr="002626E9" w:rsidRDefault="00B635B1" w:rsidP="00B635B1">
      <w:pPr>
        <w:rPr>
          <w:rFonts w:cstheme="minorHAnsi"/>
          <w:i/>
          <w:iCs/>
        </w:rPr>
      </w:pPr>
      <w:r w:rsidRPr="002626E9">
        <w:rPr>
          <w:rFonts w:cstheme="minorHAnsi"/>
          <w:i/>
          <w:iCs/>
        </w:rPr>
        <w:lastRenderedPageBreak/>
        <w:t>Products:</w:t>
      </w:r>
    </w:p>
    <w:p w14:paraId="1B4B92E7" w14:textId="1537A6C8" w:rsidR="00B635B1" w:rsidRPr="00B635B1" w:rsidRDefault="00B635B1" w:rsidP="00F01EBD">
      <w:pPr>
        <w:pStyle w:val="ListParagraph"/>
        <w:numPr>
          <w:ilvl w:val="0"/>
          <w:numId w:val="155"/>
        </w:numPr>
        <w:contextualSpacing w:val="0"/>
        <w:rPr>
          <w:rFonts w:cstheme="minorHAnsi"/>
        </w:rPr>
      </w:pPr>
      <w:r w:rsidRPr="00B635B1">
        <w:rPr>
          <w:rFonts w:cstheme="minorHAnsi"/>
        </w:rPr>
        <w:t>Mentor/induction program plans</w:t>
      </w:r>
    </w:p>
    <w:p w14:paraId="3D4F673C" w14:textId="6A87376C" w:rsidR="00B635B1" w:rsidRPr="00B635B1" w:rsidRDefault="00B635B1" w:rsidP="00F01EBD">
      <w:pPr>
        <w:pStyle w:val="ListParagraph"/>
        <w:numPr>
          <w:ilvl w:val="0"/>
          <w:numId w:val="155"/>
        </w:numPr>
        <w:contextualSpacing w:val="0"/>
        <w:rPr>
          <w:rFonts w:cstheme="minorHAnsi"/>
        </w:rPr>
      </w:pPr>
      <w:r w:rsidRPr="00B635B1">
        <w:rPr>
          <w:rFonts w:cstheme="minorHAnsi"/>
        </w:rPr>
        <w:t>Annual training or professional development plan with ECHS and IHE faculty</w:t>
      </w:r>
    </w:p>
    <w:p w14:paraId="40C260F1" w14:textId="4382C8DA" w:rsidR="00B635B1" w:rsidRDefault="00B635B1" w:rsidP="00F01EBD">
      <w:pPr>
        <w:pStyle w:val="ListParagraph"/>
        <w:numPr>
          <w:ilvl w:val="0"/>
          <w:numId w:val="155"/>
        </w:numPr>
        <w:contextualSpacing w:val="0"/>
        <w:rPr>
          <w:rFonts w:cstheme="minorHAnsi"/>
        </w:rPr>
      </w:pPr>
      <w:r w:rsidRPr="00B635B1">
        <w:rPr>
          <w:rFonts w:cstheme="minorHAnsi"/>
        </w:rPr>
        <w:t>ECHS leader/liaison meeting agendas and notes</w:t>
      </w:r>
    </w:p>
    <w:p w14:paraId="0B602DB6" w14:textId="1863A3D5" w:rsidR="00B635B1" w:rsidRDefault="00B635B1" w:rsidP="007775E2">
      <w:pPr>
        <w:spacing w:after="0"/>
        <w:rPr>
          <w:rFonts w:cstheme="minorHAnsi"/>
        </w:rPr>
      </w:pPr>
      <w:r>
        <w:rPr>
          <w:rFonts w:cstheme="minorHAnsi"/>
        </w:rPr>
        <w:br w:type="page"/>
      </w:r>
      <w:r w:rsidR="007775E2">
        <w:rPr>
          <w:noProof/>
        </w:rPr>
        <w:lastRenderedPageBreak/>
        <w:drawing>
          <wp:inline distT="0" distB="0" distL="0" distR="0" wp14:anchorId="4190EC55" wp14:editId="6FC75D6E">
            <wp:extent cx="604631" cy="1197634"/>
            <wp:effectExtent l="0" t="4445" r="635" b="635"/>
            <wp:docPr id="54" name="Picture 54"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00F0C22E" w14:textId="182E72EA" w:rsidR="007D1B3A" w:rsidRDefault="007D1B3A" w:rsidP="007D1B3A">
      <w:pPr>
        <w:jc w:val="center"/>
        <w:rPr>
          <w:rFonts w:cstheme="minorHAnsi"/>
          <w:b/>
          <w:bCs/>
        </w:rPr>
      </w:pPr>
      <w:r>
        <w:rPr>
          <w:rFonts w:cstheme="minorHAnsi"/>
          <w:b/>
          <w:bCs/>
        </w:rPr>
        <w:t>Early College High Schools</w:t>
      </w:r>
    </w:p>
    <w:p w14:paraId="03F31123" w14:textId="07FFF1ED" w:rsidR="00664D1E" w:rsidRPr="0081386D" w:rsidRDefault="003A6FE7" w:rsidP="00B635B1">
      <w:pPr>
        <w:rPr>
          <w:rFonts w:cstheme="minorHAnsi"/>
          <w:b/>
          <w:bCs/>
        </w:rPr>
      </w:pPr>
      <w:r w:rsidRPr="0081386D">
        <w:rPr>
          <w:rFonts w:cstheme="minorHAnsi"/>
          <w:b/>
          <w:bCs/>
        </w:rPr>
        <w:t>Access Outcomes-Based Measures</w:t>
      </w:r>
    </w:p>
    <w:p w14:paraId="3CC35385" w14:textId="6528400B" w:rsidR="003A6FE7" w:rsidRDefault="003A6FE7" w:rsidP="00B635B1">
      <w:pPr>
        <w:rPr>
          <w:rFonts w:cstheme="minorHAnsi"/>
          <w:i/>
          <w:iCs/>
        </w:rPr>
      </w:pPr>
      <w:r w:rsidRPr="0081386D">
        <w:rPr>
          <w:rFonts w:cstheme="minorHAnsi"/>
          <w:i/>
          <w:iCs/>
        </w:rPr>
        <w:t>TEA is currently in a phase-in process for the new ECHS Blueprint. These data are for information and planning purposes only. This information will not be used to determine designation status.</w:t>
      </w:r>
    </w:p>
    <w:p w14:paraId="542DD1BE" w14:textId="77777777" w:rsidR="0026102B" w:rsidRPr="0081386D" w:rsidRDefault="0026102B" w:rsidP="00B635B1">
      <w:pPr>
        <w:rPr>
          <w:rFonts w:cstheme="minorHAnsi"/>
          <w:i/>
          <w:iCs/>
        </w:rPr>
      </w:pPr>
    </w:p>
    <w:tbl>
      <w:tblPr>
        <w:tblStyle w:val="TableGrid"/>
        <w:tblW w:w="0" w:type="auto"/>
        <w:tblLook w:val="0420" w:firstRow="1" w:lastRow="0" w:firstColumn="0" w:lastColumn="0" w:noHBand="0" w:noVBand="1"/>
      </w:tblPr>
      <w:tblGrid>
        <w:gridCol w:w="2337"/>
        <w:gridCol w:w="2337"/>
        <w:gridCol w:w="2338"/>
        <w:gridCol w:w="2338"/>
      </w:tblGrid>
      <w:tr w:rsidR="0081386D" w:rsidRPr="00F44557" w14:paraId="221CED56" w14:textId="77777777" w:rsidTr="00EF0ED9">
        <w:tc>
          <w:tcPr>
            <w:tcW w:w="2337" w:type="dxa"/>
            <w:shd w:val="clear" w:color="auto" w:fill="2E74B5" w:themeFill="accent5" w:themeFillShade="BF"/>
            <w:vAlign w:val="center"/>
          </w:tcPr>
          <w:p w14:paraId="21BAAD47" w14:textId="70685026" w:rsidR="00664D1E" w:rsidRPr="00F44557" w:rsidRDefault="0070221D" w:rsidP="00FA0C2B">
            <w:pPr>
              <w:jc w:val="center"/>
              <w:rPr>
                <w:rFonts w:cs="Open Sans"/>
                <w:b/>
                <w:bCs/>
                <w:color w:val="FFFFFF" w:themeColor="background1"/>
                <w:sz w:val="16"/>
                <w:szCs w:val="16"/>
              </w:rPr>
            </w:pPr>
            <w:r w:rsidRPr="00F44557">
              <w:rPr>
                <w:rFonts w:cs="Open Sans"/>
                <w:b/>
                <w:bCs/>
                <w:color w:val="FFFFFF" w:themeColor="background1"/>
                <w:sz w:val="16"/>
                <w:szCs w:val="16"/>
              </w:rPr>
              <w:t>Data Indicators</w:t>
            </w:r>
          </w:p>
        </w:tc>
        <w:tc>
          <w:tcPr>
            <w:tcW w:w="2337" w:type="dxa"/>
            <w:shd w:val="clear" w:color="auto" w:fill="2E74B5" w:themeFill="accent5" w:themeFillShade="BF"/>
            <w:vAlign w:val="center"/>
          </w:tcPr>
          <w:p w14:paraId="11964B05" w14:textId="1F1E2A52" w:rsidR="00664D1E" w:rsidRPr="00F44557" w:rsidRDefault="0070221D" w:rsidP="00FA0C2B">
            <w:pPr>
              <w:jc w:val="center"/>
              <w:rPr>
                <w:rFonts w:cs="Open Sans"/>
                <w:b/>
                <w:bCs/>
                <w:color w:val="FFFFFF" w:themeColor="background1"/>
                <w:sz w:val="16"/>
                <w:szCs w:val="16"/>
              </w:rPr>
            </w:pPr>
            <w:r w:rsidRPr="00F44557">
              <w:rPr>
                <w:rFonts w:cs="Open Sans"/>
                <w:b/>
                <w:bCs/>
                <w:color w:val="FFFFFF" w:themeColor="background1"/>
                <w:sz w:val="16"/>
                <w:szCs w:val="16"/>
              </w:rPr>
              <w:t>Provisional Early College</w:t>
            </w:r>
          </w:p>
        </w:tc>
        <w:tc>
          <w:tcPr>
            <w:tcW w:w="2338" w:type="dxa"/>
            <w:shd w:val="clear" w:color="auto" w:fill="2E74B5" w:themeFill="accent5" w:themeFillShade="BF"/>
            <w:vAlign w:val="center"/>
          </w:tcPr>
          <w:p w14:paraId="4DC8CA92" w14:textId="233B203C" w:rsidR="00664D1E" w:rsidRPr="00F44557" w:rsidRDefault="0070221D" w:rsidP="00FA0C2B">
            <w:pPr>
              <w:jc w:val="center"/>
              <w:rPr>
                <w:rFonts w:cs="Open Sans"/>
                <w:b/>
                <w:bCs/>
                <w:color w:val="FFFFFF" w:themeColor="background1"/>
                <w:sz w:val="16"/>
                <w:szCs w:val="16"/>
              </w:rPr>
            </w:pPr>
            <w:r w:rsidRPr="00F44557">
              <w:rPr>
                <w:rFonts w:cs="Open Sans"/>
                <w:b/>
                <w:bCs/>
                <w:color w:val="FFFFFF" w:themeColor="background1"/>
                <w:sz w:val="16"/>
                <w:szCs w:val="16"/>
              </w:rPr>
              <w:t>Early College</w:t>
            </w:r>
          </w:p>
        </w:tc>
        <w:tc>
          <w:tcPr>
            <w:tcW w:w="2338" w:type="dxa"/>
            <w:shd w:val="clear" w:color="auto" w:fill="2E74B5" w:themeFill="accent5" w:themeFillShade="BF"/>
            <w:vAlign w:val="center"/>
          </w:tcPr>
          <w:p w14:paraId="2B100F05" w14:textId="094D9F3C" w:rsidR="00664D1E" w:rsidRPr="00F44557" w:rsidRDefault="0070221D" w:rsidP="00FA0C2B">
            <w:pPr>
              <w:jc w:val="center"/>
              <w:rPr>
                <w:rFonts w:cs="Open Sans"/>
                <w:b/>
                <w:bCs/>
                <w:color w:val="FFFFFF" w:themeColor="background1"/>
                <w:sz w:val="16"/>
                <w:szCs w:val="16"/>
              </w:rPr>
            </w:pPr>
            <w:r w:rsidRPr="00F44557">
              <w:rPr>
                <w:rFonts w:cs="Open Sans"/>
                <w:b/>
                <w:bCs/>
                <w:color w:val="FFFFFF" w:themeColor="background1"/>
                <w:sz w:val="16"/>
                <w:szCs w:val="16"/>
              </w:rPr>
              <w:t>Distinguished Earl College</w:t>
            </w:r>
          </w:p>
        </w:tc>
      </w:tr>
      <w:tr w:rsidR="00664D1E" w:rsidRPr="00F44557" w14:paraId="52C2CDA5" w14:textId="77777777" w:rsidTr="00EF0ED9">
        <w:tc>
          <w:tcPr>
            <w:tcW w:w="2337" w:type="dxa"/>
            <w:shd w:val="clear" w:color="auto" w:fill="DEEAF6" w:themeFill="accent5" w:themeFillTint="33"/>
            <w:vAlign w:val="center"/>
          </w:tcPr>
          <w:p w14:paraId="4AC9D0C3" w14:textId="1517D3AC" w:rsidR="00664D1E" w:rsidRPr="00F44557" w:rsidRDefault="0070221D" w:rsidP="00FA0C2B">
            <w:pPr>
              <w:rPr>
                <w:rFonts w:cs="Open Sans"/>
                <w:b/>
                <w:bCs/>
                <w:sz w:val="16"/>
                <w:szCs w:val="16"/>
              </w:rPr>
            </w:pPr>
            <w:r w:rsidRPr="00F44557">
              <w:rPr>
                <w:rFonts w:cs="Open Sans"/>
                <w:b/>
                <w:bCs/>
                <w:sz w:val="16"/>
                <w:szCs w:val="16"/>
              </w:rPr>
              <w:t>Requirements</w:t>
            </w:r>
          </w:p>
        </w:tc>
        <w:tc>
          <w:tcPr>
            <w:tcW w:w="2337" w:type="dxa"/>
            <w:shd w:val="clear" w:color="auto" w:fill="DEEAF6" w:themeFill="accent5" w:themeFillTint="33"/>
            <w:vAlign w:val="center"/>
          </w:tcPr>
          <w:p w14:paraId="3B5A9E7C" w14:textId="764D96D4" w:rsidR="00664D1E" w:rsidRPr="00F44557" w:rsidRDefault="000C64B5" w:rsidP="00FA0C2B">
            <w:pPr>
              <w:autoSpaceDE w:val="0"/>
              <w:autoSpaceDN w:val="0"/>
              <w:adjustRightInd w:val="0"/>
              <w:spacing w:after="0"/>
              <w:rPr>
                <w:rFonts w:cs="Open Sans"/>
                <w:sz w:val="16"/>
                <w:szCs w:val="16"/>
              </w:rPr>
            </w:pPr>
            <w:r w:rsidRPr="00F44557">
              <w:rPr>
                <w:rFonts w:cs="Open Sans"/>
                <w:sz w:val="16"/>
                <w:szCs w:val="16"/>
              </w:rPr>
              <w:t xml:space="preserve">Must meet </w:t>
            </w:r>
            <w:r w:rsidRPr="00F44557">
              <w:rPr>
                <w:rFonts w:cs="Open Sans"/>
                <w:b/>
                <w:bCs/>
                <w:sz w:val="16"/>
                <w:szCs w:val="16"/>
              </w:rPr>
              <w:t>at-risk students for incoming 9th graders</w:t>
            </w:r>
            <w:r w:rsidRPr="00F44557">
              <w:rPr>
                <w:rFonts w:cs="Open Sans"/>
                <w:sz w:val="16"/>
                <w:szCs w:val="16"/>
              </w:rPr>
              <w:t xml:space="preserve"> and at least three additional target population data </w:t>
            </w:r>
            <w:r w:rsidR="00795B27" w:rsidRPr="00F44557">
              <w:rPr>
                <w:rFonts w:cs="Open Sans"/>
                <w:sz w:val="16"/>
                <w:szCs w:val="16"/>
              </w:rPr>
              <w:t>indicators</w:t>
            </w:r>
          </w:p>
        </w:tc>
        <w:tc>
          <w:tcPr>
            <w:tcW w:w="2338" w:type="dxa"/>
            <w:shd w:val="clear" w:color="auto" w:fill="DEEAF6" w:themeFill="accent5" w:themeFillTint="33"/>
            <w:vAlign w:val="center"/>
          </w:tcPr>
          <w:p w14:paraId="1E7EC621" w14:textId="29E277F7" w:rsidR="00664D1E" w:rsidRPr="00F44557" w:rsidRDefault="000C64B5" w:rsidP="00FA0C2B">
            <w:pPr>
              <w:autoSpaceDE w:val="0"/>
              <w:autoSpaceDN w:val="0"/>
              <w:adjustRightInd w:val="0"/>
              <w:spacing w:after="0"/>
              <w:rPr>
                <w:rFonts w:cs="Open Sans"/>
                <w:sz w:val="16"/>
                <w:szCs w:val="16"/>
              </w:rPr>
            </w:pPr>
            <w:r w:rsidRPr="00F44557">
              <w:rPr>
                <w:rFonts w:cs="Open Sans"/>
                <w:sz w:val="16"/>
                <w:szCs w:val="16"/>
              </w:rPr>
              <w:t xml:space="preserve">Must meet </w:t>
            </w:r>
            <w:r w:rsidRPr="00F44557">
              <w:rPr>
                <w:rFonts w:cs="Open Sans"/>
                <w:b/>
                <w:bCs/>
                <w:sz w:val="16"/>
                <w:szCs w:val="16"/>
              </w:rPr>
              <w:t>at-risk students for incoming 9th graders</w:t>
            </w:r>
            <w:r w:rsidRPr="00F44557">
              <w:rPr>
                <w:rFonts w:cs="Open Sans"/>
                <w:sz w:val="16"/>
                <w:szCs w:val="16"/>
              </w:rPr>
              <w:t xml:space="preserve"> and at least three additional target population data indicators</w:t>
            </w:r>
          </w:p>
        </w:tc>
        <w:tc>
          <w:tcPr>
            <w:tcW w:w="2338" w:type="dxa"/>
            <w:shd w:val="clear" w:color="auto" w:fill="DEEAF6" w:themeFill="accent5" w:themeFillTint="33"/>
            <w:vAlign w:val="center"/>
          </w:tcPr>
          <w:p w14:paraId="0083939E" w14:textId="2949CDD6" w:rsidR="00664D1E" w:rsidRPr="00F44557" w:rsidRDefault="003A6FE7" w:rsidP="00FA0C2B">
            <w:pPr>
              <w:autoSpaceDE w:val="0"/>
              <w:autoSpaceDN w:val="0"/>
              <w:adjustRightInd w:val="0"/>
              <w:spacing w:after="0"/>
              <w:rPr>
                <w:rFonts w:cs="Open Sans"/>
                <w:sz w:val="16"/>
                <w:szCs w:val="16"/>
              </w:rPr>
            </w:pPr>
            <w:r w:rsidRPr="00F44557">
              <w:rPr>
                <w:rFonts w:cs="Open Sans"/>
                <w:sz w:val="16"/>
                <w:szCs w:val="16"/>
              </w:rPr>
              <w:t xml:space="preserve">Must meet </w:t>
            </w:r>
            <w:r w:rsidRPr="00F44557">
              <w:rPr>
                <w:rFonts w:cs="Open Sans"/>
                <w:b/>
                <w:bCs/>
                <w:sz w:val="16"/>
                <w:szCs w:val="16"/>
              </w:rPr>
              <w:t xml:space="preserve">at-risk students for incoming 9th graders </w:t>
            </w:r>
            <w:r w:rsidRPr="00F44557">
              <w:rPr>
                <w:rFonts w:cs="Open Sans"/>
                <w:sz w:val="16"/>
                <w:szCs w:val="16"/>
              </w:rPr>
              <w:t>and at least four additional target population data indicators</w:t>
            </w:r>
          </w:p>
        </w:tc>
      </w:tr>
      <w:tr w:rsidR="000C64B5" w:rsidRPr="00F44557" w14:paraId="304230B7" w14:textId="77777777" w:rsidTr="00EF0ED9">
        <w:tc>
          <w:tcPr>
            <w:tcW w:w="2337" w:type="dxa"/>
            <w:vAlign w:val="center"/>
          </w:tcPr>
          <w:p w14:paraId="75BAEFF8" w14:textId="6BF737E2" w:rsidR="000C64B5" w:rsidRPr="00F44557" w:rsidRDefault="000C64B5" w:rsidP="00FA0C2B">
            <w:pPr>
              <w:autoSpaceDE w:val="0"/>
              <w:autoSpaceDN w:val="0"/>
              <w:adjustRightInd w:val="0"/>
              <w:spacing w:after="0"/>
              <w:rPr>
                <w:rFonts w:cs="Open Sans"/>
                <w:sz w:val="16"/>
                <w:szCs w:val="16"/>
              </w:rPr>
            </w:pPr>
            <w:r w:rsidRPr="00F44557">
              <w:rPr>
                <w:rFonts w:cs="Open Sans"/>
                <w:sz w:val="16"/>
                <w:szCs w:val="16"/>
              </w:rPr>
              <w:t xml:space="preserve">ECHS proportionate to or overrepresents </w:t>
            </w:r>
            <w:r w:rsidRPr="00F44557">
              <w:rPr>
                <w:rFonts w:cs="Open Sans"/>
                <w:b/>
                <w:bCs/>
                <w:sz w:val="16"/>
                <w:szCs w:val="16"/>
              </w:rPr>
              <w:t>at-risk students for incoming 9th graders</w:t>
            </w:r>
          </w:p>
        </w:tc>
        <w:tc>
          <w:tcPr>
            <w:tcW w:w="2337" w:type="dxa"/>
            <w:vAlign w:val="center"/>
          </w:tcPr>
          <w:p w14:paraId="1F950671" w14:textId="003B1120" w:rsidR="000C64B5" w:rsidRPr="00F44557" w:rsidRDefault="000C64B5" w:rsidP="00FA0C2B">
            <w:pPr>
              <w:rPr>
                <w:rFonts w:cs="Open Sans"/>
                <w:sz w:val="16"/>
                <w:szCs w:val="16"/>
              </w:rPr>
            </w:pPr>
            <w:r w:rsidRPr="00F44557">
              <w:rPr>
                <w:rFonts w:cs="Open Sans"/>
                <w:sz w:val="16"/>
                <w:szCs w:val="16"/>
              </w:rPr>
              <w:t>No more than 20% points under district</w:t>
            </w:r>
          </w:p>
        </w:tc>
        <w:tc>
          <w:tcPr>
            <w:tcW w:w="2338" w:type="dxa"/>
            <w:vAlign w:val="center"/>
          </w:tcPr>
          <w:p w14:paraId="3324CE94" w14:textId="2512C2BB" w:rsidR="000C64B5" w:rsidRPr="00F44557" w:rsidRDefault="000C64B5" w:rsidP="00FA0C2B">
            <w:pPr>
              <w:autoSpaceDE w:val="0"/>
              <w:autoSpaceDN w:val="0"/>
              <w:adjustRightInd w:val="0"/>
              <w:spacing w:after="0"/>
              <w:rPr>
                <w:rFonts w:cs="Open Sans"/>
                <w:sz w:val="16"/>
                <w:szCs w:val="16"/>
              </w:rPr>
            </w:pPr>
            <w:r w:rsidRPr="00F44557">
              <w:rPr>
                <w:rFonts w:cs="Open Sans"/>
                <w:sz w:val="16"/>
                <w:szCs w:val="16"/>
              </w:rPr>
              <w:t>No more than 15% points under district</w:t>
            </w:r>
          </w:p>
        </w:tc>
        <w:tc>
          <w:tcPr>
            <w:tcW w:w="2338" w:type="dxa"/>
            <w:vAlign w:val="center"/>
          </w:tcPr>
          <w:p w14:paraId="2615E014" w14:textId="079B8B13" w:rsidR="000C64B5" w:rsidRPr="00F44557" w:rsidRDefault="003A6FE7" w:rsidP="00FA0C2B">
            <w:pPr>
              <w:autoSpaceDE w:val="0"/>
              <w:autoSpaceDN w:val="0"/>
              <w:adjustRightInd w:val="0"/>
              <w:spacing w:after="0"/>
              <w:rPr>
                <w:rFonts w:cs="Open Sans"/>
                <w:sz w:val="16"/>
                <w:szCs w:val="16"/>
              </w:rPr>
            </w:pPr>
            <w:r w:rsidRPr="00F44557">
              <w:rPr>
                <w:rFonts w:cs="Open Sans"/>
                <w:sz w:val="16"/>
                <w:szCs w:val="16"/>
              </w:rPr>
              <w:t>No more than 10% points under district</w:t>
            </w:r>
          </w:p>
        </w:tc>
      </w:tr>
      <w:tr w:rsidR="000C64B5" w:rsidRPr="00F44557" w14:paraId="197DD6D6" w14:textId="77777777" w:rsidTr="00EF0ED9">
        <w:tc>
          <w:tcPr>
            <w:tcW w:w="2337" w:type="dxa"/>
            <w:shd w:val="clear" w:color="auto" w:fill="DEEAF6" w:themeFill="accent5" w:themeFillTint="33"/>
            <w:vAlign w:val="center"/>
          </w:tcPr>
          <w:p w14:paraId="7653A0F6" w14:textId="69F63CE7" w:rsidR="000C64B5" w:rsidRPr="00F44557" w:rsidRDefault="000C64B5" w:rsidP="00FA0C2B">
            <w:pPr>
              <w:autoSpaceDE w:val="0"/>
              <w:autoSpaceDN w:val="0"/>
              <w:adjustRightInd w:val="0"/>
              <w:spacing w:after="0"/>
              <w:rPr>
                <w:rFonts w:cs="Open Sans"/>
                <w:sz w:val="16"/>
                <w:szCs w:val="16"/>
              </w:rPr>
            </w:pPr>
            <w:r w:rsidRPr="00F44557">
              <w:rPr>
                <w:rFonts w:cs="Open Sans"/>
                <w:sz w:val="16"/>
                <w:szCs w:val="16"/>
              </w:rPr>
              <w:t xml:space="preserve">ECHS proportionate to or overrepresents </w:t>
            </w:r>
            <w:r w:rsidR="007D1B3A" w:rsidRPr="00F44557">
              <w:rPr>
                <w:rFonts w:cs="Open Sans"/>
                <w:b/>
                <w:bCs/>
                <w:sz w:val="16"/>
                <w:szCs w:val="16"/>
              </w:rPr>
              <w:t>e</w:t>
            </w:r>
            <w:r w:rsidRPr="00F44557">
              <w:rPr>
                <w:rFonts w:cs="Open Sans"/>
                <w:b/>
                <w:bCs/>
                <w:sz w:val="16"/>
                <w:szCs w:val="16"/>
              </w:rPr>
              <w:t>conomically disadvantaged students</w:t>
            </w:r>
          </w:p>
        </w:tc>
        <w:tc>
          <w:tcPr>
            <w:tcW w:w="2337" w:type="dxa"/>
            <w:shd w:val="clear" w:color="auto" w:fill="DEEAF6" w:themeFill="accent5" w:themeFillTint="33"/>
            <w:vAlign w:val="center"/>
          </w:tcPr>
          <w:p w14:paraId="0152FE53" w14:textId="0BAF0067" w:rsidR="000C64B5" w:rsidRPr="00F44557" w:rsidRDefault="000C64B5" w:rsidP="00FA0C2B">
            <w:pPr>
              <w:rPr>
                <w:rFonts w:cs="Open Sans"/>
                <w:sz w:val="16"/>
                <w:szCs w:val="16"/>
              </w:rPr>
            </w:pPr>
            <w:r w:rsidRPr="00F44557">
              <w:rPr>
                <w:rFonts w:cs="Open Sans"/>
                <w:sz w:val="16"/>
                <w:szCs w:val="16"/>
              </w:rPr>
              <w:t>No more than 10% points under district</w:t>
            </w:r>
          </w:p>
        </w:tc>
        <w:tc>
          <w:tcPr>
            <w:tcW w:w="2338" w:type="dxa"/>
            <w:shd w:val="clear" w:color="auto" w:fill="DEEAF6" w:themeFill="accent5" w:themeFillTint="33"/>
            <w:vAlign w:val="center"/>
          </w:tcPr>
          <w:p w14:paraId="67F35A7E" w14:textId="5FBFF362" w:rsidR="000C64B5" w:rsidRPr="00F44557" w:rsidRDefault="000C64B5" w:rsidP="00FA0C2B">
            <w:pPr>
              <w:autoSpaceDE w:val="0"/>
              <w:autoSpaceDN w:val="0"/>
              <w:adjustRightInd w:val="0"/>
              <w:spacing w:after="0"/>
              <w:rPr>
                <w:rFonts w:cs="Open Sans"/>
                <w:sz w:val="16"/>
                <w:szCs w:val="16"/>
              </w:rPr>
            </w:pPr>
            <w:r w:rsidRPr="00F44557">
              <w:rPr>
                <w:rFonts w:cs="Open Sans"/>
                <w:sz w:val="16"/>
                <w:szCs w:val="16"/>
              </w:rPr>
              <w:t>No more than 5% points under district</w:t>
            </w:r>
          </w:p>
        </w:tc>
        <w:tc>
          <w:tcPr>
            <w:tcW w:w="2338" w:type="dxa"/>
            <w:shd w:val="clear" w:color="auto" w:fill="DEEAF6" w:themeFill="accent5" w:themeFillTint="33"/>
            <w:vAlign w:val="center"/>
          </w:tcPr>
          <w:p w14:paraId="7DE37148" w14:textId="76501780" w:rsidR="000C64B5" w:rsidRPr="00F44557" w:rsidRDefault="003A6FE7" w:rsidP="00FA0C2B">
            <w:pPr>
              <w:autoSpaceDE w:val="0"/>
              <w:autoSpaceDN w:val="0"/>
              <w:adjustRightInd w:val="0"/>
              <w:spacing w:after="0"/>
              <w:rPr>
                <w:rFonts w:cs="Open Sans"/>
                <w:sz w:val="16"/>
                <w:szCs w:val="16"/>
              </w:rPr>
            </w:pPr>
            <w:r w:rsidRPr="00F44557">
              <w:rPr>
                <w:rFonts w:cs="Open Sans"/>
                <w:sz w:val="16"/>
                <w:szCs w:val="16"/>
              </w:rPr>
              <w:t>Meets or over-represents district</w:t>
            </w:r>
          </w:p>
        </w:tc>
      </w:tr>
      <w:tr w:rsidR="000C64B5" w:rsidRPr="00F44557" w14:paraId="22C010D5" w14:textId="77777777" w:rsidTr="00EF0ED9">
        <w:tc>
          <w:tcPr>
            <w:tcW w:w="2337" w:type="dxa"/>
            <w:vAlign w:val="center"/>
          </w:tcPr>
          <w:p w14:paraId="0BA79701" w14:textId="55489ECA" w:rsidR="000C64B5" w:rsidRPr="00F44557" w:rsidRDefault="000C64B5" w:rsidP="00FA0C2B">
            <w:pPr>
              <w:autoSpaceDE w:val="0"/>
              <w:autoSpaceDN w:val="0"/>
              <w:adjustRightInd w:val="0"/>
              <w:spacing w:after="0"/>
              <w:rPr>
                <w:rFonts w:cs="Open Sans"/>
                <w:sz w:val="16"/>
                <w:szCs w:val="16"/>
              </w:rPr>
            </w:pPr>
            <w:r w:rsidRPr="00F44557">
              <w:rPr>
                <w:rFonts w:cs="Open Sans"/>
                <w:sz w:val="16"/>
                <w:szCs w:val="16"/>
              </w:rPr>
              <w:t xml:space="preserve">ECHS proportionate to or overrepresents </w:t>
            </w:r>
            <w:r w:rsidRPr="00F44557">
              <w:rPr>
                <w:rFonts w:cs="Open Sans"/>
                <w:b/>
                <w:bCs/>
                <w:sz w:val="16"/>
                <w:szCs w:val="16"/>
              </w:rPr>
              <w:t>African American students</w:t>
            </w:r>
          </w:p>
        </w:tc>
        <w:tc>
          <w:tcPr>
            <w:tcW w:w="2337" w:type="dxa"/>
            <w:vAlign w:val="center"/>
          </w:tcPr>
          <w:p w14:paraId="3758AAE0" w14:textId="10402B6A" w:rsidR="000C64B5" w:rsidRPr="00F44557" w:rsidRDefault="000C64B5" w:rsidP="00FA0C2B">
            <w:pPr>
              <w:rPr>
                <w:rFonts w:cs="Open Sans"/>
                <w:sz w:val="16"/>
                <w:szCs w:val="16"/>
              </w:rPr>
            </w:pPr>
            <w:r w:rsidRPr="00F44557">
              <w:rPr>
                <w:rFonts w:cs="Open Sans"/>
                <w:sz w:val="16"/>
                <w:szCs w:val="16"/>
              </w:rPr>
              <w:t>No more than 10% points under district</w:t>
            </w:r>
          </w:p>
        </w:tc>
        <w:tc>
          <w:tcPr>
            <w:tcW w:w="2338" w:type="dxa"/>
            <w:vAlign w:val="center"/>
          </w:tcPr>
          <w:p w14:paraId="5FA01EFA" w14:textId="55182B5A" w:rsidR="000C64B5" w:rsidRPr="00F44557" w:rsidRDefault="000C64B5" w:rsidP="00FA0C2B">
            <w:pPr>
              <w:rPr>
                <w:rFonts w:cs="Open Sans"/>
                <w:sz w:val="16"/>
                <w:szCs w:val="16"/>
              </w:rPr>
            </w:pPr>
            <w:r w:rsidRPr="00F44557">
              <w:rPr>
                <w:rFonts w:cs="Open Sans"/>
                <w:sz w:val="16"/>
                <w:szCs w:val="16"/>
              </w:rPr>
              <w:t>No more than 5% points under district</w:t>
            </w:r>
          </w:p>
        </w:tc>
        <w:tc>
          <w:tcPr>
            <w:tcW w:w="2338" w:type="dxa"/>
            <w:vAlign w:val="center"/>
          </w:tcPr>
          <w:p w14:paraId="1CD1413A" w14:textId="05D0F626" w:rsidR="000C64B5" w:rsidRPr="00F44557" w:rsidRDefault="003A6FE7" w:rsidP="00FA0C2B">
            <w:pPr>
              <w:rPr>
                <w:rFonts w:cs="Open Sans"/>
                <w:sz w:val="16"/>
                <w:szCs w:val="16"/>
              </w:rPr>
            </w:pPr>
            <w:r w:rsidRPr="00F44557">
              <w:rPr>
                <w:rFonts w:cs="Open Sans"/>
                <w:sz w:val="16"/>
                <w:szCs w:val="16"/>
              </w:rPr>
              <w:t>Meets or over-represents district</w:t>
            </w:r>
          </w:p>
        </w:tc>
      </w:tr>
      <w:tr w:rsidR="000C64B5" w:rsidRPr="00F44557" w14:paraId="54E5849A" w14:textId="77777777" w:rsidTr="00EF0ED9">
        <w:tc>
          <w:tcPr>
            <w:tcW w:w="2337" w:type="dxa"/>
            <w:shd w:val="clear" w:color="auto" w:fill="DEEAF6" w:themeFill="accent5" w:themeFillTint="33"/>
            <w:vAlign w:val="center"/>
          </w:tcPr>
          <w:p w14:paraId="3D528F26" w14:textId="7EBFD687" w:rsidR="000C64B5" w:rsidRPr="00F44557" w:rsidRDefault="000C64B5" w:rsidP="00FA0C2B">
            <w:pPr>
              <w:autoSpaceDE w:val="0"/>
              <w:autoSpaceDN w:val="0"/>
              <w:adjustRightInd w:val="0"/>
              <w:spacing w:after="0"/>
              <w:rPr>
                <w:rFonts w:cs="Open Sans"/>
                <w:sz w:val="16"/>
                <w:szCs w:val="16"/>
              </w:rPr>
            </w:pPr>
            <w:r w:rsidRPr="00F44557">
              <w:rPr>
                <w:rFonts w:cs="Open Sans"/>
                <w:sz w:val="16"/>
                <w:szCs w:val="16"/>
              </w:rPr>
              <w:t xml:space="preserve">ECHS proportionate to or overrepresents </w:t>
            </w:r>
            <w:r w:rsidRPr="00F44557">
              <w:rPr>
                <w:rFonts w:cs="Open Sans"/>
                <w:b/>
                <w:bCs/>
                <w:sz w:val="16"/>
                <w:szCs w:val="16"/>
              </w:rPr>
              <w:t>Hispanic students</w:t>
            </w:r>
          </w:p>
        </w:tc>
        <w:tc>
          <w:tcPr>
            <w:tcW w:w="2337" w:type="dxa"/>
            <w:shd w:val="clear" w:color="auto" w:fill="DEEAF6" w:themeFill="accent5" w:themeFillTint="33"/>
            <w:vAlign w:val="center"/>
          </w:tcPr>
          <w:p w14:paraId="234A817E" w14:textId="4BC9087D" w:rsidR="000C64B5" w:rsidRPr="00F44557" w:rsidRDefault="000C64B5" w:rsidP="00FA0C2B">
            <w:pPr>
              <w:rPr>
                <w:rFonts w:cs="Open Sans"/>
                <w:sz w:val="16"/>
                <w:szCs w:val="16"/>
              </w:rPr>
            </w:pPr>
            <w:r w:rsidRPr="00F44557">
              <w:rPr>
                <w:rFonts w:cs="Open Sans"/>
                <w:sz w:val="16"/>
                <w:szCs w:val="16"/>
              </w:rPr>
              <w:t>No more than 10% points under district</w:t>
            </w:r>
          </w:p>
        </w:tc>
        <w:tc>
          <w:tcPr>
            <w:tcW w:w="2338" w:type="dxa"/>
            <w:shd w:val="clear" w:color="auto" w:fill="DEEAF6" w:themeFill="accent5" w:themeFillTint="33"/>
            <w:vAlign w:val="center"/>
          </w:tcPr>
          <w:p w14:paraId="7C568CB2" w14:textId="206065A7" w:rsidR="000C64B5" w:rsidRPr="00F44557" w:rsidRDefault="000C64B5" w:rsidP="00FA0C2B">
            <w:pPr>
              <w:rPr>
                <w:rFonts w:cs="Open Sans"/>
                <w:sz w:val="16"/>
                <w:szCs w:val="16"/>
              </w:rPr>
            </w:pPr>
            <w:r w:rsidRPr="00F44557">
              <w:rPr>
                <w:rFonts w:cs="Open Sans"/>
                <w:sz w:val="16"/>
                <w:szCs w:val="16"/>
              </w:rPr>
              <w:t>No more than 5% points under district</w:t>
            </w:r>
          </w:p>
        </w:tc>
        <w:tc>
          <w:tcPr>
            <w:tcW w:w="2338" w:type="dxa"/>
            <w:shd w:val="clear" w:color="auto" w:fill="DEEAF6" w:themeFill="accent5" w:themeFillTint="33"/>
            <w:vAlign w:val="center"/>
          </w:tcPr>
          <w:p w14:paraId="1F608546" w14:textId="3C7FC8FA" w:rsidR="000C64B5" w:rsidRPr="00F44557" w:rsidRDefault="003A6FE7" w:rsidP="00FA0C2B">
            <w:pPr>
              <w:rPr>
                <w:rFonts w:cs="Open Sans"/>
                <w:sz w:val="16"/>
                <w:szCs w:val="16"/>
              </w:rPr>
            </w:pPr>
            <w:r w:rsidRPr="00F44557">
              <w:rPr>
                <w:rFonts w:cs="Open Sans"/>
                <w:sz w:val="16"/>
                <w:szCs w:val="16"/>
              </w:rPr>
              <w:t>Meets or over-represents district</w:t>
            </w:r>
          </w:p>
        </w:tc>
      </w:tr>
      <w:tr w:rsidR="000C64B5" w:rsidRPr="00F44557" w14:paraId="634D016A" w14:textId="77777777" w:rsidTr="00EF0ED9">
        <w:tc>
          <w:tcPr>
            <w:tcW w:w="2337" w:type="dxa"/>
            <w:vAlign w:val="center"/>
          </w:tcPr>
          <w:p w14:paraId="041CEE4D" w14:textId="289E0D11" w:rsidR="000C64B5" w:rsidRPr="00F44557" w:rsidRDefault="000C64B5" w:rsidP="00FA0C2B">
            <w:pPr>
              <w:autoSpaceDE w:val="0"/>
              <w:autoSpaceDN w:val="0"/>
              <w:adjustRightInd w:val="0"/>
              <w:spacing w:after="0"/>
              <w:rPr>
                <w:rFonts w:cs="Open Sans"/>
                <w:sz w:val="16"/>
                <w:szCs w:val="16"/>
              </w:rPr>
            </w:pPr>
            <w:r w:rsidRPr="00F44557">
              <w:rPr>
                <w:rFonts w:cs="Open Sans"/>
                <w:sz w:val="16"/>
                <w:szCs w:val="16"/>
              </w:rPr>
              <w:t xml:space="preserve">ECHS proportionate to or overrepresents </w:t>
            </w:r>
            <w:r w:rsidRPr="00F44557">
              <w:rPr>
                <w:rFonts w:cs="Open Sans"/>
                <w:b/>
                <w:bCs/>
                <w:sz w:val="16"/>
                <w:szCs w:val="16"/>
              </w:rPr>
              <w:t>males</w:t>
            </w:r>
          </w:p>
        </w:tc>
        <w:tc>
          <w:tcPr>
            <w:tcW w:w="2337" w:type="dxa"/>
            <w:vAlign w:val="center"/>
          </w:tcPr>
          <w:p w14:paraId="64EEB818" w14:textId="1BF818DA" w:rsidR="000C64B5" w:rsidRPr="00F44557" w:rsidRDefault="000C64B5" w:rsidP="00FA0C2B">
            <w:pPr>
              <w:autoSpaceDE w:val="0"/>
              <w:autoSpaceDN w:val="0"/>
              <w:adjustRightInd w:val="0"/>
              <w:spacing w:after="0"/>
              <w:rPr>
                <w:rFonts w:cs="Open Sans"/>
                <w:sz w:val="16"/>
                <w:szCs w:val="16"/>
              </w:rPr>
            </w:pPr>
            <w:r w:rsidRPr="00F44557">
              <w:rPr>
                <w:rFonts w:cs="Open Sans"/>
                <w:sz w:val="16"/>
                <w:szCs w:val="16"/>
              </w:rPr>
              <w:t>No more than 10% points under district</w:t>
            </w:r>
          </w:p>
        </w:tc>
        <w:tc>
          <w:tcPr>
            <w:tcW w:w="2338" w:type="dxa"/>
            <w:vAlign w:val="center"/>
          </w:tcPr>
          <w:p w14:paraId="35194C6F" w14:textId="6DFA6AD5" w:rsidR="000C64B5" w:rsidRPr="00F44557" w:rsidRDefault="000C64B5" w:rsidP="00FA0C2B">
            <w:pPr>
              <w:rPr>
                <w:rFonts w:cs="Open Sans"/>
                <w:sz w:val="16"/>
                <w:szCs w:val="16"/>
              </w:rPr>
            </w:pPr>
            <w:r w:rsidRPr="00F44557">
              <w:rPr>
                <w:rFonts w:cs="Open Sans"/>
                <w:sz w:val="16"/>
                <w:szCs w:val="16"/>
              </w:rPr>
              <w:t>No more than 5% points under district</w:t>
            </w:r>
          </w:p>
        </w:tc>
        <w:tc>
          <w:tcPr>
            <w:tcW w:w="2338" w:type="dxa"/>
            <w:vAlign w:val="center"/>
          </w:tcPr>
          <w:p w14:paraId="2695FE64" w14:textId="0D4DE901" w:rsidR="000C64B5" w:rsidRPr="00F44557" w:rsidRDefault="003A6FE7" w:rsidP="00FA0C2B">
            <w:pPr>
              <w:rPr>
                <w:rFonts w:cs="Open Sans"/>
                <w:sz w:val="16"/>
                <w:szCs w:val="16"/>
              </w:rPr>
            </w:pPr>
            <w:r w:rsidRPr="00F44557">
              <w:rPr>
                <w:rFonts w:cs="Open Sans"/>
                <w:sz w:val="16"/>
                <w:szCs w:val="16"/>
              </w:rPr>
              <w:t>Meets or over-represents district</w:t>
            </w:r>
          </w:p>
        </w:tc>
      </w:tr>
      <w:tr w:rsidR="000C64B5" w:rsidRPr="00F44557" w14:paraId="060D4F38" w14:textId="77777777" w:rsidTr="00EF0ED9">
        <w:tc>
          <w:tcPr>
            <w:tcW w:w="2337" w:type="dxa"/>
            <w:shd w:val="clear" w:color="auto" w:fill="DEEAF6" w:themeFill="accent5" w:themeFillTint="33"/>
            <w:vAlign w:val="center"/>
          </w:tcPr>
          <w:p w14:paraId="1C3C3D77" w14:textId="6F3A8DCA" w:rsidR="000C64B5" w:rsidRPr="00F44557" w:rsidRDefault="000C64B5" w:rsidP="00FA0C2B">
            <w:pPr>
              <w:autoSpaceDE w:val="0"/>
              <w:autoSpaceDN w:val="0"/>
              <w:adjustRightInd w:val="0"/>
              <w:spacing w:after="0"/>
              <w:rPr>
                <w:rFonts w:cs="Open Sans"/>
                <w:sz w:val="16"/>
                <w:szCs w:val="16"/>
              </w:rPr>
            </w:pPr>
            <w:r w:rsidRPr="00F44557">
              <w:rPr>
                <w:rFonts w:cs="Open Sans"/>
                <w:sz w:val="16"/>
                <w:szCs w:val="16"/>
              </w:rPr>
              <w:t>ECHS proportionate to or overrepresents</w:t>
            </w:r>
            <w:r w:rsidRPr="00F44557">
              <w:rPr>
                <w:rFonts w:cs="Open Sans"/>
                <w:b/>
                <w:bCs/>
                <w:sz w:val="16"/>
                <w:szCs w:val="16"/>
              </w:rPr>
              <w:t xml:space="preserve"> ELL and SWDs</w:t>
            </w:r>
          </w:p>
        </w:tc>
        <w:tc>
          <w:tcPr>
            <w:tcW w:w="2337" w:type="dxa"/>
            <w:shd w:val="clear" w:color="auto" w:fill="DEEAF6" w:themeFill="accent5" w:themeFillTint="33"/>
            <w:vAlign w:val="center"/>
          </w:tcPr>
          <w:p w14:paraId="4E0EBEAB" w14:textId="31FAB937" w:rsidR="000C64B5" w:rsidRPr="00F44557" w:rsidRDefault="000C64B5" w:rsidP="00FA0C2B">
            <w:pPr>
              <w:autoSpaceDE w:val="0"/>
              <w:autoSpaceDN w:val="0"/>
              <w:adjustRightInd w:val="0"/>
              <w:spacing w:after="0"/>
              <w:rPr>
                <w:rFonts w:cs="Open Sans"/>
                <w:sz w:val="16"/>
                <w:szCs w:val="16"/>
              </w:rPr>
            </w:pPr>
            <w:r w:rsidRPr="00F44557">
              <w:rPr>
                <w:rFonts w:cs="Open Sans"/>
                <w:sz w:val="16"/>
                <w:szCs w:val="16"/>
              </w:rPr>
              <w:t>Not taken into account for designation</w:t>
            </w:r>
          </w:p>
        </w:tc>
        <w:tc>
          <w:tcPr>
            <w:tcW w:w="2338" w:type="dxa"/>
            <w:shd w:val="clear" w:color="auto" w:fill="DEEAF6" w:themeFill="accent5" w:themeFillTint="33"/>
            <w:vAlign w:val="center"/>
          </w:tcPr>
          <w:p w14:paraId="26B5880E" w14:textId="2333FDC9" w:rsidR="000C64B5" w:rsidRPr="00F44557" w:rsidRDefault="000C64B5" w:rsidP="00FA0C2B">
            <w:pPr>
              <w:autoSpaceDE w:val="0"/>
              <w:autoSpaceDN w:val="0"/>
              <w:adjustRightInd w:val="0"/>
              <w:spacing w:after="0"/>
              <w:rPr>
                <w:rFonts w:cs="Open Sans"/>
                <w:sz w:val="16"/>
                <w:szCs w:val="16"/>
              </w:rPr>
            </w:pPr>
            <w:r w:rsidRPr="00F44557">
              <w:rPr>
                <w:rFonts w:cs="Open Sans"/>
                <w:sz w:val="16"/>
                <w:szCs w:val="16"/>
              </w:rPr>
              <w:t>Not taken into account for designation</w:t>
            </w:r>
          </w:p>
        </w:tc>
        <w:tc>
          <w:tcPr>
            <w:tcW w:w="2338" w:type="dxa"/>
            <w:shd w:val="clear" w:color="auto" w:fill="DEEAF6" w:themeFill="accent5" w:themeFillTint="33"/>
            <w:vAlign w:val="center"/>
          </w:tcPr>
          <w:p w14:paraId="1D314413" w14:textId="547F9B74" w:rsidR="000C64B5" w:rsidRPr="00F44557" w:rsidRDefault="003A6FE7" w:rsidP="00FA0C2B">
            <w:pPr>
              <w:rPr>
                <w:rFonts w:cs="Open Sans"/>
                <w:sz w:val="16"/>
                <w:szCs w:val="16"/>
              </w:rPr>
            </w:pPr>
            <w:r w:rsidRPr="00F44557">
              <w:rPr>
                <w:rFonts w:cs="Open Sans"/>
                <w:sz w:val="16"/>
                <w:szCs w:val="16"/>
              </w:rPr>
              <w:t>No more than 5% points under district</w:t>
            </w:r>
          </w:p>
        </w:tc>
      </w:tr>
    </w:tbl>
    <w:p w14:paraId="5931F238" w14:textId="6AB037FB" w:rsidR="001C2DE0" w:rsidRDefault="001C2DE0" w:rsidP="00B635B1">
      <w:pPr>
        <w:rPr>
          <w:rFonts w:cstheme="minorHAnsi"/>
        </w:rPr>
      </w:pPr>
    </w:p>
    <w:p w14:paraId="05608A9A" w14:textId="62FD460F" w:rsidR="001C2DE0" w:rsidRDefault="001C2DE0">
      <w:pPr>
        <w:spacing w:after="200" w:line="276" w:lineRule="auto"/>
        <w:jc w:val="both"/>
        <w:rPr>
          <w:rFonts w:cstheme="minorHAnsi"/>
        </w:rPr>
      </w:pPr>
      <w:r>
        <w:rPr>
          <w:rFonts w:cstheme="minorHAnsi"/>
        </w:rPr>
        <w:br w:type="page"/>
      </w:r>
      <w:r w:rsidR="007775E2">
        <w:rPr>
          <w:noProof/>
        </w:rPr>
        <w:lastRenderedPageBreak/>
        <w:drawing>
          <wp:inline distT="0" distB="0" distL="0" distR="0" wp14:anchorId="29759693" wp14:editId="1F1E592D">
            <wp:extent cx="604631" cy="1197634"/>
            <wp:effectExtent l="0" t="4445" r="635" b="635"/>
            <wp:docPr id="55" name="Picture 55"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2FDA7466" w14:textId="462F8303" w:rsidR="00664D1E" w:rsidRPr="0081386D" w:rsidRDefault="001C2DE0" w:rsidP="00B635B1">
      <w:pPr>
        <w:rPr>
          <w:rFonts w:cstheme="minorHAnsi"/>
          <w:b/>
          <w:bCs/>
        </w:rPr>
      </w:pPr>
      <w:r w:rsidRPr="0081386D">
        <w:rPr>
          <w:rFonts w:cstheme="minorHAnsi"/>
          <w:b/>
          <w:bCs/>
        </w:rPr>
        <w:t>Attainment Outcomes-Based Measures</w:t>
      </w:r>
    </w:p>
    <w:p w14:paraId="27C1EA4D" w14:textId="7CD44780" w:rsidR="001C2DE0" w:rsidRDefault="001C2DE0" w:rsidP="001C2DE0">
      <w:pPr>
        <w:autoSpaceDE w:val="0"/>
        <w:autoSpaceDN w:val="0"/>
        <w:adjustRightInd w:val="0"/>
        <w:spacing w:after="0"/>
        <w:rPr>
          <w:rFonts w:cstheme="minorHAnsi"/>
          <w:i/>
          <w:iCs/>
        </w:rPr>
      </w:pPr>
      <w:r w:rsidRPr="0081386D">
        <w:rPr>
          <w:rFonts w:cstheme="minorHAnsi"/>
          <w:i/>
          <w:iCs/>
        </w:rPr>
        <w:t>TEA is currently in a phase-in process for the new ECHS Blueprint. These data are for information and planning purposes only. This information will not be used to determine designation status.</w:t>
      </w:r>
    </w:p>
    <w:p w14:paraId="76C805C3" w14:textId="77777777" w:rsidR="0026102B" w:rsidRPr="0081386D" w:rsidRDefault="0026102B" w:rsidP="001C2DE0">
      <w:pPr>
        <w:autoSpaceDE w:val="0"/>
        <w:autoSpaceDN w:val="0"/>
        <w:adjustRightInd w:val="0"/>
        <w:spacing w:after="0"/>
        <w:rPr>
          <w:rFonts w:cstheme="minorHAnsi"/>
          <w:i/>
          <w:iCs/>
        </w:rPr>
      </w:pPr>
    </w:p>
    <w:tbl>
      <w:tblPr>
        <w:tblStyle w:val="TableGrid"/>
        <w:tblW w:w="0" w:type="auto"/>
        <w:tblLook w:val="0420" w:firstRow="1" w:lastRow="0" w:firstColumn="0" w:lastColumn="0" w:noHBand="0" w:noVBand="1"/>
      </w:tblPr>
      <w:tblGrid>
        <w:gridCol w:w="2337"/>
        <w:gridCol w:w="2337"/>
        <w:gridCol w:w="2338"/>
        <w:gridCol w:w="2338"/>
      </w:tblGrid>
      <w:tr w:rsidR="008A31BF" w:rsidRPr="00562B8E" w14:paraId="66FC6017" w14:textId="77777777" w:rsidTr="00F16443">
        <w:tc>
          <w:tcPr>
            <w:tcW w:w="2337" w:type="dxa"/>
            <w:shd w:val="clear" w:color="auto" w:fill="2E74B5" w:themeFill="accent5" w:themeFillShade="BF"/>
            <w:vAlign w:val="center"/>
          </w:tcPr>
          <w:p w14:paraId="4725E235" w14:textId="77777777" w:rsidR="001C2DE0" w:rsidRPr="00562B8E" w:rsidRDefault="001C2DE0" w:rsidP="00B90D1D">
            <w:pPr>
              <w:jc w:val="center"/>
              <w:rPr>
                <w:rFonts w:cs="Open Sans"/>
                <w:b/>
                <w:bCs/>
                <w:color w:val="FFFFFF" w:themeColor="background1"/>
                <w:sz w:val="16"/>
                <w:szCs w:val="16"/>
              </w:rPr>
            </w:pPr>
            <w:r w:rsidRPr="00562B8E">
              <w:rPr>
                <w:rFonts w:cs="Open Sans"/>
                <w:b/>
                <w:bCs/>
                <w:color w:val="FFFFFF" w:themeColor="background1"/>
                <w:sz w:val="16"/>
                <w:szCs w:val="16"/>
              </w:rPr>
              <w:t>Data Indicators</w:t>
            </w:r>
          </w:p>
        </w:tc>
        <w:tc>
          <w:tcPr>
            <w:tcW w:w="2337" w:type="dxa"/>
            <w:shd w:val="clear" w:color="auto" w:fill="2E74B5" w:themeFill="accent5" w:themeFillShade="BF"/>
            <w:vAlign w:val="center"/>
          </w:tcPr>
          <w:p w14:paraId="1363E924" w14:textId="77777777" w:rsidR="001C2DE0" w:rsidRPr="00562B8E" w:rsidRDefault="001C2DE0" w:rsidP="00B90D1D">
            <w:pPr>
              <w:jc w:val="center"/>
              <w:rPr>
                <w:rFonts w:cs="Open Sans"/>
                <w:b/>
                <w:bCs/>
                <w:color w:val="FFFFFF" w:themeColor="background1"/>
                <w:sz w:val="16"/>
                <w:szCs w:val="16"/>
              </w:rPr>
            </w:pPr>
            <w:r w:rsidRPr="00562B8E">
              <w:rPr>
                <w:rFonts w:cs="Open Sans"/>
                <w:b/>
                <w:bCs/>
                <w:color w:val="FFFFFF" w:themeColor="background1"/>
                <w:sz w:val="16"/>
                <w:szCs w:val="16"/>
              </w:rPr>
              <w:t>Provisional Early College</w:t>
            </w:r>
          </w:p>
        </w:tc>
        <w:tc>
          <w:tcPr>
            <w:tcW w:w="2338" w:type="dxa"/>
            <w:shd w:val="clear" w:color="auto" w:fill="2E74B5" w:themeFill="accent5" w:themeFillShade="BF"/>
            <w:vAlign w:val="center"/>
          </w:tcPr>
          <w:p w14:paraId="7AF3D467" w14:textId="77777777" w:rsidR="001C2DE0" w:rsidRPr="00562B8E" w:rsidRDefault="001C2DE0" w:rsidP="00B90D1D">
            <w:pPr>
              <w:jc w:val="center"/>
              <w:rPr>
                <w:rFonts w:cs="Open Sans"/>
                <w:b/>
                <w:bCs/>
                <w:color w:val="FFFFFF" w:themeColor="background1"/>
                <w:sz w:val="16"/>
                <w:szCs w:val="16"/>
              </w:rPr>
            </w:pPr>
            <w:r w:rsidRPr="00562B8E">
              <w:rPr>
                <w:rFonts w:cs="Open Sans"/>
                <w:b/>
                <w:bCs/>
                <w:color w:val="FFFFFF" w:themeColor="background1"/>
                <w:sz w:val="16"/>
                <w:szCs w:val="16"/>
              </w:rPr>
              <w:t>Early College</w:t>
            </w:r>
          </w:p>
        </w:tc>
        <w:tc>
          <w:tcPr>
            <w:tcW w:w="2338" w:type="dxa"/>
            <w:shd w:val="clear" w:color="auto" w:fill="2E74B5" w:themeFill="accent5" w:themeFillShade="BF"/>
            <w:vAlign w:val="center"/>
          </w:tcPr>
          <w:p w14:paraId="77287ACF" w14:textId="77777777" w:rsidR="001C2DE0" w:rsidRPr="00562B8E" w:rsidRDefault="001C2DE0" w:rsidP="00B90D1D">
            <w:pPr>
              <w:jc w:val="center"/>
              <w:rPr>
                <w:rFonts w:cs="Open Sans"/>
                <w:b/>
                <w:bCs/>
                <w:color w:val="FFFFFF" w:themeColor="background1"/>
                <w:sz w:val="16"/>
                <w:szCs w:val="16"/>
              </w:rPr>
            </w:pPr>
            <w:r w:rsidRPr="00562B8E">
              <w:rPr>
                <w:rFonts w:cs="Open Sans"/>
                <w:b/>
                <w:bCs/>
                <w:color w:val="FFFFFF" w:themeColor="background1"/>
                <w:sz w:val="16"/>
                <w:szCs w:val="16"/>
              </w:rPr>
              <w:t>Distinguished Earl College</w:t>
            </w:r>
          </w:p>
        </w:tc>
      </w:tr>
      <w:tr w:rsidR="001C2DE0" w:rsidRPr="00562B8E" w14:paraId="29EC5408" w14:textId="77777777" w:rsidTr="00F16443">
        <w:tc>
          <w:tcPr>
            <w:tcW w:w="2337" w:type="dxa"/>
            <w:shd w:val="clear" w:color="auto" w:fill="DEEAF6" w:themeFill="accent5" w:themeFillTint="33"/>
            <w:vAlign w:val="center"/>
          </w:tcPr>
          <w:p w14:paraId="77D4AC75" w14:textId="52643688" w:rsidR="001C2DE0" w:rsidRPr="00562B8E" w:rsidRDefault="001C2DE0" w:rsidP="00B90D1D">
            <w:pPr>
              <w:autoSpaceDE w:val="0"/>
              <w:autoSpaceDN w:val="0"/>
              <w:adjustRightInd w:val="0"/>
              <w:spacing w:after="0"/>
              <w:rPr>
                <w:rFonts w:cs="Open Sans"/>
                <w:b/>
                <w:bCs/>
                <w:sz w:val="16"/>
                <w:szCs w:val="16"/>
              </w:rPr>
            </w:pPr>
            <w:r w:rsidRPr="00562B8E">
              <w:rPr>
                <w:rFonts w:cs="Open Sans"/>
                <w:b/>
                <w:bCs/>
                <w:sz w:val="16"/>
                <w:szCs w:val="16"/>
              </w:rPr>
              <w:t>Requirements</w:t>
            </w:r>
          </w:p>
        </w:tc>
        <w:tc>
          <w:tcPr>
            <w:tcW w:w="2337" w:type="dxa"/>
            <w:shd w:val="clear" w:color="auto" w:fill="DEEAF6" w:themeFill="accent5" w:themeFillTint="33"/>
            <w:vAlign w:val="center"/>
          </w:tcPr>
          <w:p w14:paraId="34E90A40" w14:textId="319CA29A"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Must meet college English, college math, and 15 college credit targets</w:t>
            </w:r>
          </w:p>
        </w:tc>
        <w:tc>
          <w:tcPr>
            <w:tcW w:w="2338" w:type="dxa"/>
            <w:shd w:val="clear" w:color="auto" w:fill="DEEAF6" w:themeFill="accent5" w:themeFillTint="33"/>
            <w:vAlign w:val="center"/>
          </w:tcPr>
          <w:p w14:paraId="61C4E656" w14:textId="77777777"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Must meet targets on</w:t>
            </w:r>
          </w:p>
          <w:p w14:paraId="6B3B1BEE" w14:textId="1F2A9B19"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 xml:space="preserve">at least </w:t>
            </w:r>
            <w:r w:rsidRPr="00562B8E">
              <w:rPr>
                <w:rFonts w:cs="Open Sans"/>
                <w:b/>
                <w:bCs/>
                <w:sz w:val="16"/>
                <w:szCs w:val="16"/>
              </w:rPr>
              <w:t>five</w:t>
            </w:r>
            <w:r w:rsidRPr="00562B8E">
              <w:rPr>
                <w:rFonts w:cs="Open Sans"/>
                <w:sz w:val="16"/>
                <w:szCs w:val="16"/>
              </w:rPr>
              <w:t xml:space="preserve"> attainment data indicators</w:t>
            </w:r>
          </w:p>
        </w:tc>
        <w:tc>
          <w:tcPr>
            <w:tcW w:w="2338" w:type="dxa"/>
            <w:shd w:val="clear" w:color="auto" w:fill="DEEAF6" w:themeFill="accent5" w:themeFillTint="33"/>
            <w:vAlign w:val="center"/>
          </w:tcPr>
          <w:p w14:paraId="55AB5BC4" w14:textId="70B8400F"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 xml:space="preserve">Must meet targets on at least </w:t>
            </w:r>
            <w:r w:rsidRPr="00562B8E">
              <w:rPr>
                <w:rFonts w:cs="Open Sans"/>
                <w:b/>
                <w:bCs/>
                <w:sz w:val="16"/>
                <w:szCs w:val="16"/>
              </w:rPr>
              <w:t>six</w:t>
            </w:r>
            <w:r w:rsidRPr="00562B8E">
              <w:rPr>
                <w:rFonts w:cs="Open Sans"/>
                <w:sz w:val="16"/>
                <w:szCs w:val="16"/>
              </w:rPr>
              <w:t xml:space="preserve"> attainment data indicators</w:t>
            </w:r>
          </w:p>
        </w:tc>
      </w:tr>
      <w:tr w:rsidR="001C2DE0" w:rsidRPr="00562B8E" w14:paraId="34668C38" w14:textId="77777777" w:rsidTr="00F16443">
        <w:tc>
          <w:tcPr>
            <w:tcW w:w="2337" w:type="dxa"/>
            <w:vAlign w:val="center"/>
          </w:tcPr>
          <w:p w14:paraId="6A608AF9" w14:textId="403DAFBD"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Grade-to-grade persistence by subgroup (weighted)</w:t>
            </w:r>
          </w:p>
        </w:tc>
        <w:tc>
          <w:tcPr>
            <w:tcW w:w="2337" w:type="dxa"/>
            <w:vAlign w:val="center"/>
          </w:tcPr>
          <w:p w14:paraId="14C06B05" w14:textId="4B2857F9"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Not taken into account for designation</w:t>
            </w:r>
          </w:p>
        </w:tc>
        <w:tc>
          <w:tcPr>
            <w:tcW w:w="2338" w:type="dxa"/>
            <w:vAlign w:val="center"/>
          </w:tcPr>
          <w:p w14:paraId="34D65C42" w14:textId="77DE0396"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Calculated to ensure the school meets the 4-year graduation target</w:t>
            </w:r>
          </w:p>
        </w:tc>
        <w:tc>
          <w:tcPr>
            <w:tcW w:w="2338" w:type="dxa"/>
            <w:vAlign w:val="center"/>
          </w:tcPr>
          <w:p w14:paraId="1E9E27B8" w14:textId="3EC60022"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Calculated to ensure the school meets the 4-year graduation target</w:t>
            </w:r>
          </w:p>
        </w:tc>
      </w:tr>
      <w:tr w:rsidR="001C2DE0" w:rsidRPr="00562B8E" w14:paraId="7A8EE954" w14:textId="77777777" w:rsidTr="00F16443">
        <w:tc>
          <w:tcPr>
            <w:tcW w:w="2337" w:type="dxa"/>
            <w:shd w:val="clear" w:color="auto" w:fill="DEEAF6" w:themeFill="accent5" w:themeFillTint="33"/>
            <w:vAlign w:val="center"/>
          </w:tcPr>
          <w:p w14:paraId="5D1E1A08" w14:textId="225ED6AC"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Completing one college-level English course by end of 11</w:t>
            </w:r>
            <w:r w:rsidRPr="00562B8E">
              <w:rPr>
                <w:rFonts w:cs="Open Sans"/>
                <w:sz w:val="16"/>
                <w:szCs w:val="16"/>
                <w:vertAlign w:val="superscript"/>
              </w:rPr>
              <w:t>th</w:t>
            </w:r>
            <w:r w:rsidRPr="00562B8E">
              <w:rPr>
                <w:rFonts w:cs="Open Sans"/>
                <w:sz w:val="16"/>
                <w:szCs w:val="16"/>
              </w:rPr>
              <w:t xml:space="preserve"> grade (any)</w:t>
            </w:r>
          </w:p>
        </w:tc>
        <w:tc>
          <w:tcPr>
            <w:tcW w:w="2337" w:type="dxa"/>
            <w:shd w:val="clear" w:color="auto" w:fill="DEEAF6" w:themeFill="accent5" w:themeFillTint="33"/>
            <w:vAlign w:val="center"/>
          </w:tcPr>
          <w:p w14:paraId="66D98F01" w14:textId="5B98FD94"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80% of students (by the fourth year of implementation)</w:t>
            </w:r>
          </w:p>
        </w:tc>
        <w:tc>
          <w:tcPr>
            <w:tcW w:w="2338" w:type="dxa"/>
            <w:shd w:val="clear" w:color="auto" w:fill="DEEAF6" w:themeFill="accent5" w:themeFillTint="33"/>
            <w:vAlign w:val="center"/>
          </w:tcPr>
          <w:p w14:paraId="434FFAFF" w14:textId="5F27A1F1" w:rsidR="001C2DE0" w:rsidRPr="00562B8E" w:rsidRDefault="001C2DE0" w:rsidP="00B90D1D">
            <w:pPr>
              <w:rPr>
                <w:rFonts w:cs="Open Sans"/>
                <w:sz w:val="16"/>
                <w:szCs w:val="16"/>
              </w:rPr>
            </w:pPr>
            <w:r w:rsidRPr="00562B8E">
              <w:rPr>
                <w:rFonts w:cs="Open Sans"/>
                <w:sz w:val="16"/>
                <w:szCs w:val="16"/>
              </w:rPr>
              <w:t>90% of students</w:t>
            </w:r>
          </w:p>
        </w:tc>
        <w:tc>
          <w:tcPr>
            <w:tcW w:w="2338" w:type="dxa"/>
            <w:shd w:val="clear" w:color="auto" w:fill="DEEAF6" w:themeFill="accent5" w:themeFillTint="33"/>
            <w:vAlign w:val="center"/>
          </w:tcPr>
          <w:p w14:paraId="6E5CD61C" w14:textId="6EC2BFB6"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100% of students</w:t>
            </w:r>
          </w:p>
        </w:tc>
      </w:tr>
      <w:tr w:rsidR="001C2DE0" w:rsidRPr="00562B8E" w14:paraId="01D79440" w14:textId="77777777" w:rsidTr="00F16443">
        <w:tc>
          <w:tcPr>
            <w:tcW w:w="2337" w:type="dxa"/>
            <w:vAlign w:val="center"/>
          </w:tcPr>
          <w:p w14:paraId="579A30C7" w14:textId="3795DF00"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Completing one college-level math course by end of 11</w:t>
            </w:r>
            <w:r w:rsidRPr="00562B8E">
              <w:rPr>
                <w:rFonts w:cs="Open Sans"/>
                <w:sz w:val="16"/>
                <w:szCs w:val="16"/>
                <w:vertAlign w:val="superscript"/>
              </w:rPr>
              <w:t>th</w:t>
            </w:r>
            <w:r w:rsidRPr="00562B8E">
              <w:rPr>
                <w:rFonts w:cs="Open Sans"/>
                <w:sz w:val="16"/>
                <w:szCs w:val="16"/>
              </w:rPr>
              <w:t xml:space="preserve"> grade (any)</w:t>
            </w:r>
          </w:p>
        </w:tc>
        <w:tc>
          <w:tcPr>
            <w:tcW w:w="2337" w:type="dxa"/>
            <w:vAlign w:val="center"/>
          </w:tcPr>
          <w:p w14:paraId="514E2679" w14:textId="685BFCFB"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80% of students (by the fourth year of implementation)</w:t>
            </w:r>
          </w:p>
        </w:tc>
        <w:tc>
          <w:tcPr>
            <w:tcW w:w="2338" w:type="dxa"/>
            <w:vAlign w:val="center"/>
          </w:tcPr>
          <w:p w14:paraId="3E26C42D" w14:textId="2F3B846E"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90% of students</w:t>
            </w:r>
          </w:p>
        </w:tc>
        <w:tc>
          <w:tcPr>
            <w:tcW w:w="2338" w:type="dxa"/>
            <w:vAlign w:val="center"/>
          </w:tcPr>
          <w:p w14:paraId="7040D27A" w14:textId="09AC2481"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100% of students</w:t>
            </w:r>
          </w:p>
        </w:tc>
      </w:tr>
      <w:tr w:rsidR="001C2DE0" w:rsidRPr="00562B8E" w14:paraId="4B7FB127" w14:textId="77777777" w:rsidTr="00F16443">
        <w:tc>
          <w:tcPr>
            <w:tcW w:w="2337" w:type="dxa"/>
            <w:shd w:val="clear" w:color="auto" w:fill="DEEAF6" w:themeFill="accent5" w:themeFillTint="33"/>
            <w:vAlign w:val="center"/>
          </w:tcPr>
          <w:p w14:paraId="465F0D87" w14:textId="01C49CA3"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Earning 15 college credits (any) by graduation</w:t>
            </w:r>
          </w:p>
        </w:tc>
        <w:tc>
          <w:tcPr>
            <w:tcW w:w="2337" w:type="dxa"/>
            <w:shd w:val="clear" w:color="auto" w:fill="DEEAF6" w:themeFill="accent5" w:themeFillTint="33"/>
            <w:vAlign w:val="center"/>
          </w:tcPr>
          <w:p w14:paraId="4796C950" w14:textId="7D42D4E8"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50% of students (by the fourth year of implementation)</w:t>
            </w:r>
          </w:p>
        </w:tc>
        <w:tc>
          <w:tcPr>
            <w:tcW w:w="2338" w:type="dxa"/>
            <w:shd w:val="clear" w:color="auto" w:fill="DEEAF6" w:themeFill="accent5" w:themeFillTint="33"/>
            <w:vAlign w:val="center"/>
          </w:tcPr>
          <w:p w14:paraId="7EB5E7A9" w14:textId="1698C463"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80% of students</w:t>
            </w:r>
          </w:p>
        </w:tc>
        <w:tc>
          <w:tcPr>
            <w:tcW w:w="2338" w:type="dxa"/>
            <w:shd w:val="clear" w:color="auto" w:fill="DEEAF6" w:themeFill="accent5" w:themeFillTint="33"/>
            <w:vAlign w:val="center"/>
          </w:tcPr>
          <w:p w14:paraId="23854A4A" w14:textId="3F0674DC"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95% of students</w:t>
            </w:r>
          </w:p>
        </w:tc>
      </w:tr>
      <w:tr w:rsidR="001C2DE0" w:rsidRPr="00562B8E" w14:paraId="0F813A15" w14:textId="77777777" w:rsidTr="00F16443">
        <w:tc>
          <w:tcPr>
            <w:tcW w:w="2337" w:type="dxa"/>
            <w:vAlign w:val="center"/>
          </w:tcPr>
          <w:p w14:paraId="7CBC0ED0" w14:textId="6719E90E"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Earning 30 college credits (any) by graduation</w:t>
            </w:r>
          </w:p>
        </w:tc>
        <w:tc>
          <w:tcPr>
            <w:tcW w:w="2337" w:type="dxa"/>
            <w:vAlign w:val="center"/>
          </w:tcPr>
          <w:p w14:paraId="5591461C" w14:textId="0D8B1052"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Not taken into account for designation</w:t>
            </w:r>
          </w:p>
        </w:tc>
        <w:tc>
          <w:tcPr>
            <w:tcW w:w="2338" w:type="dxa"/>
            <w:vAlign w:val="center"/>
          </w:tcPr>
          <w:p w14:paraId="413B8673" w14:textId="2FA0016A"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50% of students</w:t>
            </w:r>
          </w:p>
        </w:tc>
        <w:tc>
          <w:tcPr>
            <w:tcW w:w="2338" w:type="dxa"/>
            <w:vAlign w:val="center"/>
          </w:tcPr>
          <w:p w14:paraId="23A1C14C" w14:textId="7851A283"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65% of students</w:t>
            </w:r>
          </w:p>
        </w:tc>
      </w:tr>
      <w:tr w:rsidR="001C2DE0" w:rsidRPr="00562B8E" w14:paraId="2568A7C8" w14:textId="77777777" w:rsidTr="00F16443">
        <w:tc>
          <w:tcPr>
            <w:tcW w:w="2337" w:type="dxa"/>
            <w:shd w:val="clear" w:color="auto" w:fill="DEEAF6" w:themeFill="accent5" w:themeFillTint="33"/>
            <w:vAlign w:val="center"/>
          </w:tcPr>
          <w:p w14:paraId="6B9DF751" w14:textId="3E66055E"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Earning postsecondary degree and/or credential by high school graduation</w:t>
            </w:r>
          </w:p>
        </w:tc>
        <w:tc>
          <w:tcPr>
            <w:tcW w:w="2337" w:type="dxa"/>
            <w:shd w:val="clear" w:color="auto" w:fill="DEEAF6" w:themeFill="accent5" w:themeFillTint="33"/>
            <w:vAlign w:val="center"/>
          </w:tcPr>
          <w:p w14:paraId="2625C767" w14:textId="6E93CE88"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Not taken into account for designation</w:t>
            </w:r>
          </w:p>
        </w:tc>
        <w:tc>
          <w:tcPr>
            <w:tcW w:w="2338" w:type="dxa"/>
            <w:shd w:val="clear" w:color="auto" w:fill="DEEAF6" w:themeFill="accent5" w:themeFillTint="33"/>
            <w:vAlign w:val="center"/>
          </w:tcPr>
          <w:p w14:paraId="125F8054" w14:textId="7507F14E" w:rsidR="001C2DE0" w:rsidRPr="00562B8E" w:rsidRDefault="001C2DE0" w:rsidP="00B90D1D">
            <w:pPr>
              <w:rPr>
                <w:rFonts w:cs="Open Sans"/>
                <w:sz w:val="16"/>
                <w:szCs w:val="16"/>
              </w:rPr>
            </w:pPr>
            <w:r w:rsidRPr="00562B8E">
              <w:rPr>
                <w:rFonts w:cs="Open Sans"/>
                <w:sz w:val="16"/>
                <w:szCs w:val="16"/>
              </w:rPr>
              <w:t>30% of students</w:t>
            </w:r>
          </w:p>
        </w:tc>
        <w:tc>
          <w:tcPr>
            <w:tcW w:w="2338" w:type="dxa"/>
            <w:shd w:val="clear" w:color="auto" w:fill="DEEAF6" w:themeFill="accent5" w:themeFillTint="33"/>
            <w:vAlign w:val="center"/>
          </w:tcPr>
          <w:p w14:paraId="74CADC0C" w14:textId="04223F9F" w:rsidR="001C2DE0" w:rsidRPr="00562B8E" w:rsidRDefault="001C2DE0" w:rsidP="00B90D1D">
            <w:pPr>
              <w:rPr>
                <w:rFonts w:cs="Open Sans"/>
                <w:sz w:val="16"/>
                <w:szCs w:val="16"/>
              </w:rPr>
            </w:pPr>
            <w:r w:rsidRPr="00562B8E">
              <w:rPr>
                <w:rFonts w:cs="Open Sans"/>
                <w:sz w:val="16"/>
                <w:szCs w:val="16"/>
              </w:rPr>
              <w:t>40% of students</w:t>
            </w:r>
          </w:p>
        </w:tc>
      </w:tr>
      <w:tr w:rsidR="001C2DE0" w:rsidRPr="00562B8E" w14:paraId="15DEDEA5" w14:textId="77777777" w:rsidTr="00F16443">
        <w:tc>
          <w:tcPr>
            <w:tcW w:w="2337" w:type="dxa"/>
            <w:vAlign w:val="center"/>
          </w:tcPr>
          <w:p w14:paraId="3AF95B07" w14:textId="78948D13"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Graduating high school in 4 years (4-year cohort graduation rate)</w:t>
            </w:r>
          </w:p>
        </w:tc>
        <w:tc>
          <w:tcPr>
            <w:tcW w:w="2337" w:type="dxa"/>
            <w:vAlign w:val="center"/>
          </w:tcPr>
          <w:p w14:paraId="0B25FE4D" w14:textId="54969535"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Not taken into account for designation</w:t>
            </w:r>
          </w:p>
        </w:tc>
        <w:tc>
          <w:tcPr>
            <w:tcW w:w="2338" w:type="dxa"/>
            <w:vAlign w:val="center"/>
          </w:tcPr>
          <w:p w14:paraId="4B9992E2" w14:textId="4C9F7C7D"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Meets the statewide 4-year graduation rate</w:t>
            </w:r>
          </w:p>
        </w:tc>
        <w:tc>
          <w:tcPr>
            <w:tcW w:w="2338" w:type="dxa"/>
            <w:vAlign w:val="center"/>
          </w:tcPr>
          <w:p w14:paraId="5DA4C9CE" w14:textId="128019C5" w:rsidR="001C2DE0" w:rsidRPr="00562B8E" w:rsidRDefault="001C2DE0" w:rsidP="00B90D1D">
            <w:pPr>
              <w:autoSpaceDE w:val="0"/>
              <w:autoSpaceDN w:val="0"/>
              <w:adjustRightInd w:val="0"/>
              <w:spacing w:after="0"/>
              <w:rPr>
                <w:rFonts w:cs="Open Sans"/>
                <w:sz w:val="16"/>
                <w:szCs w:val="16"/>
              </w:rPr>
            </w:pPr>
            <w:r w:rsidRPr="00562B8E">
              <w:rPr>
                <w:rFonts w:cs="Open Sans"/>
                <w:sz w:val="16"/>
                <w:szCs w:val="16"/>
              </w:rPr>
              <w:t>Exceeds the statewide 4-year graduation rate</w:t>
            </w:r>
          </w:p>
        </w:tc>
      </w:tr>
    </w:tbl>
    <w:p w14:paraId="387F9F20" w14:textId="5385F368" w:rsidR="00A56EE6" w:rsidRDefault="00A56EE6" w:rsidP="001C2DE0">
      <w:pPr>
        <w:autoSpaceDE w:val="0"/>
        <w:autoSpaceDN w:val="0"/>
        <w:adjustRightInd w:val="0"/>
        <w:spacing w:after="0"/>
        <w:rPr>
          <w:rFonts w:cstheme="minorHAnsi"/>
        </w:rPr>
      </w:pPr>
    </w:p>
    <w:p w14:paraId="54D7AFE0" w14:textId="09222764" w:rsidR="00A56EE6" w:rsidRDefault="00A56EE6">
      <w:pPr>
        <w:spacing w:after="200" w:line="276" w:lineRule="auto"/>
        <w:jc w:val="both"/>
        <w:rPr>
          <w:rFonts w:cstheme="minorHAnsi"/>
        </w:rPr>
      </w:pPr>
      <w:r>
        <w:rPr>
          <w:rFonts w:cstheme="minorHAnsi"/>
        </w:rPr>
        <w:br w:type="page"/>
      </w:r>
      <w:r w:rsidR="007775E2">
        <w:rPr>
          <w:noProof/>
        </w:rPr>
        <w:lastRenderedPageBreak/>
        <w:drawing>
          <wp:inline distT="0" distB="0" distL="0" distR="0" wp14:anchorId="7E4DDD6C" wp14:editId="0C347DFC">
            <wp:extent cx="604631" cy="1197634"/>
            <wp:effectExtent l="0" t="4445" r="635" b="635"/>
            <wp:docPr id="56" name="Picture 56"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2E858682" w14:textId="5A68DE2E" w:rsidR="001C2DE0" w:rsidRPr="005A39AB" w:rsidRDefault="0081386D" w:rsidP="001C2DE0">
      <w:pPr>
        <w:autoSpaceDE w:val="0"/>
        <w:autoSpaceDN w:val="0"/>
        <w:adjustRightInd w:val="0"/>
        <w:spacing w:after="0"/>
        <w:rPr>
          <w:rFonts w:cstheme="minorHAnsi"/>
          <w:b/>
          <w:bCs/>
        </w:rPr>
      </w:pPr>
      <w:r w:rsidRPr="005A39AB">
        <w:rPr>
          <w:rFonts w:cstheme="minorHAnsi"/>
          <w:b/>
          <w:bCs/>
        </w:rPr>
        <w:t>Achievement Outcomes-Based Measures</w:t>
      </w:r>
    </w:p>
    <w:p w14:paraId="04207530" w14:textId="72920B3D" w:rsidR="0081386D" w:rsidRDefault="0081386D" w:rsidP="0081386D">
      <w:pPr>
        <w:autoSpaceDE w:val="0"/>
        <w:autoSpaceDN w:val="0"/>
        <w:adjustRightInd w:val="0"/>
        <w:spacing w:after="0"/>
        <w:rPr>
          <w:rFonts w:cstheme="minorHAnsi"/>
          <w:i/>
          <w:iCs/>
        </w:rPr>
      </w:pPr>
      <w:r w:rsidRPr="005A39AB">
        <w:rPr>
          <w:rFonts w:cstheme="minorHAnsi"/>
          <w:i/>
          <w:iCs/>
        </w:rPr>
        <w:t>TEA is currently in a phase-in process for the new ECHS Blueprint. These data are for information and planning purposes only. This information will not be used to determine designation status.</w:t>
      </w:r>
    </w:p>
    <w:p w14:paraId="67C617AC" w14:textId="77777777" w:rsidR="0026102B" w:rsidRDefault="0026102B" w:rsidP="0081386D">
      <w:pPr>
        <w:autoSpaceDE w:val="0"/>
        <w:autoSpaceDN w:val="0"/>
        <w:adjustRightInd w:val="0"/>
        <w:spacing w:after="0"/>
        <w:rPr>
          <w:rFonts w:cstheme="minorHAnsi"/>
          <w:i/>
          <w:iCs/>
        </w:rPr>
      </w:pPr>
    </w:p>
    <w:tbl>
      <w:tblPr>
        <w:tblStyle w:val="TableGrid"/>
        <w:tblW w:w="0" w:type="auto"/>
        <w:tblLook w:val="0420" w:firstRow="1" w:lastRow="0" w:firstColumn="0" w:lastColumn="0" w:noHBand="0" w:noVBand="1"/>
      </w:tblPr>
      <w:tblGrid>
        <w:gridCol w:w="2337"/>
        <w:gridCol w:w="2337"/>
        <w:gridCol w:w="2338"/>
        <w:gridCol w:w="2338"/>
      </w:tblGrid>
      <w:tr w:rsidR="00CF2605" w:rsidRPr="00562B8E" w14:paraId="4F437384" w14:textId="77777777" w:rsidTr="00F16443">
        <w:tc>
          <w:tcPr>
            <w:tcW w:w="2337" w:type="dxa"/>
            <w:shd w:val="clear" w:color="auto" w:fill="2E74B5" w:themeFill="accent5" w:themeFillShade="BF"/>
            <w:vAlign w:val="center"/>
          </w:tcPr>
          <w:p w14:paraId="5F824310" w14:textId="77777777" w:rsidR="00CF2605" w:rsidRPr="00562B8E" w:rsidRDefault="00CF2605" w:rsidP="0055202B">
            <w:pPr>
              <w:jc w:val="center"/>
              <w:rPr>
                <w:rFonts w:cs="Open Sans"/>
                <w:b/>
                <w:bCs/>
                <w:color w:val="FFFFFF" w:themeColor="background1"/>
                <w:sz w:val="16"/>
                <w:szCs w:val="16"/>
              </w:rPr>
            </w:pPr>
            <w:r w:rsidRPr="00562B8E">
              <w:rPr>
                <w:rFonts w:cs="Open Sans"/>
                <w:b/>
                <w:bCs/>
                <w:color w:val="FFFFFF" w:themeColor="background1"/>
                <w:sz w:val="16"/>
                <w:szCs w:val="16"/>
              </w:rPr>
              <w:t>Data Indicators</w:t>
            </w:r>
          </w:p>
        </w:tc>
        <w:tc>
          <w:tcPr>
            <w:tcW w:w="2337" w:type="dxa"/>
            <w:shd w:val="clear" w:color="auto" w:fill="2E74B5" w:themeFill="accent5" w:themeFillShade="BF"/>
            <w:vAlign w:val="center"/>
          </w:tcPr>
          <w:p w14:paraId="2353ADCE" w14:textId="77777777" w:rsidR="00CF2605" w:rsidRPr="00562B8E" w:rsidRDefault="00CF2605" w:rsidP="0055202B">
            <w:pPr>
              <w:jc w:val="center"/>
              <w:rPr>
                <w:rFonts w:cs="Open Sans"/>
                <w:b/>
                <w:bCs/>
                <w:color w:val="FFFFFF" w:themeColor="background1"/>
                <w:sz w:val="16"/>
                <w:szCs w:val="16"/>
              </w:rPr>
            </w:pPr>
            <w:r w:rsidRPr="00562B8E">
              <w:rPr>
                <w:rFonts w:cs="Open Sans"/>
                <w:b/>
                <w:bCs/>
                <w:color w:val="FFFFFF" w:themeColor="background1"/>
                <w:sz w:val="16"/>
                <w:szCs w:val="16"/>
              </w:rPr>
              <w:t>Provisional Early College</w:t>
            </w:r>
          </w:p>
        </w:tc>
        <w:tc>
          <w:tcPr>
            <w:tcW w:w="2338" w:type="dxa"/>
            <w:shd w:val="clear" w:color="auto" w:fill="2E74B5" w:themeFill="accent5" w:themeFillShade="BF"/>
            <w:vAlign w:val="center"/>
          </w:tcPr>
          <w:p w14:paraId="5C3F8E60" w14:textId="77777777" w:rsidR="00CF2605" w:rsidRPr="00562B8E" w:rsidRDefault="00CF2605" w:rsidP="0055202B">
            <w:pPr>
              <w:jc w:val="center"/>
              <w:rPr>
                <w:rFonts w:cs="Open Sans"/>
                <w:b/>
                <w:bCs/>
                <w:color w:val="FFFFFF" w:themeColor="background1"/>
                <w:sz w:val="16"/>
                <w:szCs w:val="16"/>
              </w:rPr>
            </w:pPr>
            <w:r w:rsidRPr="00562B8E">
              <w:rPr>
                <w:rFonts w:cs="Open Sans"/>
                <w:b/>
                <w:bCs/>
                <w:color w:val="FFFFFF" w:themeColor="background1"/>
                <w:sz w:val="16"/>
                <w:szCs w:val="16"/>
              </w:rPr>
              <w:t>Early College</w:t>
            </w:r>
          </w:p>
        </w:tc>
        <w:tc>
          <w:tcPr>
            <w:tcW w:w="2338" w:type="dxa"/>
            <w:shd w:val="clear" w:color="auto" w:fill="2E74B5" w:themeFill="accent5" w:themeFillShade="BF"/>
            <w:vAlign w:val="center"/>
          </w:tcPr>
          <w:p w14:paraId="0D45F137" w14:textId="77777777" w:rsidR="00CF2605" w:rsidRPr="00562B8E" w:rsidRDefault="00CF2605" w:rsidP="0055202B">
            <w:pPr>
              <w:jc w:val="center"/>
              <w:rPr>
                <w:rFonts w:cs="Open Sans"/>
                <w:b/>
                <w:bCs/>
                <w:color w:val="FFFFFF" w:themeColor="background1"/>
                <w:sz w:val="16"/>
                <w:szCs w:val="16"/>
              </w:rPr>
            </w:pPr>
            <w:r w:rsidRPr="00562B8E">
              <w:rPr>
                <w:rFonts w:cs="Open Sans"/>
                <w:b/>
                <w:bCs/>
                <w:color w:val="FFFFFF" w:themeColor="background1"/>
                <w:sz w:val="16"/>
                <w:szCs w:val="16"/>
              </w:rPr>
              <w:t>Distinguished Earl College</w:t>
            </w:r>
          </w:p>
        </w:tc>
      </w:tr>
      <w:tr w:rsidR="00CF2605" w:rsidRPr="00562B8E" w14:paraId="7771EFA4" w14:textId="77777777" w:rsidTr="00F16443">
        <w:tc>
          <w:tcPr>
            <w:tcW w:w="2337" w:type="dxa"/>
            <w:shd w:val="clear" w:color="auto" w:fill="DEEAF6" w:themeFill="accent5" w:themeFillTint="33"/>
            <w:vAlign w:val="center"/>
          </w:tcPr>
          <w:p w14:paraId="42EBD807" w14:textId="2DE9CB0F" w:rsidR="00CF2605" w:rsidRPr="00562B8E" w:rsidRDefault="00CF2605" w:rsidP="0055202B">
            <w:pPr>
              <w:autoSpaceDE w:val="0"/>
              <w:autoSpaceDN w:val="0"/>
              <w:adjustRightInd w:val="0"/>
              <w:spacing w:after="0"/>
              <w:rPr>
                <w:rFonts w:cs="Open Sans"/>
                <w:b/>
                <w:bCs/>
                <w:i/>
                <w:iCs/>
                <w:sz w:val="16"/>
                <w:szCs w:val="16"/>
              </w:rPr>
            </w:pPr>
            <w:r w:rsidRPr="00562B8E">
              <w:rPr>
                <w:rFonts w:cs="Open Sans"/>
                <w:b/>
                <w:bCs/>
                <w:sz w:val="16"/>
                <w:szCs w:val="16"/>
              </w:rPr>
              <w:t>Requirements</w:t>
            </w:r>
          </w:p>
        </w:tc>
        <w:tc>
          <w:tcPr>
            <w:tcW w:w="2337" w:type="dxa"/>
            <w:shd w:val="clear" w:color="auto" w:fill="DEEAF6" w:themeFill="accent5" w:themeFillTint="33"/>
            <w:vAlign w:val="center"/>
          </w:tcPr>
          <w:p w14:paraId="6CCB5709" w14:textId="0272DF9B" w:rsidR="00CF2605" w:rsidRPr="00562B8E" w:rsidRDefault="00CF2605" w:rsidP="0055202B">
            <w:pPr>
              <w:autoSpaceDE w:val="0"/>
              <w:autoSpaceDN w:val="0"/>
              <w:adjustRightInd w:val="0"/>
              <w:spacing w:after="0"/>
              <w:rPr>
                <w:rFonts w:cs="Open Sans"/>
                <w:sz w:val="16"/>
                <w:szCs w:val="16"/>
              </w:rPr>
            </w:pPr>
            <w:r w:rsidRPr="00562B8E">
              <w:rPr>
                <w:rFonts w:cs="Open Sans"/>
                <w:sz w:val="16"/>
                <w:szCs w:val="16"/>
              </w:rPr>
              <w:t xml:space="preserve">Must meet at least </w:t>
            </w:r>
            <w:r w:rsidRPr="00562B8E">
              <w:rPr>
                <w:rFonts w:cs="Open Sans"/>
                <w:b/>
                <w:bCs/>
                <w:sz w:val="16"/>
                <w:szCs w:val="16"/>
              </w:rPr>
              <w:t>three</w:t>
            </w:r>
            <w:r w:rsidRPr="00562B8E">
              <w:rPr>
                <w:rFonts w:cs="Open Sans"/>
                <w:sz w:val="16"/>
                <w:szCs w:val="16"/>
              </w:rPr>
              <w:t xml:space="preserve"> TSI targets</w:t>
            </w:r>
          </w:p>
        </w:tc>
        <w:tc>
          <w:tcPr>
            <w:tcW w:w="2338" w:type="dxa"/>
            <w:shd w:val="clear" w:color="auto" w:fill="DEEAF6" w:themeFill="accent5" w:themeFillTint="33"/>
            <w:vAlign w:val="center"/>
          </w:tcPr>
          <w:p w14:paraId="4FD6F3F2" w14:textId="2C81FE34" w:rsidR="00CF2605" w:rsidRPr="00562B8E" w:rsidRDefault="00CF2605" w:rsidP="0055202B">
            <w:pPr>
              <w:autoSpaceDE w:val="0"/>
              <w:autoSpaceDN w:val="0"/>
              <w:adjustRightInd w:val="0"/>
              <w:spacing w:after="0"/>
              <w:rPr>
                <w:rFonts w:cs="Open Sans"/>
                <w:sz w:val="16"/>
                <w:szCs w:val="16"/>
              </w:rPr>
            </w:pPr>
            <w:r w:rsidRPr="00562B8E">
              <w:rPr>
                <w:rFonts w:cs="Open Sans"/>
                <w:sz w:val="16"/>
                <w:szCs w:val="16"/>
              </w:rPr>
              <w:t xml:space="preserve">Must meet at least </w:t>
            </w:r>
            <w:r w:rsidRPr="00562B8E">
              <w:rPr>
                <w:rFonts w:cs="Open Sans"/>
                <w:b/>
                <w:bCs/>
                <w:sz w:val="16"/>
                <w:szCs w:val="16"/>
              </w:rPr>
              <w:t>four</w:t>
            </w:r>
            <w:r w:rsidRPr="00562B8E">
              <w:rPr>
                <w:rFonts w:cs="Open Sans"/>
                <w:sz w:val="16"/>
                <w:szCs w:val="16"/>
              </w:rPr>
              <w:t xml:space="preserve"> achievement data indicators</w:t>
            </w:r>
          </w:p>
        </w:tc>
        <w:tc>
          <w:tcPr>
            <w:tcW w:w="2338" w:type="dxa"/>
            <w:shd w:val="clear" w:color="auto" w:fill="DEEAF6" w:themeFill="accent5" w:themeFillTint="33"/>
            <w:vAlign w:val="center"/>
          </w:tcPr>
          <w:p w14:paraId="0459788A" w14:textId="4A49C821" w:rsidR="00CF2605" w:rsidRPr="00562B8E" w:rsidRDefault="00CF2605" w:rsidP="0055202B">
            <w:pPr>
              <w:autoSpaceDE w:val="0"/>
              <w:autoSpaceDN w:val="0"/>
              <w:adjustRightInd w:val="0"/>
              <w:spacing w:after="0"/>
              <w:rPr>
                <w:rFonts w:cs="Open Sans"/>
                <w:sz w:val="16"/>
                <w:szCs w:val="16"/>
              </w:rPr>
            </w:pPr>
            <w:r w:rsidRPr="00562B8E">
              <w:rPr>
                <w:rFonts w:cs="Open Sans"/>
                <w:sz w:val="16"/>
                <w:szCs w:val="16"/>
              </w:rPr>
              <w:t xml:space="preserve">Must meet at least </w:t>
            </w:r>
            <w:r w:rsidRPr="00562B8E">
              <w:rPr>
                <w:rFonts w:cs="Open Sans"/>
                <w:b/>
                <w:bCs/>
                <w:sz w:val="16"/>
                <w:szCs w:val="16"/>
              </w:rPr>
              <w:t>five</w:t>
            </w:r>
            <w:r w:rsidRPr="00562B8E">
              <w:rPr>
                <w:rFonts w:cs="Open Sans"/>
                <w:sz w:val="16"/>
                <w:szCs w:val="16"/>
              </w:rPr>
              <w:t xml:space="preserve"> achievement data indicators</w:t>
            </w:r>
          </w:p>
        </w:tc>
      </w:tr>
      <w:tr w:rsidR="00CF2605" w:rsidRPr="00562B8E" w14:paraId="4F622812" w14:textId="77777777" w:rsidTr="00F16443">
        <w:tc>
          <w:tcPr>
            <w:tcW w:w="2337" w:type="dxa"/>
            <w:vAlign w:val="center"/>
          </w:tcPr>
          <w:p w14:paraId="6903588B" w14:textId="038CAFB5" w:rsidR="00CF2605" w:rsidRPr="00562B8E" w:rsidRDefault="00CF2605" w:rsidP="0055202B">
            <w:pPr>
              <w:autoSpaceDE w:val="0"/>
              <w:autoSpaceDN w:val="0"/>
              <w:adjustRightInd w:val="0"/>
              <w:spacing w:after="0"/>
              <w:rPr>
                <w:rFonts w:cs="Open Sans"/>
                <w:sz w:val="16"/>
                <w:szCs w:val="16"/>
              </w:rPr>
            </w:pPr>
            <w:r w:rsidRPr="00562B8E">
              <w:rPr>
                <w:rFonts w:cs="Open Sans"/>
                <w:sz w:val="16"/>
                <w:szCs w:val="16"/>
              </w:rPr>
              <w:t>TSI College Readiness Standards in reading</w:t>
            </w:r>
          </w:p>
        </w:tc>
        <w:tc>
          <w:tcPr>
            <w:tcW w:w="2337" w:type="dxa"/>
            <w:vAlign w:val="center"/>
          </w:tcPr>
          <w:p w14:paraId="4068B0FA" w14:textId="17F2CBC2" w:rsidR="00CF2605" w:rsidRPr="00562B8E" w:rsidRDefault="00CF2605" w:rsidP="0055202B">
            <w:pPr>
              <w:autoSpaceDE w:val="0"/>
              <w:autoSpaceDN w:val="0"/>
              <w:adjustRightInd w:val="0"/>
              <w:spacing w:after="0"/>
              <w:rPr>
                <w:rFonts w:cs="Open Sans"/>
                <w:i/>
                <w:iCs/>
                <w:sz w:val="16"/>
                <w:szCs w:val="16"/>
              </w:rPr>
            </w:pPr>
            <w:r w:rsidRPr="00562B8E">
              <w:rPr>
                <w:rFonts w:cs="Open Sans"/>
                <w:sz w:val="16"/>
                <w:szCs w:val="16"/>
              </w:rPr>
              <w:t>65% passing rate</w:t>
            </w:r>
          </w:p>
        </w:tc>
        <w:tc>
          <w:tcPr>
            <w:tcW w:w="2338" w:type="dxa"/>
            <w:vAlign w:val="center"/>
          </w:tcPr>
          <w:p w14:paraId="0B5A308E" w14:textId="75EBB0D4" w:rsidR="00CF2605" w:rsidRPr="00562B8E" w:rsidRDefault="00CF2605" w:rsidP="0055202B">
            <w:pPr>
              <w:autoSpaceDE w:val="0"/>
              <w:autoSpaceDN w:val="0"/>
              <w:adjustRightInd w:val="0"/>
              <w:spacing w:after="0"/>
              <w:rPr>
                <w:rFonts w:cs="Open Sans"/>
                <w:i/>
                <w:iCs/>
                <w:sz w:val="16"/>
                <w:szCs w:val="16"/>
              </w:rPr>
            </w:pPr>
            <w:r w:rsidRPr="00562B8E">
              <w:rPr>
                <w:rFonts w:cs="Open Sans"/>
                <w:sz w:val="16"/>
                <w:szCs w:val="16"/>
              </w:rPr>
              <w:t>70% passing rate</w:t>
            </w:r>
          </w:p>
        </w:tc>
        <w:tc>
          <w:tcPr>
            <w:tcW w:w="2338" w:type="dxa"/>
            <w:vAlign w:val="center"/>
          </w:tcPr>
          <w:p w14:paraId="1E0560E0" w14:textId="0CF40DEB" w:rsidR="00CF2605" w:rsidRPr="00562B8E" w:rsidRDefault="00CF2605" w:rsidP="0055202B">
            <w:pPr>
              <w:autoSpaceDE w:val="0"/>
              <w:autoSpaceDN w:val="0"/>
              <w:adjustRightInd w:val="0"/>
              <w:spacing w:after="0"/>
              <w:rPr>
                <w:rFonts w:cs="Open Sans"/>
                <w:i/>
                <w:iCs/>
                <w:sz w:val="16"/>
                <w:szCs w:val="16"/>
              </w:rPr>
            </w:pPr>
            <w:r w:rsidRPr="00562B8E">
              <w:rPr>
                <w:rFonts w:cs="Open Sans"/>
                <w:sz w:val="16"/>
                <w:szCs w:val="16"/>
              </w:rPr>
              <w:t>75% passing rate</w:t>
            </w:r>
          </w:p>
        </w:tc>
      </w:tr>
      <w:tr w:rsidR="00CF2605" w:rsidRPr="00562B8E" w14:paraId="7DA167CC" w14:textId="77777777" w:rsidTr="00F16443">
        <w:tc>
          <w:tcPr>
            <w:tcW w:w="2337" w:type="dxa"/>
            <w:shd w:val="clear" w:color="auto" w:fill="DEEAF6" w:themeFill="accent5" w:themeFillTint="33"/>
            <w:vAlign w:val="center"/>
          </w:tcPr>
          <w:p w14:paraId="03A82B4F" w14:textId="5DE434BA" w:rsidR="00CF2605" w:rsidRPr="00562B8E" w:rsidRDefault="00CF2605" w:rsidP="0055202B">
            <w:pPr>
              <w:autoSpaceDE w:val="0"/>
              <w:autoSpaceDN w:val="0"/>
              <w:adjustRightInd w:val="0"/>
              <w:spacing w:after="0"/>
              <w:rPr>
                <w:rFonts w:cs="Open Sans"/>
                <w:sz w:val="16"/>
                <w:szCs w:val="16"/>
              </w:rPr>
            </w:pPr>
            <w:r w:rsidRPr="00562B8E">
              <w:rPr>
                <w:rFonts w:cs="Open Sans"/>
                <w:sz w:val="16"/>
                <w:szCs w:val="16"/>
              </w:rPr>
              <w:t>TSI College Readiness Standards in writing</w:t>
            </w:r>
          </w:p>
        </w:tc>
        <w:tc>
          <w:tcPr>
            <w:tcW w:w="2337" w:type="dxa"/>
            <w:shd w:val="clear" w:color="auto" w:fill="DEEAF6" w:themeFill="accent5" w:themeFillTint="33"/>
            <w:vAlign w:val="center"/>
          </w:tcPr>
          <w:p w14:paraId="65923756" w14:textId="4B4FFD4E" w:rsidR="00CF2605" w:rsidRPr="00562B8E" w:rsidRDefault="00CF2605" w:rsidP="0055202B">
            <w:pPr>
              <w:autoSpaceDE w:val="0"/>
              <w:autoSpaceDN w:val="0"/>
              <w:adjustRightInd w:val="0"/>
              <w:spacing w:after="0"/>
              <w:rPr>
                <w:rFonts w:cs="Open Sans"/>
                <w:i/>
                <w:iCs/>
                <w:sz w:val="16"/>
                <w:szCs w:val="16"/>
              </w:rPr>
            </w:pPr>
            <w:r w:rsidRPr="00562B8E">
              <w:rPr>
                <w:rFonts w:cs="Open Sans"/>
                <w:sz w:val="16"/>
                <w:szCs w:val="16"/>
              </w:rPr>
              <w:t>75% passing rate</w:t>
            </w:r>
          </w:p>
        </w:tc>
        <w:tc>
          <w:tcPr>
            <w:tcW w:w="2338" w:type="dxa"/>
            <w:shd w:val="clear" w:color="auto" w:fill="DEEAF6" w:themeFill="accent5" w:themeFillTint="33"/>
            <w:vAlign w:val="center"/>
          </w:tcPr>
          <w:p w14:paraId="3561BC94" w14:textId="19D1B29B" w:rsidR="00CF2605" w:rsidRPr="00562B8E" w:rsidRDefault="00CF2605" w:rsidP="0055202B">
            <w:pPr>
              <w:autoSpaceDE w:val="0"/>
              <w:autoSpaceDN w:val="0"/>
              <w:adjustRightInd w:val="0"/>
              <w:spacing w:after="0"/>
              <w:rPr>
                <w:rFonts w:cs="Open Sans"/>
                <w:i/>
                <w:iCs/>
                <w:sz w:val="16"/>
                <w:szCs w:val="16"/>
              </w:rPr>
            </w:pPr>
            <w:r w:rsidRPr="00562B8E">
              <w:rPr>
                <w:rFonts w:cs="Open Sans"/>
                <w:sz w:val="16"/>
                <w:szCs w:val="16"/>
              </w:rPr>
              <w:t>80% passing rate</w:t>
            </w:r>
          </w:p>
        </w:tc>
        <w:tc>
          <w:tcPr>
            <w:tcW w:w="2338" w:type="dxa"/>
            <w:shd w:val="clear" w:color="auto" w:fill="DEEAF6" w:themeFill="accent5" w:themeFillTint="33"/>
            <w:vAlign w:val="center"/>
          </w:tcPr>
          <w:p w14:paraId="018C478C" w14:textId="5E387EDE" w:rsidR="00CF2605" w:rsidRPr="00562B8E" w:rsidRDefault="00CF2605" w:rsidP="0055202B">
            <w:pPr>
              <w:autoSpaceDE w:val="0"/>
              <w:autoSpaceDN w:val="0"/>
              <w:adjustRightInd w:val="0"/>
              <w:spacing w:after="0"/>
              <w:rPr>
                <w:rFonts w:cs="Open Sans"/>
                <w:i/>
                <w:iCs/>
                <w:sz w:val="16"/>
                <w:szCs w:val="16"/>
              </w:rPr>
            </w:pPr>
            <w:r w:rsidRPr="00562B8E">
              <w:rPr>
                <w:rFonts w:cs="Open Sans"/>
                <w:sz w:val="16"/>
                <w:szCs w:val="16"/>
              </w:rPr>
              <w:t>85% passing rate</w:t>
            </w:r>
          </w:p>
        </w:tc>
      </w:tr>
      <w:tr w:rsidR="00CF2605" w:rsidRPr="00562B8E" w14:paraId="5DD788D0" w14:textId="77777777" w:rsidTr="00F16443">
        <w:tc>
          <w:tcPr>
            <w:tcW w:w="2337" w:type="dxa"/>
            <w:vAlign w:val="center"/>
          </w:tcPr>
          <w:p w14:paraId="3418082E" w14:textId="7B9D7729" w:rsidR="00CF2605" w:rsidRPr="00562B8E" w:rsidRDefault="00CF2605" w:rsidP="0055202B">
            <w:pPr>
              <w:autoSpaceDE w:val="0"/>
              <w:autoSpaceDN w:val="0"/>
              <w:adjustRightInd w:val="0"/>
              <w:spacing w:after="0"/>
              <w:rPr>
                <w:rFonts w:cs="Open Sans"/>
                <w:sz w:val="16"/>
                <w:szCs w:val="16"/>
              </w:rPr>
            </w:pPr>
            <w:r w:rsidRPr="00562B8E">
              <w:rPr>
                <w:rFonts w:cs="Open Sans"/>
                <w:sz w:val="16"/>
                <w:szCs w:val="16"/>
              </w:rPr>
              <w:t>TSI College Readiness Standards in math</w:t>
            </w:r>
          </w:p>
        </w:tc>
        <w:tc>
          <w:tcPr>
            <w:tcW w:w="2337" w:type="dxa"/>
            <w:vAlign w:val="center"/>
          </w:tcPr>
          <w:p w14:paraId="18FE9086" w14:textId="229FE57C" w:rsidR="00CF2605" w:rsidRPr="00562B8E" w:rsidRDefault="00CF2605" w:rsidP="0055202B">
            <w:pPr>
              <w:autoSpaceDE w:val="0"/>
              <w:autoSpaceDN w:val="0"/>
              <w:adjustRightInd w:val="0"/>
              <w:spacing w:after="0"/>
              <w:rPr>
                <w:rFonts w:cs="Open Sans"/>
                <w:i/>
                <w:iCs/>
                <w:sz w:val="16"/>
                <w:szCs w:val="16"/>
              </w:rPr>
            </w:pPr>
            <w:r w:rsidRPr="00562B8E">
              <w:rPr>
                <w:rFonts w:cs="Open Sans"/>
                <w:sz w:val="16"/>
                <w:szCs w:val="16"/>
              </w:rPr>
              <w:t>50% passing rate</w:t>
            </w:r>
          </w:p>
        </w:tc>
        <w:tc>
          <w:tcPr>
            <w:tcW w:w="2338" w:type="dxa"/>
            <w:vAlign w:val="center"/>
          </w:tcPr>
          <w:p w14:paraId="78FB26EA" w14:textId="78BC2CE6" w:rsidR="00CF2605" w:rsidRPr="00562B8E" w:rsidRDefault="00CF2605" w:rsidP="0055202B">
            <w:pPr>
              <w:autoSpaceDE w:val="0"/>
              <w:autoSpaceDN w:val="0"/>
              <w:adjustRightInd w:val="0"/>
              <w:spacing w:after="0"/>
              <w:rPr>
                <w:rFonts w:cs="Open Sans"/>
                <w:i/>
                <w:iCs/>
                <w:sz w:val="16"/>
                <w:szCs w:val="16"/>
              </w:rPr>
            </w:pPr>
            <w:r w:rsidRPr="00562B8E">
              <w:rPr>
                <w:rFonts w:cs="Open Sans"/>
                <w:sz w:val="16"/>
                <w:szCs w:val="16"/>
              </w:rPr>
              <w:t>60% passing rate</w:t>
            </w:r>
          </w:p>
        </w:tc>
        <w:tc>
          <w:tcPr>
            <w:tcW w:w="2338" w:type="dxa"/>
            <w:vAlign w:val="center"/>
          </w:tcPr>
          <w:p w14:paraId="5610CEBA" w14:textId="08B40DB0" w:rsidR="00CF2605" w:rsidRPr="00562B8E" w:rsidRDefault="00CF2605" w:rsidP="0055202B">
            <w:pPr>
              <w:autoSpaceDE w:val="0"/>
              <w:autoSpaceDN w:val="0"/>
              <w:adjustRightInd w:val="0"/>
              <w:spacing w:after="0"/>
              <w:rPr>
                <w:rFonts w:cs="Open Sans"/>
                <w:i/>
                <w:iCs/>
                <w:sz w:val="16"/>
                <w:szCs w:val="16"/>
              </w:rPr>
            </w:pPr>
            <w:r w:rsidRPr="00562B8E">
              <w:rPr>
                <w:rFonts w:cs="Open Sans"/>
                <w:sz w:val="16"/>
                <w:szCs w:val="16"/>
              </w:rPr>
              <w:t>75% passing rate</w:t>
            </w:r>
          </w:p>
        </w:tc>
      </w:tr>
      <w:tr w:rsidR="00CF2605" w:rsidRPr="00562B8E" w14:paraId="4A73D572" w14:textId="77777777" w:rsidTr="00F16443">
        <w:tc>
          <w:tcPr>
            <w:tcW w:w="2337" w:type="dxa"/>
            <w:shd w:val="clear" w:color="auto" w:fill="DEEAF6" w:themeFill="accent5" w:themeFillTint="33"/>
            <w:vAlign w:val="center"/>
          </w:tcPr>
          <w:p w14:paraId="30A88C33" w14:textId="7FB1A8C2" w:rsidR="00CF2605" w:rsidRPr="00562B8E" w:rsidRDefault="00CF2605" w:rsidP="0055202B">
            <w:pPr>
              <w:autoSpaceDE w:val="0"/>
              <w:autoSpaceDN w:val="0"/>
              <w:adjustRightInd w:val="0"/>
              <w:spacing w:after="0"/>
              <w:rPr>
                <w:rFonts w:cs="Open Sans"/>
                <w:sz w:val="16"/>
                <w:szCs w:val="16"/>
              </w:rPr>
            </w:pPr>
            <w:r w:rsidRPr="00562B8E">
              <w:rPr>
                <w:rFonts w:cs="Open Sans"/>
                <w:sz w:val="16"/>
                <w:szCs w:val="16"/>
              </w:rPr>
              <w:t>TSI College Readiness Standards in all 3 subjects</w:t>
            </w:r>
          </w:p>
        </w:tc>
        <w:tc>
          <w:tcPr>
            <w:tcW w:w="2337" w:type="dxa"/>
            <w:shd w:val="clear" w:color="auto" w:fill="DEEAF6" w:themeFill="accent5" w:themeFillTint="33"/>
            <w:vAlign w:val="center"/>
          </w:tcPr>
          <w:p w14:paraId="4D1744F0" w14:textId="14F576F7" w:rsidR="00CF2605" w:rsidRPr="00562B8E" w:rsidRDefault="00CF2605" w:rsidP="0055202B">
            <w:pPr>
              <w:autoSpaceDE w:val="0"/>
              <w:autoSpaceDN w:val="0"/>
              <w:adjustRightInd w:val="0"/>
              <w:spacing w:after="0"/>
              <w:rPr>
                <w:rFonts w:cs="Open Sans"/>
                <w:i/>
                <w:iCs/>
                <w:sz w:val="16"/>
                <w:szCs w:val="16"/>
              </w:rPr>
            </w:pPr>
            <w:r w:rsidRPr="00562B8E">
              <w:rPr>
                <w:rFonts w:cs="Open Sans"/>
                <w:sz w:val="16"/>
                <w:szCs w:val="16"/>
              </w:rPr>
              <w:t>35% passing rate</w:t>
            </w:r>
          </w:p>
        </w:tc>
        <w:tc>
          <w:tcPr>
            <w:tcW w:w="2338" w:type="dxa"/>
            <w:shd w:val="clear" w:color="auto" w:fill="DEEAF6" w:themeFill="accent5" w:themeFillTint="33"/>
            <w:vAlign w:val="center"/>
          </w:tcPr>
          <w:p w14:paraId="10BC7ED0" w14:textId="1E0A10D9" w:rsidR="00CF2605" w:rsidRPr="00562B8E" w:rsidRDefault="00CF2605" w:rsidP="0055202B">
            <w:pPr>
              <w:rPr>
                <w:rFonts w:cs="Open Sans"/>
                <w:sz w:val="16"/>
                <w:szCs w:val="16"/>
              </w:rPr>
            </w:pPr>
            <w:r w:rsidRPr="00562B8E">
              <w:rPr>
                <w:rFonts w:cs="Open Sans"/>
                <w:sz w:val="16"/>
                <w:szCs w:val="16"/>
              </w:rPr>
              <w:t>40% passing rate</w:t>
            </w:r>
          </w:p>
        </w:tc>
        <w:tc>
          <w:tcPr>
            <w:tcW w:w="2338" w:type="dxa"/>
            <w:shd w:val="clear" w:color="auto" w:fill="DEEAF6" w:themeFill="accent5" w:themeFillTint="33"/>
            <w:vAlign w:val="center"/>
          </w:tcPr>
          <w:p w14:paraId="2A5999F3" w14:textId="29E58308" w:rsidR="00CF2605" w:rsidRPr="00562B8E" w:rsidRDefault="00CF2605" w:rsidP="0055202B">
            <w:pPr>
              <w:autoSpaceDE w:val="0"/>
              <w:autoSpaceDN w:val="0"/>
              <w:adjustRightInd w:val="0"/>
              <w:spacing w:after="0"/>
              <w:rPr>
                <w:rFonts w:cs="Open Sans"/>
                <w:i/>
                <w:iCs/>
                <w:sz w:val="16"/>
                <w:szCs w:val="16"/>
              </w:rPr>
            </w:pPr>
            <w:r w:rsidRPr="00562B8E">
              <w:rPr>
                <w:rFonts w:cs="Open Sans"/>
                <w:sz w:val="16"/>
                <w:szCs w:val="16"/>
              </w:rPr>
              <w:t>50% passing rate</w:t>
            </w:r>
          </w:p>
        </w:tc>
      </w:tr>
      <w:tr w:rsidR="00CF2605" w:rsidRPr="00562B8E" w14:paraId="32DF2F5D" w14:textId="77777777" w:rsidTr="00F16443">
        <w:tc>
          <w:tcPr>
            <w:tcW w:w="2337" w:type="dxa"/>
            <w:vAlign w:val="center"/>
          </w:tcPr>
          <w:p w14:paraId="58D04BE8" w14:textId="71FE9A7C" w:rsidR="00CF2605" w:rsidRPr="00562B8E" w:rsidRDefault="00CF2605" w:rsidP="0055202B">
            <w:pPr>
              <w:autoSpaceDE w:val="0"/>
              <w:autoSpaceDN w:val="0"/>
              <w:adjustRightInd w:val="0"/>
              <w:spacing w:after="0"/>
              <w:rPr>
                <w:rFonts w:cs="Open Sans"/>
                <w:sz w:val="16"/>
                <w:szCs w:val="16"/>
              </w:rPr>
            </w:pPr>
            <w:r w:rsidRPr="00562B8E">
              <w:rPr>
                <w:rFonts w:cs="Open Sans"/>
                <w:sz w:val="16"/>
                <w:szCs w:val="16"/>
              </w:rPr>
              <w:t>Algebra I EOC assessment in 9th grade</w:t>
            </w:r>
          </w:p>
        </w:tc>
        <w:tc>
          <w:tcPr>
            <w:tcW w:w="2337" w:type="dxa"/>
            <w:vAlign w:val="center"/>
          </w:tcPr>
          <w:p w14:paraId="49FCE6C9" w14:textId="695F5380" w:rsidR="00CF2605" w:rsidRPr="00562B8E" w:rsidRDefault="00CF2605" w:rsidP="0055202B">
            <w:pPr>
              <w:autoSpaceDE w:val="0"/>
              <w:autoSpaceDN w:val="0"/>
              <w:adjustRightInd w:val="0"/>
              <w:spacing w:after="0"/>
              <w:rPr>
                <w:rFonts w:cs="Open Sans"/>
                <w:sz w:val="16"/>
                <w:szCs w:val="16"/>
              </w:rPr>
            </w:pPr>
            <w:r w:rsidRPr="00562B8E">
              <w:rPr>
                <w:rFonts w:cs="Open Sans"/>
                <w:sz w:val="16"/>
                <w:szCs w:val="16"/>
              </w:rPr>
              <w:t>Not taken into account for designation</w:t>
            </w:r>
          </w:p>
        </w:tc>
        <w:tc>
          <w:tcPr>
            <w:tcW w:w="2338" w:type="dxa"/>
            <w:vAlign w:val="center"/>
          </w:tcPr>
          <w:p w14:paraId="062E8F41" w14:textId="62DDFD8F" w:rsidR="00CF2605" w:rsidRPr="00562B8E" w:rsidRDefault="00CF2605" w:rsidP="0055202B">
            <w:pPr>
              <w:autoSpaceDE w:val="0"/>
              <w:autoSpaceDN w:val="0"/>
              <w:adjustRightInd w:val="0"/>
              <w:spacing w:after="0"/>
              <w:rPr>
                <w:rFonts w:cs="Open Sans"/>
                <w:i/>
                <w:iCs/>
                <w:sz w:val="16"/>
                <w:szCs w:val="16"/>
              </w:rPr>
            </w:pPr>
            <w:r w:rsidRPr="00562B8E">
              <w:rPr>
                <w:rFonts w:cs="Open Sans"/>
                <w:sz w:val="16"/>
                <w:szCs w:val="16"/>
              </w:rPr>
              <w:t>85% of students passing</w:t>
            </w:r>
          </w:p>
        </w:tc>
        <w:tc>
          <w:tcPr>
            <w:tcW w:w="2338" w:type="dxa"/>
            <w:vAlign w:val="center"/>
          </w:tcPr>
          <w:p w14:paraId="433A691C" w14:textId="0CB4FE60" w:rsidR="00CF2605" w:rsidRPr="00562B8E" w:rsidRDefault="00CF2605" w:rsidP="0055202B">
            <w:pPr>
              <w:autoSpaceDE w:val="0"/>
              <w:autoSpaceDN w:val="0"/>
              <w:adjustRightInd w:val="0"/>
              <w:spacing w:after="0"/>
              <w:rPr>
                <w:rFonts w:cs="Open Sans"/>
                <w:sz w:val="16"/>
                <w:szCs w:val="16"/>
              </w:rPr>
            </w:pPr>
            <w:r w:rsidRPr="00562B8E">
              <w:rPr>
                <w:rFonts w:cs="Open Sans"/>
                <w:sz w:val="16"/>
                <w:szCs w:val="16"/>
              </w:rPr>
              <w:t>45% percent of students passing and meeting the advanced standard</w:t>
            </w:r>
          </w:p>
        </w:tc>
      </w:tr>
      <w:tr w:rsidR="00CF2605" w:rsidRPr="00562B8E" w14:paraId="383AC8EA" w14:textId="77777777" w:rsidTr="00F16443">
        <w:tc>
          <w:tcPr>
            <w:tcW w:w="2337" w:type="dxa"/>
            <w:shd w:val="clear" w:color="auto" w:fill="DEEAF6" w:themeFill="accent5" w:themeFillTint="33"/>
            <w:vAlign w:val="center"/>
          </w:tcPr>
          <w:p w14:paraId="3728D49C" w14:textId="66FC5D5A" w:rsidR="00CF2605" w:rsidRPr="00562B8E" w:rsidRDefault="00CF2605" w:rsidP="0055202B">
            <w:pPr>
              <w:autoSpaceDE w:val="0"/>
              <w:autoSpaceDN w:val="0"/>
              <w:adjustRightInd w:val="0"/>
              <w:spacing w:after="0"/>
              <w:rPr>
                <w:rFonts w:cs="Open Sans"/>
                <w:sz w:val="16"/>
                <w:szCs w:val="16"/>
              </w:rPr>
            </w:pPr>
            <w:r w:rsidRPr="00562B8E">
              <w:rPr>
                <w:rFonts w:cs="Open Sans"/>
                <w:sz w:val="16"/>
                <w:szCs w:val="16"/>
              </w:rPr>
              <w:t>English II EOC assessment (grades 9-11)</w:t>
            </w:r>
          </w:p>
        </w:tc>
        <w:tc>
          <w:tcPr>
            <w:tcW w:w="2337" w:type="dxa"/>
            <w:shd w:val="clear" w:color="auto" w:fill="DEEAF6" w:themeFill="accent5" w:themeFillTint="33"/>
            <w:vAlign w:val="center"/>
          </w:tcPr>
          <w:p w14:paraId="347125A3" w14:textId="43AC087E" w:rsidR="00CF2605" w:rsidRPr="00562B8E" w:rsidRDefault="00CF2605" w:rsidP="0055202B">
            <w:pPr>
              <w:autoSpaceDE w:val="0"/>
              <w:autoSpaceDN w:val="0"/>
              <w:adjustRightInd w:val="0"/>
              <w:spacing w:after="0"/>
              <w:rPr>
                <w:rFonts w:cs="Open Sans"/>
                <w:sz w:val="16"/>
                <w:szCs w:val="16"/>
              </w:rPr>
            </w:pPr>
            <w:r w:rsidRPr="00562B8E">
              <w:rPr>
                <w:rFonts w:cs="Open Sans"/>
                <w:sz w:val="16"/>
                <w:szCs w:val="16"/>
              </w:rPr>
              <w:t>Not taken into account for designation</w:t>
            </w:r>
          </w:p>
        </w:tc>
        <w:tc>
          <w:tcPr>
            <w:tcW w:w="2338" w:type="dxa"/>
            <w:shd w:val="clear" w:color="auto" w:fill="DEEAF6" w:themeFill="accent5" w:themeFillTint="33"/>
            <w:vAlign w:val="center"/>
          </w:tcPr>
          <w:p w14:paraId="73BDA432" w14:textId="49433B0C" w:rsidR="00CF2605" w:rsidRPr="00562B8E" w:rsidRDefault="00CF2605" w:rsidP="0055202B">
            <w:pPr>
              <w:autoSpaceDE w:val="0"/>
              <w:autoSpaceDN w:val="0"/>
              <w:adjustRightInd w:val="0"/>
              <w:spacing w:after="0"/>
              <w:rPr>
                <w:rFonts w:cs="Open Sans"/>
                <w:i/>
                <w:iCs/>
                <w:sz w:val="16"/>
                <w:szCs w:val="16"/>
              </w:rPr>
            </w:pPr>
            <w:r w:rsidRPr="00562B8E">
              <w:rPr>
                <w:rFonts w:cs="Open Sans"/>
                <w:sz w:val="16"/>
                <w:szCs w:val="16"/>
              </w:rPr>
              <w:t>85% of students passing</w:t>
            </w:r>
          </w:p>
        </w:tc>
        <w:tc>
          <w:tcPr>
            <w:tcW w:w="2338" w:type="dxa"/>
            <w:shd w:val="clear" w:color="auto" w:fill="DEEAF6" w:themeFill="accent5" w:themeFillTint="33"/>
            <w:vAlign w:val="center"/>
          </w:tcPr>
          <w:p w14:paraId="4D510507" w14:textId="2D0079CD" w:rsidR="00CF2605" w:rsidRPr="00562B8E" w:rsidRDefault="00CF2605" w:rsidP="0055202B">
            <w:pPr>
              <w:autoSpaceDE w:val="0"/>
              <w:autoSpaceDN w:val="0"/>
              <w:adjustRightInd w:val="0"/>
              <w:spacing w:after="0"/>
              <w:rPr>
                <w:rFonts w:cs="Open Sans"/>
                <w:sz w:val="16"/>
                <w:szCs w:val="16"/>
              </w:rPr>
            </w:pPr>
            <w:r w:rsidRPr="00562B8E">
              <w:rPr>
                <w:rFonts w:cs="Open Sans"/>
                <w:sz w:val="16"/>
                <w:szCs w:val="16"/>
              </w:rPr>
              <w:t>25% percent of students passing and meeting the advanced standard</w:t>
            </w:r>
          </w:p>
        </w:tc>
      </w:tr>
    </w:tbl>
    <w:p w14:paraId="4B143408" w14:textId="77777777" w:rsidR="00CF2605" w:rsidRPr="005A39AB" w:rsidRDefault="00CF2605" w:rsidP="0081386D">
      <w:pPr>
        <w:autoSpaceDE w:val="0"/>
        <w:autoSpaceDN w:val="0"/>
        <w:adjustRightInd w:val="0"/>
        <w:spacing w:after="0"/>
        <w:rPr>
          <w:rFonts w:cstheme="minorHAnsi"/>
          <w:i/>
          <w:iCs/>
        </w:rPr>
      </w:pPr>
    </w:p>
    <w:p w14:paraId="587D35C2" w14:textId="77F0AEAE" w:rsidR="00B635B1" w:rsidRPr="0081386D" w:rsidRDefault="00B635B1">
      <w:pPr>
        <w:spacing w:after="0"/>
        <w:rPr>
          <w:rFonts w:cstheme="minorHAnsi"/>
        </w:rPr>
      </w:pPr>
      <w:r w:rsidRPr="0081386D">
        <w:rPr>
          <w:rFonts w:cstheme="minorHAnsi"/>
        </w:rPr>
        <w:br w:type="page"/>
      </w:r>
      <w:r w:rsidR="007775E2">
        <w:rPr>
          <w:noProof/>
        </w:rPr>
        <w:lastRenderedPageBreak/>
        <w:drawing>
          <wp:inline distT="0" distB="0" distL="0" distR="0" wp14:anchorId="676A43A4" wp14:editId="72B1E349">
            <wp:extent cx="604631" cy="1197634"/>
            <wp:effectExtent l="0" t="4445" r="635" b="635"/>
            <wp:docPr id="57" name="Picture 57"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7995C023" w14:textId="77777777" w:rsidR="00664D1E" w:rsidRPr="0026102B" w:rsidRDefault="00664D1E" w:rsidP="0026102B">
      <w:pPr>
        <w:rPr>
          <w:rFonts w:cstheme="minorHAnsi"/>
          <w:b/>
          <w:bCs/>
          <w:color w:val="000000" w:themeColor="text1"/>
        </w:rPr>
      </w:pPr>
      <w:r w:rsidRPr="0026102B">
        <w:rPr>
          <w:rFonts w:cstheme="minorHAnsi"/>
          <w:b/>
          <w:bCs/>
          <w:color w:val="000000" w:themeColor="text1"/>
        </w:rPr>
        <w:t>Benchmark 1: School Design</w:t>
      </w:r>
    </w:p>
    <w:p w14:paraId="00F8F063" w14:textId="77777777" w:rsidR="00664D1E" w:rsidRPr="0026102B" w:rsidRDefault="00664D1E" w:rsidP="0026102B">
      <w:pPr>
        <w:rPr>
          <w:rFonts w:cstheme="minorHAnsi"/>
          <w:color w:val="000000" w:themeColor="text1"/>
        </w:rPr>
      </w:pPr>
      <w:r w:rsidRPr="0026102B">
        <w:rPr>
          <w:rFonts w:cstheme="minorHAnsi"/>
          <w:color w:val="000000" w:themeColor="text1"/>
        </w:rPr>
        <w:t>The P-TECH/ICIA program must offer open enrollment and flexible scheduling structures that enable students to combine high school, postsecondary courses and work-based learning, at no cost to participating students.</w:t>
      </w:r>
    </w:p>
    <w:p w14:paraId="692AA834" w14:textId="77777777" w:rsidR="00664D1E" w:rsidRPr="0026102B" w:rsidRDefault="00664D1E" w:rsidP="0026102B">
      <w:pPr>
        <w:rPr>
          <w:rFonts w:cstheme="minorHAnsi"/>
          <w:b/>
          <w:bCs/>
          <w:color w:val="000000" w:themeColor="text1"/>
        </w:rPr>
      </w:pPr>
      <w:r w:rsidRPr="0026102B">
        <w:rPr>
          <w:rFonts w:cstheme="minorHAnsi"/>
          <w:b/>
          <w:bCs/>
          <w:color w:val="000000" w:themeColor="text1"/>
        </w:rPr>
        <w:t>Design Elements</w:t>
      </w:r>
    </w:p>
    <w:p w14:paraId="2483D379" w14:textId="77777777" w:rsidR="00664D1E" w:rsidRPr="0026102B" w:rsidRDefault="00664D1E" w:rsidP="00D07C56">
      <w:pPr>
        <w:rPr>
          <w:rFonts w:cstheme="minorHAnsi"/>
          <w:i/>
          <w:iCs/>
        </w:rPr>
      </w:pPr>
      <w:r w:rsidRPr="0026102B">
        <w:rPr>
          <w:rFonts w:cstheme="minorHAnsi"/>
          <w:i/>
          <w:iCs/>
        </w:rPr>
        <w:t>All P-TECH/ICIAs must implement and meet the following requirements:</w:t>
      </w:r>
    </w:p>
    <w:p w14:paraId="37480639" w14:textId="77777777" w:rsidR="00B7688A" w:rsidRPr="00D07C56" w:rsidRDefault="00664D1E" w:rsidP="00F01EBD">
      <w:pPr>
        <w:pStyle w:val="ListParagraph"/>
        <w:numPr>
          <w:ilvl w:val="0"/>
          <w:numId w:val="157"/>
        </w:numPr>
        <w:contextualSpacing w:val="0"/>
        <w:rPr>
          <w:rFonts w:cstheme="minorHAnsi"/>
        </w:rPr>
      </w:pPr>
      <w:r w:rsidRPr="00D07C56">
        <w:rPr>
          <w:rFonts w:cstheme="minorHAnsi"/>
        </w:rPr>
        <w:t>The P-TECH/ICIA location shall be:</w:t>
      </w:r>
    </w:p>
    <w:p w14:paraId="48E0E758" w14:textId="77777777" w:rsidR="00B7688A" w:rsidRPr="00D07C56" w:rsidRDefault="00664D1E" w:rsidP="00F01EBD">
      <w:pPr>
        <w:pStyle w:val="ListParagraph"/>
        <w:numPr>
          <w:ilvl w:val="1"/>
          <w:numId w:val="157"/>
        </w:numPr>
        <w:contextualSpacing w:val="0"/>
        <w:rPr>
          <w:rFonts w:cstheme="minorHAnsi"/>
        </w:rPr>
      </w:pPr>
      <w:r w:rsidRPr="00D07C56">
        <w:rPr>
          <w:rFonts w:cstheme="minorHAnsi"/>
        </w:rPr>
        <w:t>In a high school, or</w:t>
      </w:r>
    </w:p>
    <w:p w14:paraId="14D5A38F" w14:textId="77777777" w:rsidR="00B7688A" w:rsidRPr="00D07C56" w:rsidRDefault="00664D1E" w:rsidP="00F01EBD">
      <w:pPr>
        <w:pStyle w:val="ListParagraph"/>
        <w:numPr>
          <w:ilvl w:val="2"/>
          <w:numId w:val="157"/>
        </w:numPr>
        <w:contextualSpacing w:val="0"/>
        <w:rPr>
          <w:rFonts w:cstheme="minorHAnsi"/>
        </w:rPr>
      </w:pPr>
      <w:r w:rsidRPr="00D07C56">
        <w:rPr>
          <w:rFonts w:cstheme="minorHAnsi"/>
        </w:rPr>
        <w:t>as a standalone high school campus or</w:t>
      </w:r>
    </w:p>
    <w:p w14:paraId="56D7CCD5" w14:textId="77777777" w:rsidR="00B7688A" w:rsidRPr="00D07C56" w:rsidRDefault="00664D1E" w:rsidP="00F01EBD">
      <w:pPr>
        <w:pStyle w:val="ListParagraph"/>
        <w:numPr>
          <w:ilvl w:val="2"/>
          <w:numId w:val="157"/>
        </w:numPr>
        <w:contextualSpacing w:val="0"/>
        <w:rPr>
          <w:rFonts w:cstheme="minorHAnsi"/>
        </w:rPr>
      </w:pPr>
      <w:r w:rsidRPr="00D07C56">
        <w:rPr>
          <w:rFonts w:cstheme="minorHAnsi"/>
        </w:rPr>
        <w:t>in a smaller learning community within a larger high school</w:t>
      </w:r>
    </w:p>
    <w:p w14:paraId="524D27AB" w14:textId="77777777" w:rsidR="00B7688A" w:rsidRPr="00D07C56" w:rsidRDefault="00664D1E" w:rsidP="00F01EBD">
      <w:pPr>
        <w:pStyle w:val="ListParagraph"/>
        <w:numPr>
          <w:ilvl w:val="1"/>
          <w:numId w:val="157"/>
        </w:numPr>
        <w:contextualSpacing w:val="0"/>
        <w:rPr>
          <w:rFonts w:cstheme="minorHAnsi"/>
        </w:rPr>
      </w:pPr>
      <w:r w:rsidRPr="00D07C56">
        <w:rPr>
          <w:rFonts w:cstheme="minorHAnsi"/>
        </w:rPr>
        <w:t>At a central location, such as a CTE Center where students are enrolled at their home campus, or</w:t>
      </w:r>
    </w:p>
    <w:p w14:paraId="3BDB7CD1" w14:textId="77777777" w:rsidR="00B7688A" w:rsidRPr="00D07C56" w:rsidRDefault="00664D1E" w:rsidP="00F01EBD">
      <w:pPr>
        <w:pStyle w:val="ListParagraph"/>
        <w:numPr>
          <w:ilvl w:val="1"/>
          <w:numId w:val="157"/>
        </w:numPr>
        <w:contextualSpacing w:val="0"/>
        <w:rPr>
          <w:rFonts w:cstheme="minorHAnsi"/>
        </w:rPr>
      </w:pPr>
      <w:r w:rsidRPr="00D07C56">
        <w:rPr>
          <w:rFonts w:cstheme="minorHAnsi"/>
        </w:rPr>
        <w:t>On a college or university campus</w:t>
      </w:r>
    </w:p>
    <w:p w14:paraId="5616F93C" w14:textId="77777777" w:rsidR="00B7688A" w:rsidRPr="00D07C56" w:rsidRDefault="00664D1E" w:rsidP="00F01EBD">
      <w:pPr>
        <w:pStyle w:val="ListParagraph"/>
        <w:numPr>
          <w:ilvl w:val="0"/>
          <w:numId w:val="157"/>
        </w:numPr>
        <w:contextualSpacing w:val="0"/>
        <w:rPr>
          <w:rFonts w:cstheme="minorHAnsi"/>
        </w:rPr>
      </w:pPr>
      <w:r w:rsidRPr="00D07C56">
        <w:rPr>
          <w:rFonts w:cstheme="minorHAnsi"/>
        </w:rPr>
        <w:t>P-TECH/ICIA staff shall include:</w:t>
      </w:r>
    </w:p>
    <w:p w14:paraId="27C192A2" w14:textId="77777777" w:rsidR="00375F9E" w:rsidRPr="00D07C56" w:rsidRDefault="00664D1E" w:rsidP="00F01EBD">
      <w:pPr>
        <w:pStyle w:val="ListParagraph"/>
        <w:numPr>
          <w:ilvl w:val="1"/>
          <w:numId w:val="157"/>
        </w:numPr>
        <w:contextualSpacing w:val="0"/>
        <w:rPr>
          <w:rFonts w:cstheme="minorHAnsi"/>
        </w:rPr>
      </w:pPr>
      <w:r w:rsidRPr="00D07C56">
        <w:rPr>
          <w:rFonts w:cstheme="minorHAnsi"/>
        </w:rPr>
        <w:t>A building level leader who has scheduling, hiring, and budget decisions</w:t>
      </w:r>
    </w:p>
    <w:p w14:paraId="4A3639B8" w14:textId="77777777" w:rsidR="00375F9E" w:rsidRPr="00D07C56" w:rsidRDefault="00664D1E" w:rsidP="00F01EBD">
      <w:pPr>
        <w:pStyle w:val="ListParagraph"/>
        <w:numPr>
          <w:ilvl w:val="1"/>
          <w:numId w:val="157"/>
        </w:numPr>
        <w:contextualSpacing w:val="0"/>
        <w:rPr>
          <w:rFonts w:cstheme="minorHAnsi"/>
        </w:rPr>
      </w:pPr>
      <w:r w:rsidRPr="00D07C56">
        <w:rPr>
          <w:rFonts w:cstheme="minorHAnsi"/>
        </w:rPr>
        <w:t>Industry/Business partner liaison with decision making authority who interacts directly and frequently (in person or virtually) with P-TECH/ICIA leader</w:t>
      </w:r>
    </w:p>
    <w:p w14:paraId="5EFA11B4" w14:textId="77777777" w:rsidR="00375F9E" w:rsidRPr="00D07C56" w:rsidRDefault="00664D1E" w:rsidP="00F01EBD">
      <w:pPr>
        <w:pStyle w:val="ListParagraph"/>
        <w:numPr>
          <w:ilvl w:val="1"/>
          <w:numId w:val="157"/>
        </w:numPr>
        <w:contextualSpacing w:val="0"/>
        <w:rPr>
          <w:rFonts w:cstheme="minorHAnsi"/>
        </w:rPr>
      </w:pPr>
      <w:r w:rsidRPr="00D07C56">
        <w:rPr>
          <w:rFonts w:cstheme="minorHAnsi"/>
        </w:rPr>
        <w:t>An Institute of Higher Education (IHE) liaison with decision making authority and interacts directly and frequently (in person or virtually) with P-TECH/ICIA leader</w:t>
      </w:r>
    </w:p>
    <w:p w14:paraId="435668FB" w14:textId="77777777" w:rsidR="00375F9E" w:rsidRPr="00D07C56" w:rsidRDefault="00664D1E" w:rsidP="00F01EBD">
      <w:pPr>
        <w:pStyle w:val="ListParagraph"/>
        <w:numPr>
          <w:ilvl w:val="1"/>
          <w:numId w:val="157"/>
        </w:numPr>
        <w:contextualSpacing w:val="0"/>
        <w:rPr>
          <w:rFonts w:cstheme="minorHAnsi"/>
        </w:rPr>
      </w:pPr>
      <w:r w:rsidRPr="00D07C56">
        <w:rPr>
          <w:rFonts w:cstheme="minorHAnsi"/>
        </w:rPr>
        <w:t>Highly qualified P-TECH/ICIA teachers who work directly with the students, which may include adjunct high school faculty capable of teaching college-level courses</w:t>
      </w:r>
    </w:p>
    <w:p w14:paraId="7EC4C11E" w14:textId="77777777" w:rsidR="00375F9E" w:rsidRPr="00D07C56" w:rsidRDefault="00664D1E" w:rsidP="00F01EBD">
      <w:pPr>
        <w:pStyle w:val="ListParagraph"/>
        <w:numPr>
          <w:ilvl w:val="1"/>
          <w:numId w:val="157"/>
        </w:numPr>
        <w:contextualSpacing w:val="0"/>
        <w:rPr>
          <w:rFonts w:cstheme="minorHAnsi"/>
        </w:rPr>
      </w:pPr>
      <w:r w:rsidRPr="00D07C56">
        <w:rPr>
          <w:rFonts w:cstheme="minorHAnsi"/>
        </w:rPr>
        <w:t>Counseling staff who support P-TECH/ICIA students, including activities such as: coordinating with Institutions of Higher Education (IHE) for registration, monitoring of students’ high school and college transcripts, and monitoring high school and college courses to ensure all requirements are met</w:t>
      </w:r>
    </w:p>
    <w:p w14:paraId="2CB98694" w14:textId="77777777" w:rsidR="00375F9E" w:rsidRPr="00D07C56" w:rsidRDefault="00664D1E" w:rsidP="00F01EBD">
      <w:pPr>
        <w:pStyle w:val="ListParagraph"/>
        <w:numPr>
          <w:ilvl w:val="0"/>
          <w:numId w:val="157"/>
        </w:numPr>
        <w:contextualSpacing w:val="0"/>
        <w:rPr>
          <w:rFonts w:cstheme="minorHAnsi"/>
        </w:rPr>
      </w:pPr>
      <w:r w:rsidRPr="00D07C56">
        <w:rPr>
          <w:rFonts w:cstheme="minorHAnsi"/>
        </w:rPr>
        <w:t>The P-TECH/ICIA shall establish a leadership team that includes high-level personnel from the school district, campus, industry/business partners, and IHE with decision-making authority who meet regularly and report to each organization. Regularly scheduled meetings must address the following topics:</w:t>
      </w:r>
    </w:p>
    <w:p w14:paraId="2304D8C5" w14:textId="77777777" w:rsidR="00375F9E" w:rsidRPr="00D07C56" w:rsidRDefault="00664D1E" w:rsidP="00F01EBD">
      <w:pPr>
        <w:pStyle w:val="ListParagraph"/>
        <w:numPr>
          <w:ilvl w:val="1"/>
          <w:numId w:val="157"/>
        </w:numPr>
        <w:contextualSpacing w:val="0"/>
        <w:rPr>
          <w:rFonts w:cstheme="minorHAnsi"/>
        </w:rPr>
      </w:pPr>
      <w:r w:rsidRPr="00D07C56">
        <w:rPr>
          <w:rFonts w:cstheme="minorHAnsi"/>
        </w:rPr>
        <w:t>Identification of members and the role each member will play in the design, governance, operations, accountability, curriculum development, professional development, outreach, sustainability, and continuous monitoring and improvement of the P-TECH/ICIA</w:t>
      </w:r>
    </w:p>
    <w:p w14:paraId="0F7F99CC" w14:textId="77777777" w:rsidR="00532121" w:rsidRPr="00D07C56" w:rsidRDefault="00664D1E" w:rsidP="00F01EBD">
      <w:pPr>
        <w:pStyle w:val="ListParagraph"/>
        <w:numPr>
          <w:ilvl w:val="1"/>
          <w:numId w:val="157"/>
        </w:numPr>
        <w:contextualSpacing w:val="0"/>
        <w:rPr>
          <w:rFonts w:cstheme="minorHAnsi"/>
        </w:rPr>
      </w:pPr>
      <w:r w:rsidRPr="00D07C56">
        <w:rPr>
          <w:rFonts w:cstheme="minorHAnsi"/>
        </w:rPr>
        <w:t>Share responsibility (between the school district, campus, industry/business partners, and IHE) for meeting annual outcomes-based measures and providing annual reports to their respective boards as well as to the public</w:t>
      </w:r>
    </w:p>
    <w:p w14:paraId="2FB2105D" w14:textId="77777777" w:rsidR="00532121" w:rsidRPr="00D07C56" w:rsidRDefault="00664D1E" w:rsidP="00F01EBD">
      <w:pPr>
        <w:pStyle w:val="ListParagraph"/>
        <w:numPr>
          <w:ilvl w:val="1"/>
          <w:numId w:val="157"/>
        </w:numPr>
        <w:contextualSpacing w:val="0"/>
        <w:rPr>
          <w:rFonts w:cstheme="minorHAnsi"/>
        </w:rPr>
      </w:pPr>
      <w:r w:rsidRPr="00D07C56">
        <w:rPr>
          <w:rFonts w:cstheme="minorHAnsi"/>
        </w:rPr>
        <w:lastRenderedPageBreak/>
        <w:t>Monitoring of progress on meeting the Blueprint, including reviewing data to ensure the P-TECH/ICIA is on-track to meet outcomes-based measures</w:t>
      </w:r>
    </w:p>
    <w:p w14:paraId="45EB7C4F" w14:textId="77777777" w:rsidR="00532121" w:rsidRPr="00D07C56" w:rsidRDefault="00664D1E" w:rsidP="00F01EBD">
      <w:pPr>
        <w:pStyle w:val="ListParagraph"/>
        <w:numPr>
          <w:ilvl w:val="1"/>
          <w:numId w:val="157"/>
        </w:numPr>
        <w:contextualSpacing w:val="0"/>
        <w:rPr>
          <w:rFonts w:cstheme="minorHAnsi"/>
        </w:rPr>
      </w:pPr>
      <w:r w:rsidRPr="00D07C56">
        <w:rPr>
          <w:rFonts w:cstheme="minorHAnsi"/>
        </w:rPr>
        <w:t>Mid-course corrections as needed</w:t>
      </w:r>
    </w:p>
    <w:p w14:paraId="2FD7DB73" w14:textId="77777777" w:rsidR="00532121" w:rsidRPr="00D07C56" w:rsidRDefault="00664D1E" w:rsidP="00F01EBD">
      <w:pPr>
        <w:pStyle w:val="ListParagraph"/>
        <w:numPr>
          <w:ilvl w:val="1"/>
          <w:numId w:val="157"/>
        </w:numPr>
        <w:contextualSpacing w:val="0"/>
        <w:rPr>
          <w:rFonts w:cstheme="minorHAnsi"/>
        </w:rPr>
      </w:pPr>
      <w:r w:rsidRPr="00D07C56">
        <w:rPr>
          <w:rFonts w:cstheme="minorHAnsi"/>
        </w:rPr>
        <w:t>Sustainability structures to address and minimize the challenges of staff turnover and potential fluctuations in funding</w:t>
      </w:r>
    </w:p>
    <w:p w14:paraId="41EFCF9B" w14:textId="27FC5623" w:rsidR="00532121" w:rsidRPr="00D07C56" w:rsidRDefault="00664D1E" w:rsidP="00F01EBD">
      <w:pPr>
        <w:pStyle w:val="ListParagraph"/>
        <w:numPr>
          <w:ilvl w:val="0"/>
          <w:numId w:val="157"/>
        </w:numPr>
        <w:contextualSpacing w:val="0"/>
        <w:rPr>
          <w:rFonts w:cstheme="minorHAnsi"/>
        </w:rPr>
      </w:pPr>
      <w:r w:rsidRPr="00D07C56">
        <w:rPr>
          <w:rFonts w:cstheme="minorHAnsi"/>
        </w:rPr>
        <w:t>The leadership team shall include and meet regularly (in person and/or virtually) with the leaders from the school district, campus, business/industry, chambers of commerce, non-profit foundations, and IHE who have decision-making authority:</w:t>
      </w:r>
    </w:p>
    <w:p w14:paraId="75CC31D7" w14:textId="77777777" w:rsidR="00532121" w:rsidRPr="00D07C56" w:rsidRDefault="00532121" w:rsidP="00D07C56">
      <w:pPr>
        <w:pStyle w:val="ListParagraph"/>
        <w:ind w:firstLine="360"/>
        <w:contextualSpacing w:val="0"/>
        <w:rPr>
          <w:rFonts w:cstheme="minorHAnsi"/>
          <w:b/>
          <w:bCs/>
        </w:rPr>
      </w:pPr>
      <w:r w:rsidRPr="00D07C56">
        <w:rPr>
          <w:rFonts w:cstheme="minorHAnsi"/>
          <w:b/>
          <w:bCs/>
        </w:rPr>
        <w:t>District leaders (may include):</w:t>
      </w:r>
    </w:p>
    <w:p w14:paraId="60E270D1" w14:textId="77777777" w:rsidR="00532121" w:rsidRPr="00D07C56" w:rsidRDefault="00664D1E" w:rsidP="00F01EBD">
      <w:pPr>
        <w:pStyle w:val="ListParagraph"/>
        <w:numPr>
          <w:ilvl w:val="1"/>
          <w:numId w:val="157"/>
        </w:numPr>
        <w:contextualSpacing w:val="0"/>
        <w:rPr>
          <w:rFonts w:cstheme="minorHAnsi"/>
        </w:rPr>
      </w:pPr>
      <w:r w:rsidRPr="00D07C56">
        <w:rPr>
          <w:rFonts w:cstheme="minorHAnsi"/>
        </w:rPr>
        <w:t>Superintendent</w:t>
      </w:r>
    </w:p>
    <w:p w14:paraId="34F5F1A7" w14:textId="77777777" w:rsidR="00532121" w:rsidRPr="00D07C56" w:rsidRDefault="00664D1E" w:rsidP="00F01EBD">
      <w:pPr>
        <w:pStyle w:val="ListParagraph"/>
        <w:numPr>
          <w:ilvl w:val="1"/>
          <w:numId w:val="157"/>
        </w:numPr>
        <w:contextualSpacing w:val="0"/>
        <w:rPr>
          <w:rFonts w:cstheme="minorHAnsi"/>
        </w:rPr>
      </w:pPr>
      <w:r w:rsidRPr="00D07C56">
        <w:rPr>
          <w:rFonts w:cstheme="minorHAnsi"/>
        </w:rPr>
        <w:t>Assistant superintendent of curriculum and instruction, or equivalent position</w:t>
      </w:r>
    </w:p>
    <w:p w14:paraId="7E3465CB" w14:textId="77777777" w:rsidR="00532121" w:rsidRPr="00D07C56" w:rsidRDefault="00664D1E" w:rsidP="00F01EBD">
      <w:pPr>
        <w:pStyle w:val="ListParagraph"/>
        <w:numPr>
          <w:ilvl w:val="1"/>
          <w:numId w:val="157"/>
        </w:numPr>
        <w:contextualSpacing w:val="0"/>
        <w:rPr>
          <w:rFonts w:cstheme="minorHAnsi"/>
        </w:rPr>
      </w:pPr>
      <w:r w:rsidRPr="00D07C56">
        <w:rPr>
          <w:rFonts w:cstheme="minorHAnsi"/>
        </w:rPr>
        <w:t>P-TECH/ICIA principal or director</w:t>
      </w:r>
    </w:p>
    <w:p w14:paraId="03A46651" w14:textId="77777777" w:rsidR="00532121" w:rsidRPr="00D07C56" w:rsidRDefault="00664D1E" w:rsidP="00F01EBD">
      <w:pPr>
        <w:pStyle w:val="ListParagraph"/>
        <w:numPr>
          <w:ilvl w:val="1"/>
          <w:numId w:val="157"/>
        </w:numPr>
        <w:contextualSpacing w:val="0"/>
        <w:rPr>
          <w:rFonts w:cstheme="minorHAnsi"/>
        </w:rPr>
      </w:pPr>
      <w:r w:rsidRPr="00D07C56">
        <w:rPr>
          <w:rFonts w:cstheme="minorHAnsi"/>
        </w:rPr>
        <w:t>CTE Director (if applicable to the P-TECH/ICIA model)</w:t>
      </w:r>
    </w:p>
    <w:p w14:paraId="4039DD2D" w14:textId="77777777" w:rsidR="00532121" w:rsidRPr="00D07C56" w:rsidRDefault="00664D1E" w:rsidP="00F01EBD">
      <w:pPr>
        <w:pStyle w:val="ListParagraph"/>
        <w:numPr>
          <w:ilvl w:val="1"/>
          <w:numId w:val="157"/>
        </w:numPr>
        <w:contextualSpacing w:val="0"/>
        <w:rPr>
          <w:rFonts w:cstheme="minorHAnsi"/>
        </w:rPr>
      </w:pPr>
      <w:r w:rsidRPr="00D07C56">
        <w:rPr>
          <w:rFonts w:cstheme="minorHAnsi"/>
        </w:rPr>
        <w:t>Department chairs</w:t>
      </w:r>
    </w:p>
    <w:p w14:paraId="3D0EE038" w14:textId="0B366127" w:rsidR="00664D1E" w:rsidRPr="00D07C56" w:rsidRDefault="00664D1E" w:rsidP="00F01EBD">
      <w:pPr>
        <w:pStyle w:val="ListParagraph"/>
        <w:numPr>
          <w:ilvl w:val="1"/>
          <w:numId w:val="157"/>
        </w:numPr>
        <w:contextualSpacing w:val="0"/>
        <w:rPr>
          <w:rFonts w:cstheme="minorHAnsi"/>
        </w:rPr>
      </w:pPr>
      <w:r w:rsidRPr="00D07C56">
        <w:rPr>
          <w:rFonts w:cstheme="minorHAnsi"/>
        </w:rPr>
        <w:t>School counselors</w:t>
      </w:r>
    </w:p>
    <w:p w14:paraId="5A6C5AAE" w14:textId="77777777" w:rsidR="00532121" w:rsidRPr="00D07C56" w:rsidRDefault="00664D1E" w:rsidP="00D07C56">
      <w:pPr>
        <w:ind w:left="360" w:firstLine="720"/>
        <w:rPr>
          <w:rFonts w:cstheme="minorHAnsi"/>
          <w:b/>
          <w:bCs/>
        </w:rPr>
      </w:pPr>
      <w:r w:rsidRPr="00D07C56">
        <w:rPr>
          <w:rFonts w:cstheme="minorHAnsi"/>
          <w:b/>
          <w:bCs/>
        </w:rPr>
        <w:t>Business/Industry Partner (may include):</w:t>
      </w:r>
    </w:p>
    <w:p w14:paraId="50D7EA69" w14:textId="77777777" w:rsidR="00532121" w:rsidRPr="00D07C56" w:rsidRDefault="00664D1E" w:rsidP="00F01EBD">
      <w:pPr>
        <w:pStyle w:val="ListParagraph"/>
        <w:numPr>
          <w:ilvl w:val="0"/>
          <w:numId w:val="159"/>
        </w:numPr>
        <w:contextualSpacing w:val="0"/>
        <w:rPr>
          <w:rFonts w:cstheme="minorHAnsi"/>
          <w:b/>
          <w:bCs/>
        </w:rPr>
      </w:pPr>
      <w:r w:rsidRPr="00D07C56">
        <w:rPr>
          <w:rFonts w:cstheme="minorHAnsi"/>
        </w:rPr>
        <w:t>CEO/President</w:t>
      </w:r>
    </w:p>
    <w:p w14:paraId="5FDCD4BA" w14:textId="3747997C" w:rsidR="00664D1E" w:rsidRPr="00D07C56" w:rsidRDefault="00664D1E" w:rsidP="00F01EBD">
      <w:pPr>
        <w:pStyle w:val="ListParagraph"/>
        <w:numPr>
          <w:ilvl w:val="0"/>
          <w:numId w:val="159"/>
        </w:numPr>
        <w:contextualSpacing w:val="0"/>
        <w:rPr>
          <w:rFonts w:cstheme="minorHAnsi"/>
          <w:b/>
          <w:bCs/>
        </w:rPr>
      </w:pPr>
      <w:r w:rsidRPr="00D07C56">
        <w:rPr>
          <w:rFonts w:cstheme="minorHAnsi"/>
        </w:rPr>
        <w:t>Education/Community Outreach Specialist/Community Organizations such as a Chamber of Commerce and Non-Profit Foundations</w:t>
      </w:r>
    </w:p>
    <w:p w14:paraId="35D9DA68" w14:textId="77777777" w:rsidR="00664D1E" w:rsidRPr="00D07C56" w:rsidRDefault="00664D1E" w:rsidP="00D07C56">
      <w:pPr>
        <w:ind w:left="360" w:firstLine="720"/>
        <w:rPr>
          <w:rFonts w:cstheme="minorHAnsi"/>
          <w:b/>
          <w:bCs/>
        </w:rPr>
      </w:pPr>
      <w:r w:rsidRPr="00D07C56">
        <w:rPr>
          <w:rFonts w:cstheme="minorHAnsi"/>
          <w:b/>
          <w:bCs/>
        </w:rPr>
        <w:t>IHE leaders (may include):</w:t>
      </w:r>
    </w:p>
    <w:p w14:paraId="5EDB7B2C" w14:textId="77777777" w:rsidR="00532121" w:rsidRPr="00D07C56" w:rsidRDefault="00664D1E" w:rsidP="00F01EBD">
      <w:pPr>
        <w:pStyle w:val="ListParagraph"/>
        <w:numPr>
          <w:ilvl w:val="0"/>
          <w:numId w:val="158"/>
        </w:numPr>
        <w:contextualSpacing w:val="0"/>
        <w:rPr>
          <w:rFonts w:cstheme="minorHAnsi"/>
        </w:rPr>
      </w:pPr>
      <w:r w:rsidRPr="00D07C56">
        <w:rPr>
          <w:rFonts w:cstheme="minorHAnsi"/>
        </w:rPr>
        <w:t>College or university president</w:t>
      </w:r>
    </w:p>
    <w:p w14:paraId="7169DD00" w14:textId="61463E93" w:rsidR="00664D1E" w:rsidRPr="00D07C56" w:rsidRDefault="00664D1E" w:rsidP="00F01EBD">
      <w:pPr>
        <w:pStyle w:val="ListParagraph"/>
        <w:numPr>
          <w:ilvl w:val="0"/>
          <w:numId w:val="158"/>
        </w:numPr>
        <w:contextualSpacing w:val="0"/>
        <w:rPr>
          <w:rFonts w:cstheme="minorHAnsi"/>
        </w:rPr>
      </w:pPr>
      <w:r w:rsidRPr="00D07C56">
        <w:rPr>
          <w:rFonts w:cstheme="minorHAnsi"/>
        </w:rPr>
        <w:t>Provost</w:t>
      </w:r>
    </w:p>
    <w:p w14:paraId="05503520" w14:textId="068405C0" w:rsidR="00664D1E" w:rsidRPr="00D07C56" w:rsidRDefault="00664D1E" w:rsidP="00F01EBD">
      <w:pPr>
        <w:pStyle w:val="ListParagraph"/>
        <w:numPr>
          <w:ilvl w:val="0"/>
          <w:numId w:val="158"/>
        </w:numPr>
        <w:contextualSpacing w:val="0"/>
        <w:rPr>
          <w:rFonts w:cstheme="minorHAnsi"/>
        </w:rPr>
      </w:pPr>
      <w:r w:rsidRPr="00D07C56">
        <w:rPr>
          <w:rFonts w:cstheme="minorHAnsi"/>
        </w:rPr>
        <w:t>Department chairs for core academic disciplines</w:t>
      </w:r>
    </w:p>
    <w:p w14:paraId="7112CFD5" w14:textId="21E82663" w:rsidR="00664D1E" w:rsidRPr="00D07C56" w:rsidRDefault="00664D1E" w:rsidP="00F01EBD">
      <w:pPr>
        <w:pStyle w:val="ListParagraph"/>
        <w:numPr>
          <w:ilvl w:val="0"/>
          <w:numId w:val="158"/>
        </w:numPr>
        <w:contextualSpacing w:val="0"/>
        <w:rPr>
          <w:rFonts w:cstheme="minorHAnsi"/>
        </w:rPr>
      </w:pPr>
      <w:r w:rsidRPr="00D07C56">
        <w:rPr>
          <w:rFonts w:cstheme="minorHAnsi"/>
        </w:rPr>
        <w:t>P-TECH/ICIA liaison</w:t>
      </w:r>
    </w:p>
    <w:p w14:paraId="42F1DE9C" w14:textId="77777777" w:rsidR="000A6346" w:rsidRPr="00D07C56" w:rsidRDefault="00664D1E" w:rsidP="00F01EBD">
      <w:pPr>
        <w:pStyle w:val="ListParagraph"/>
        <w:numPr>
          <w:ilvl w:val="0"/>
          <w:numId w:val="157"/>
        </w:numPr>
        <w:contextualSpacing w:val="0"/>
        <w:rPr>
          <w:rFonts w:cstheme="minorHAnsi"/>
        </w:rPr>
      </w:pPr>
      <w:r w:rsidRPr="00D07C56">
        <w:rPr>
          <w:rFonts w:cstheme="minorHAnsi"/>
        </w:rPr>
        <w:t>Implement an annual professional development plan for teachers and staff, focused on research-based instructional strategies that focus on rigor, build college- and career-readiness, are based on needs assessment of student data, and includes both high school and dual credit teachers. Professional development may include, but is not limited to:</w:t>
      </w:r>
    </w:p>
    <w:p w14:paraId="581AEACB" w14:textId="77777777" w:rsidR="000A6346" w:rsidRPr="00D07C56" w:rsidRDefault="00664D1E" w:rsidP="00F01EBD">
      <w:pPr>
        <w:pStyle w:val="ListParagraph"/>
        <w:numPr>
          <w:ilvl w:val="1"/>
          <w:numId w:val="157"/>
        </w:numPr>
        <w:contextualSpacing w:val="0"/>
        <w:rPr>
          <w:rFonts w:cstheme="minorHAnsi"/>
        </w:rPr>
      </w:pPr>
      <w:r w:rsidRPr="00D07C56">
        <w:rPr>
          <w:rFonts w:cstheme="minorHAnsi"/>
        </w:rPr>
        <w:t>A mentoring and induction program for newly hired staff, providing them with the instructional and interpersonal skills and capacities needed for success in an advanced academic setting</w:t>
      </w:r>
    </w:p>
    <w:p w14:paraId="60D6A886" w14:textId="77777777" w:rsidR="000A6346" w:rsidRPr="00D07C56" w:rsidRDefault="00664D1E" w:rsidP="00F01EBD">
      <w:pPr>
        <w:pStyle w:val="ListParagraph"/>
        <w:numPr>
          <w:ilvl w:val="1"/>
          <w:numId w:val="157"/>
        </w:numPr>
        <w:contextualSpacing w:val="0"/>
        <w:rPr>
          <w:rFonts w:cstheme="minorHAnsi"/>
        </w:rPr>
      </w:pPr>
      <w:r w:rsidRPr="00D07C56">
        <w:rPr>
          <w:rFonts w:cstheme="minorHAnsi"/>
        </w:rPr>
        <w:t>An externship program to expose teachers, counselors, and/or administrators to content in careers in the pathways identified by the P-TECH/ICIA</w:t>
      </w:r>
    </w:p>
    <w:p w14:paraId="6C212548" w14:textId="57CFFAD5" w:rsidR="00664D1E" w:rsidRPr="00D07C56" w:rsidRDefault="00664D1E" w:rsidP="00F01EBD">
      <w:pPr>
        <w:pStyle w:val="ListParagraph"/>
        <w:numPr>
          <w:ilvl w:val="1"/>
          <w:numId w:val="157"/>
        </w:numPr>
        <w:contextualSpacing w:val="0"/>
        <w:rPr>
          <w:rFonts w:cstheme="minorHAnsi"/>
        </w:rPr>
      </w:pPr>
      <w:r w:rsidRPr="00D07C56">
        <w:rPr>
          <w:rFonts w:cstheme="minorHAnsi"/>
        </w:rPr>
        <w:t>Opportunities for teachers to collaborate, plan and engage in relevant professional development</w:t>
      </w:r>
    </w:p>
    <w:p w14:paraId="4EA03178" w14:textId="67B581D2" w:rsidR="00664D1E" w:rsidRPr="00D07C56" w:rsidRDefault="00664D1E" w:rsidP="00F01EBD">
      <w:pPr>
        <w:pStyle w:val="ListParagraph"/>
        <w:numPr>
          <w:ilvl w:val="0"/>
          <w:numId w:val="157"/>
        </w:numPr>
        <w:contextualSpacing w:val="0"/>
        <w:rPr>
          <w:rFonts w:cstheme="minorHAnsi"/>
        </w:rPr>
      </w:pPr>
      <w:r w:rsidRPr="00D07C56">
        <w:rPr>
          <w:rFonts w:cstheme="minorHAnsi"/>
        </w:rPr>
        <w:t>Provide opportunities for P-TECH/ICIA teachers to receive extensive training and support through regularly scheduled formative peer observations and collaboration opportunities with feeder pattern focus groups, industry/business and/or IHE partners</w:t>
      </w:r>
    </w:p>
    <w:p w14:paraId="72969B3D" w14:textId="3EE40A2E" w:rsidR="00664D1E" w:rsidRPr="00D07C56" w:rsidRDefault="00664D1E" w:rsidP="00F01EBD">
      <w:pPr>
        <w:pStyle w:val="ListParagraph"/>
        <w:numPr>
          <w:ilvl w:val="0"/>
          <w:numId w:val="157"/>
        </w:numPr>
        <w:contextualSpacing w:val="0"/>
        <w:rPr>
          <w:rFonts w:cstheme="minorHAnsi"/>
        </w:rPr>
      </w:pPr>
      <w:r w:rsidRPr="00D07C56">
        <w:rPr>
          <w:rFonts w:cstheme="minorHAnsi"/>
        </w:rPr>
        <w:lastRenderedPageBreak/>
        <w:t>The P-TECH/ICIA program shall provide flexible, individualized scheduling that allows students the opportunity to earn a high school diploma, industry certifications, an associate degree, and engage in appropriate work-based learning at every grade level</w:t>
      </w:r>
    </w:p>
    <w:p w14:paraId="16CE5A6A" w14:textId="526B2C7B" w:rsidR="00664D1E" w:rsidRPr="00D07C56" w:rsidRDefault="00664D1E" w:rsidP="00F01EBD">
      <w:pPr>
        <w:pStyle w:val="ListParagraph"/>
        <w:numPr>
          <w:ilvl w:val="0"/>
          <w:numId w:val="157"/>
        </w:numPr>
        <w:contextualSpacing w:val="0"/>
        <w:rPr>
          <w:rFonts w:cstheme="minorHAnsi"/>
        </w:rPr>
      </w:pPr>
      <w:r w:rsidRPr="00D07C56">
        <w:rPr>
          <w:rFonts w:cstheme="minorHAnsi"/>
        </w:rPr>
        <w:t>The P-TECH/ICIA students shall be cohorted into core classes to the extent possible; this does not exclude non-P-TECH/ICIA students from enrolling in the same class</w:t>
      </w:r>
    </w:p>
    <w:p w14:paraId="056F53AD" w14:textId="651A52A4" w:rsidR="00664D1E" w:rsidRPr="00D07C56" w:rsidRDefault="00664D1E" w:rsidP="00F01EBD">
      <w:pPr>
        <w:pStyle w:val="ListParagraph"/>
        <w:numPr>
          <w:ilvl w:val="0"/>
          <w:numId w:val="157"/>
        </w:numPr>
        <w:contextualSpacing w:val="0"/>
        <w:rPr>
          <w:rFonts w:cstheme="minorHAnsi"/>
        </w:rPr>
      </w:pPr>
      <w:r w:rsidRPr="00D07C56">
        <w:rPr>
          <w:rFonts w:cstheme="minorHAnsi"/>
        </w:rPr>
        <w:t>The P-TECH/ICIA program shall be offered at no cost to students</w:t>
      </w:r>
    </w:p>
    <w:p w14:paraId="1D829282" w14:textId="70099736" w:rsidR="00E566F9" w:rsidRPr="0026102B" w:rsidRDefault="00E566F9" w:rsidP="0026102B">
      <w:pPr>
        <w:rPr>
          <w:rFonts w:cstheme="minorHAnsi"/>
          <w:b/>
          <w:bCs/>
          <w:color w:val="000000" w:themeColor="text1"/>
        </w:rPr>
      </w:pPr>
      <w:r w:rsidRPr="0026102B">
        <w:rPr>
          <w:rFonts w:cstheme="minorHAnsi"/>
          <w:b/>
          <w:bCs/>
          <w:color w:val="000000" w:themeColor="text1"/>
        </w:rPr>
        <w:t>Required Activities and Products</w:t>
      </w:r>
    </w:p>
    <w:p w14:paraId="423E697D" w14:textId="77777777" w:rsidR="00E566F9" w:rsidRPr="0026102B" w:rsidRDefault="00E566F9" w:rsidP="00D07C56">
      <w:pPr>
        <w:rPr>
          <w:rFonts w:cstheme="minorHAnsi"/>
          <w:i/>
          <w:iCs/>
        </w:rPr>
      </w:pPr>
      <w:r w:rsidRPr="0026102B">
        <w:rPr>
          <w:rFonts w:cstheme="minorHAnsi"/>
          <w:i/>
          <w:iCs/>
        </w:rPr>
        <w:t>Activities</w:t>
      </w:r>
    </w:p>
    <w:p w14:paraId="6F61B467" w14:textId="05668774" w:rsidR="00E566F9" w:rsidRPr="00D07C56" w:rsidRDefault="00E566F9" w:rsidP="00F01EBD">
      <w:pPr>
        <w:pStyle w:val="ListParagraph"/>
        <w:numPr>
          <w:ilvl w:val="0"/>
          <w:numId w:val="160"/>
        </w:numPr>
        <w:contextualSpacing w:val="0"/>
        <w:rPr>
          <w:rFonts w:cstheme="minorHAnsi"/>
        </w:rPr>
      </w:pPr>
      <w:r w:rsidRPr="00D07C56">
        <w:rPr>
          <w:rFonts w:cstheme="minorHAnsi"/>
        </w:rPr>
        <w:t>All products shall be published on the P-TECH/ICIA website and be made available to TEA upon request</w:t>
      </w:r>
    </w:p>
    <w:p w14:paraId="1252C503" w14:textId="47B740F6" w:rsidR="00E566F9" w:rsidRPr="00D07C56" w:rsidRDefault="00E566F9" w:rsidP="00F01EBD">
      <w:pPr>
        <w:pStyle w:val="ListParagraph"/>
        <w:numPr>
          <w:ilvl w:val="0"/>
          <w:numId w:val="160"/>
        </w:numPr>
        <w:contextualSpacing w:val="0"/>
        <w:rPr>
          <w:rFonts w:cstheme="minorHAnsi"/>
        </w:rPr>
      </w:pPr>
      <w:r w:rsidRPr="00D07C56">
        <w:rPr>
          <w:rFonts w:cstheme="minorHAnsi"/>
        </w:rPr>
        <w:t>All products shall be maintained in accordance with local retention policy</w:t>
      </w:r>
    </w:p>
    <w:p w14:paraId="0C5CC5A8" w14:textId="77777777" w:rsidR="00E566F9" w:rsidRPr="0026102B" w:rsidRDefault="00E566F9" w:rsidP="00D07C56">
      <w:pPr>
        <w:rPr>
          <w:rFonts w:cstheme="minorHAnsi"/>
          <w:i/>
          <w:iCs/>
        </w:rPr>
      </w:pPr>
      <w:r w:rsidRPr="0026102B">
        <w:rPr>
          <w:rFonts w:cstheme="minorHAnsi"/>
          <w:i/>
          <w:iCs/>
        </w:rPr>
        <w:t>Products</w:t>
      </w:r>
    </w:p>
    <w:p w14:paraId="5E176F08" w14:textId="6E5DE397" w:rsidR="00E566F9" w:rsidRPr="00D07C56" w:rsidRDefault="00E566F9" w:rsidP="00F01EBD">
      <w:pPr>
        <w:pStyle w:val="ListParagraph"/>
        <w:numPr>
          <w:ilvl w:val="0"/>
          <w:numId w:val="161"/>
        </w:numPr>
        <w:contextualSpacing w:val="0"/>
        <w:rPr>
          <w:rFonts w:cstheme="minorHAnsi"/>
        </w:rPr>
      </w:pPr>
      <w:r w:rsidRPr="00D07C56">
        <w:rPr>
          <w:rFonts w:cstheme="minorHAnsi"/>
        </w:rPr>
        <w:t>Mentor/induction program plans</w:t>
      </w:r>
    </w:p>
    <w:p w14:paraId="440B7E2B" w14:textId="4AE4A006" w:rsidR="00E566F9" w:rsidRPr="00D07C56" w:rsidRDefault="00E566F9" w:rsidP="00F01EBD">
      <w:pPr>
        <w:pStyle w:val="ListParagraph"/>
        <w:numPr>
          <w:ilvl w:val="0"/>
          <w:numId w:val="161"/>
        </w:numPr>
        <w:contextualSpacing w:val="0"/>
        <w:rPr>
          <w:rFonts w:cstheme="minorHAnsi"/>
        </w:rPr>
      </w:pPr>
      <w:r w:rsidRPr="00D07C56">
        <w:rPr>
          <w:rFonts w:cstheme="minorHAnsi"/>
        </w:rPr>
        <w:t>Annual training or professional development plan with P-TECH/ICIA and IHE faculty</w:t>
      </w:r>
    </w:p>
    <w:p w14:paraId="7DA7B4FE" w14:textId="2C217CF9" w:rsidR="00664D1E" w:rsidRPr="007775E2" w:rsidRDefault="00E566F9" w:rsidP="007775E2">
      <w:pPr>
        <w:rPr>
          <w:rFonts w:cstheme="minorHAnsi"/>
        </w:rPr>
      </w:pPr>
      <w:r w:rsidRPr="007775E2">
        <w:rPr>
          <w:rFonts w:cstheme="minorHAnsi"/>
        </w:rPr>
        <w:t>P-TECH/ICIA leadership meeting agendas and notes</w:t>
      </w:r>
      <w:r w:rsidR="00664D1E" w:rsidRPr="007775E2">
        <w:rPr>
          <w:rFonts w:cstheme="minorHAnsi"/>
        </w:rPr>
        <w:br w:type="page"/>
      </w:r>
      <w:r w:rsidR="007775E2">
        <w:rPr>
          <w:noProof/>
        </w:rPr>
        <w:lastRenderedPageBreak/>
        <w:drawing>
          <wp:inline distT="0" distB="0" distL="0" distR="0" wp14:anchorId="1BC426DD" wp14:editId="4F13ADEC">
            <wp:extent cx="604631" cy="1197634"/>
            <wp:effectExtent l="0" t="4445" r="635" b="635"/>
            <wp:docPr id="58" name="Picture 58"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11820A53" w14:textId="77777777" w:rsidR="00664D1E" w:rsidRPr="0026102B" w:rsidRDefault="00664D1E" w:rsidP="0026102B">
      <w:pPr>
        <w:rPr>
          <w:rFonts w:cstheme="minorHAnsi"/>
          <w:b/>
          <w:bCs/>
          <w:color w:val="000000" w:themeColor="text1"/>
        </w:rPr>
      </w:pPr>
      <w:r w:rsidRPr="0026102B">
        <w:rPr>
          <w:rFonts w:cstheme="minorHAnsi"/>
          <w:b/>
          <w:bCs/>
          <w:color w:val="000000" w:themeColor="text1"/>
        </w:rPr>
        <w:t>Benchmark 2: Target Population</w:t>
      </w:r>
    </w:p>
    <w:p w14:paraId="44D2D6A3" w14:textId="77777777" w:rsidR="00664D1E" w:rsidRPr="0026102B" w:rsidRDefault="00664D1E" w:rsidP="0026102B">
      <w:pPr>
        <w:rPr>
          <w:rFonts w:cstheme="minorHAnsi"/>
          <w:color w:val="000000" w:themeColor="text1"/>
        </w:rPr>
      </w:pPr>
      <w:r w:rsidRPr="0026102B">
        <w:rPr>
          <w:rFonts w:cstheme="minorHAnsi"/>
          <w:color w:val="000000" w:themeColor="text1"/>
        </w:rPr>
        <w:t>The P-TECH/ICIA program shall serve, or include plans to scale up to serve, students in Grades 9 through 14, and shall target and enroll students who are at risk of dropping out of school as defined by the Public Education Information Management System (PEIMS) and who might not otherwise go to college.</w:t>
      </w:r>
    </w:p>
    <w:p w14:paraId="678105CD" w14:textId="77777777" w:rsidR="00664D1E" w:rsidRPr="0026102B" w:rsidRDefault="00664D1E" w:rsidP="0026102B">
      <w:pPr>
        <w:rPr>
          <w:rFonts w:cstheme="minorHAnsi"/>
          <w:b/>
          <w:bCs/>
          <w:color w:val="000000" w:themeColor="text1"/>
        </w:rPr>
      </w:pPr>
      <w:r w:rsidRPr="0026102B">
        <w:rPr>
          <w:rFonts w:cstheme="minorHAnsi"/>
          <w:b/>
          <w:bCs/>
          <w:color w:val="000000" w:themeColor="text1"/>
        </w:rPr>
        <w:t>Design Elements</w:t>
      </w:r>
    </w:p>
    <w:p w14:paraId="5BC87A77" w14:textId="77777777" w:rsidR="00664D1E" w:rsidRPr="0026102B" w:rsidRDefault="00664D1E" w:rsidP="00D07C56">
      <w:pPr>
        <w:rPr>
          <w:rFonts w:cstheme="minorHAnsi"/>
          <w:i/>
          <w:iCs/>
        </w:rPr>
      </w:pPr>
      <w:r w:rsidRPr="0026102B">
        <w:rPr>
          <w:rFonts w:cstheme="minorHAnsi"/>
          <w:i/>
          <w:iCs/>
        </w:rPr>
        <w:t>All P-TECH/ICIAs must implement and meet the following requirements:</w:t>
      </w:r>
    </w:p>
    <w:p w14:paraId="350EFDC6" w14:textId="32E3BCD1" w:rsidR="00664D1E" w:rsidRPr="00D07C56" w:rsidRDefault="00664D1E" w:rsidP="00F01EBD">
      <w:pPr>
        <w:pStyle w:val="ListParagraph"/>
        <w:numPr>
          <w:ilvl w:val="0"/>
          <w:numId w:val="162"/>
        </w:numPr>
        <w:contextualSpacing w:val="0"/>
        <w:rPr>
          <w:rFonts w:cstheme="minorHAnsi"/>
        </w:rPr>
      </w:pPr>
      <w:r w:rsidRPr="00D07C56">
        <w:rPr>
          <w:rFonts w:cstheme="minorHAnsi"/>
        </w:rPr>
        <w:t xml:space="preserve">The P-TECH/ICIA shall be open enrollment for all students. Recruitment and enrollment processes shall identify, recruit, and enroll subpopulations of at-risk students (as defined by PEIMS), including, but not limited to, students who are of limited English proficiency, students with disabilities, or students who    have failed a state administered assessment. Enrollment decisions shall not be based on state assessment scores, discipline history, </w:t>
      </w:r>
      <w:r w:rsidR="00795B27" w:rsidRPr="00D07C56">
        <w:rPr>
          <w:rFonts w:cstheme="minorHAnsi"/>
        </w:rPr>
        <w:t>teacher recommendation</w:t>
      </w:r>
      <w:r w:rsidRPr="00D07C56">
        <w:rPr>
          <w:rFonts w:cstheme="minorHAnsi"/>
        </w:rPr>
        <w:t>, parent or student essays, minimum grade point average (GPA), or other criteria that create barriers for student enrollment</w:t>
      </w:r>
    </w:p>
    <w:p w14:paraId="1B2A66E7" w14:textId="384844F6" w:rsidR="00664D1E" w:rsidRPr="00D07C56" w:rsidRDefault="00664D1E" w:rsidP="00F01EBD">
      <w:pPr>
        <w:pStyle w:val="ListParagraph"/>
        <w:numPr>
          <w:ilvl w:val="0"/>
          <w:numId w:val="162"/>
        </w:numPr>
        <w:contextualSpacing w:val="0"/>
        <w:rPr>
          <w:rFonts w:cstheme="minorHAnsi"/>
        </w:rPr>
      </w:pPr>
      <w:r w:rsidRPr="00D07C56">
        <w:rPr>
          <w:rFonts w:cstheme="minorHAnsi"/>
        </w:rPr>
        <w:t>The P-TECH/ICIA shall identify, recruit, and enroll subpopulations (in addition to those who are at risk as defined by PEIMS) that are historically underrepresented in college courses (e.g., first generation college goers, students of low socioeconomic status, African American, Hispanic, Native American)</w:t>
      </w:r>
    </w:p>
    <w:p w14:paraId="44BA7AD1" w14:textId="4BB5378E" w:rsidR="00664D1E" w:rsidRPr="00D07C56" w:rsidRDefault="00664D1E" w:rsidP="00F01EBD">
      <w:pPr>
        <w:pStyle w:val="ListParagraph"/>
        <w:numPr>
          <w:ilvl w:val="0"/>
          <w:numId w:val="162"/>
        </w:numPr>
        <w:contextualSpacing w:val="0"/>
        <w:rPr>
          <w:rFonts w:cstheme="minorHAnsi"/>
        </w:rPr>
      </w:pPr>
      <w:r w:rsidRPr="00D07C56">
        <w:rPr>
          <w:rFonts w:cstheme="minorHAnsi"/>
        </w:rPr>
        <w:t>The P-TECH/ICIA shall clearly document recruitment and enrollment policies and practices; refining and improving them annually based on data reviews</w:t>
      </w:r>
    </w:p>
    <w:p w14:paraId="41068808" w14:textId="5A3443B7" w:rsidR="00664D1E" w:rsidRPr="00D07C56" w:rsidRDefault="00664D1E" w:rsidP="00F01EBD">
      <w:pPr>
        <w:pStyle w:val="ListParagraph"/>
        <w:numPr>
          <w:ilvl w:val="0"/>
          <w:numId w:val="162"/>
        </w:numPr>
        <w:contextualSpacing w:val="0"/>
        <w:rPr>
          <w:rFonts w:cstheme="minorHAnsi"/>
        </w:rPr>
      </w:pPr>
      <w:r w:rsidRPr="00D07C56">
        <w:rPr>
          <w:rFonts w:cstheme="minorHAnsi"/>
        </w:rPr>
        <w:t>Recruitment and enrollment processes (including marketing and recruitment plans, materials, and timelines) shall be transparent in program requirements, and include input from key stakeholders (e.g., parents and community members; postsecondary partners); target student populations as described in 1 and   2 above; and include regular activities to educate students, counselors, principals, parents, and school board and community members</w:t>
      </w:r>
    </w:p>
    <w:p w14:paraId="329D6829" w14:textId="29B4A8F9" w:rsidR="00664D1E" w:rsidRPr="00D07C56" w:rsidRDefault="00664D1E" w:rsidP="00F01EBD">
      <w:pPr>
        <w:pStyle w:val="ListParagraph"/>
        <w:numPr>
          <w:ilvl w:val="0"/>
          <w:numId w:val="162"/>
        </w:numPr>
        <w:contextualSpacing w:val="0"/>
        <w:rPr>
          <w:rFonts w:cstheme="minorHAnsi"/>
        </w:rPr>
      </w:pPr>
      <w:r w:rsidRPr="00D07C56">
        <w:rPr>
          <w:rFonts w:cstheme="minorHAnsi"/>
        </w:rPr>
        <w:t>If the P-TECH/ICIA has more applicants than available space for admissions, they shall use either a performance-blind, open-access lottery system that encourages and considers applications from all students (all students have an equal opportunity for acceptance, regardless of background or academic performance) or a weighted lottery that favors students who are at risk or who are part of the targeted subpopulations for the P-TECH/ICIA</w:t>
      </w:r>
    </w:p>
    <w:p w14:paraId="5BB1AAC9" w14:textId="77777777" w:rsidR="00664D1E" w:rsidRPr="0026102B" w:rsidRDefault="00664D1E" w:rsidP="0026102B">
      <w:pPr>
        <w:rPr>
          <w:rFonts w:cstheme="minorHAnsi"/>
          <w:b/>
          <w:bCs/>
          <w:color w:val="000000" w:themeColor="text1"/>
        </w:rPr>
      </w:pPr>
      <w:r w:rsidRPr="0026102B">
        <w:rPr>
          <w:rFonts w:cstheme="minorHAnsi"/>
          <w:b/>
          <w:bCs/>
          <w:color w:val="000000" w:themeColor="text1"/>
        </w:rPr>
        <w:t>Required Activities and Products</w:t>
      </w:r>
    </w:p>
    <w:p w14:paraId="49F1BC35" w14:textId="77777777" w:rsidR="00664D1E" w:rsidRPr="0026102B" w:rsidRDefault="00664D1E" w:rsidP="00D07C56">
      <w:pPr>
        <w:rPr>
          <w:rFonts w:cstheme="minorHAnsi"/>
          <w:i/>
          <w:iCs/>
          <w:color w:val="000000" w:themeColor="text1"/>
        </w:rPr>
      </w:pPr>
      <w:r w:rsidRPr="0026102B">
        <w:rPr>
          <w:rFonts w:cstheme="minorHAnsi"/>
          <w:i/>
          <w:iCs/>
          <w:color w:val="000000" w:themeColor="text1"/>
        </w:rPr>
        <w:t>Activities</w:t>
      </w:r>
    </w:p>
    <w:p w14:paraId="59CE1944" w14:textId="529121B5" w:rsidR="00664D1E" w:rsidRPr="00D07C56" w:rsidRDefault="00664D1E" w:rsidP="00F01EBD">
      <w:pPr>
        <w:pStyle w:val="ListParagraph"/>
        <w:numPr>
          <w:ilvl w:val="0"/>
          <w:numId w:val="163"/>
        </w:numPr>
        <w:contextualSpacing w:val="0"/>
        <w:rPr>
          <w:rFonts w:cstheme="minorHAnsi"/>
        </w:rPr>
      </w:pPr>
      <w:r w:rsidRPr="00D07C56">
        <w:rPr>
          <w:rFonts w:cstheme="minorHAnsi"/>
        </w:rPr>
        <w:t>All products shall be published on the P-TECH/ICIA academy website and be made available to TEA upon request</w:t>
      </w:r>
    </w:p>
    <w:p w14:paraId="52AC21A4" w14:textId="3EE15C6B" w:rsidR="00664D1E" w:rsidRPr="00D07C56" w:rsidRDefault="00664D1E" w:rsidP="00F01EBD">
      <w:pPr>
        <w:pStyle w:val="ListParagraph"/>
        <w:numPr>
          <w:ilvl w:val="0"/>
          <w:numId w:val="163"/>
        </w:numPr>
        <w:contextualSpacing w:val="0"/>
        <w:rPr>
          <w:rFonts w:cstheme="minorHAnsi"/>
        </w:rPr>
      </w:pPr>
      <w:r w:rsidRPr="00D07C56">
        <w:rPr>
          <w:rFonts w:cstheme="minorHAnsi"/>
        </w:rPr>
        <w:t>All products shall be maintained in accordance with local retention policy</w:t>
      </w:r>
    </w:p>
    <w:p w14:paraId="21AB84F4" w14:textId="77777777" w:rsidR="00664D1E" w:rsidRPr="0026102B" w:rsidRDefault="00664D1E" w:rsidP="00D07C56">
      <w:pPr>
        <w:rPr>
          <w:rFonts w:cstheme="minorHAnsi"/>
          <w:i/>
          <w:iCs/>
        </w:rPr>
      </w:pPr>
      <w:r w:rsidRPr="0026102B">
        <w:rPr>
          <w:rFonts w:cstheme="minorHAnsi"/>
          <w:i/>
          <w:iCs/>
        </w:rPr>
        <w:t>Products</w:t>
      </w:r>
    </w:p>
    <w:p w14:paraId="4C1836FE" w14:textId="608D1985" w:rsidR="00664D1E" w:rsidRPr="00D07C56" w:rsidRDefault="00664D1E" w:rsidP="00F01EBD">
      <w:pPr>
        <w:pStyle w:val="ListParagraph"/>
        <w:numPr>
          <w:ilvl w:val="0"/>
          <w:numId w:val="164"/>
        </w:numPr>
        <w:contextualSpacing w:val="0"/>
        <w:rPr>
          <w:rFonts w:cstheme="minorHAnsi"/>
        </w:rPr>
      </w:pPr>
      <w:r w:rsidRPr="00D07C56">
        <w:rPr>
          <w:rFonts w:cstheme="minorHAnsi"/>
        </w:rPr>
        <w:t>Written admission policy and enrollment application</w:t>
      </w:r>
    </w:p>
    <w:p w14:paraId="58028A82" w14:textId="7FA94CFD" w:rsidR="00664D1E" w:rsidRPr="00D07C56" w:rsidRDefault="00664D1E" w:rsidP="00F01EBD">
      <w:pPr>
        <w:pStyle w:val="ListParagraph"/>
        <w:numPr>
          <w:ilvl w:val="0"/>
          <w:numId w:val="164"/>
        </w:numPr>
        <w:contextualSpacing w:val="0"/>
        <w:rPr>
          <w:rFonts w:cstheme="minorHAnsi"/>
        </w:rPr>
      </w:pPr>
      <w:r w:rsidRPr="00D07C56">
        <w:rPr>
          <w:rFonts w:cstheme="minorHAnsi"/>
        </w:rPr>
        <w:lastRenderedPageBreak/>
        <w:t>Written recruitment plan including a timeline of recruitment and enrollment events, and recruitment materials for distribution at feeder schools and other appropriate locations in the community</w:t>
      </w:r>
    </w:p>
    <w:p w14:paraId="1F6D4A1F" w14:textId="77777777" w:rsidR="00D07C56" w:rsidRPr="00D07C56" w:rsidRDefault="00664D1E" w:rsidP="00F01EBD">
      <w:pPr>
        <w:pStyle w:val="ListParagraph"/>
        <w:numPr>
          <w:ilvl w:val="0"/>
          <w:numId w:val="164"/>
        </w:numPr>
        <w:contextualSpacing w:val="0"/>
        <w:rPr>
          <w:rFonts w:cstheme="minorHAnsi"/>
        </w:rPr>
      </w:pPr>
      <w:r w:rsidRPr="00D07C56">
        <w:rPr>
          <w:rFonts w:cstheme="minorHAnsi"/>
        </w:rPr>
        <w:t>Brochures and marketing in Spanish, English, and/or other relevant language(s)</w:t>
      </w:r>
    </w:p>
    <w:p w14:paraId="242DDA76" w14:textId="77777777" w:rsidR="00D07C56" w:rsidRPr="00D07C56" w:rsidRDefault="00664D1E" w:rsidP="00F01EBD">
      <w:pPr>
        <w:pStyle w:val="ListParagraph"/>
        <w:numPr>
          <w:ilvl w:val="0"/>
          <w:numId w:val="164"/>
        </w:numPr>
        <w:contextualSpacing w:val="0"/>
        <w:rPr>
          <w:rFonts w:cstheme="minorHAnsi"/>
        </w:rPr>
      </w:pPr>
      <w:r w:rsidRPr="00D07C56">
        <w:rPr>
          <w:rFonts w:cstheme="minorHAnsi"/>
        </w:rPr>
        <w:t>Written communication plan for targeting identified audiences, parents, community members, school board, higher education personnel, etc.</w:t>
      </w:r>
    </w:p>
    <w:p w14:paraId="4F67CBEC" w14:textId="1E06A0FB" w:rsidR="00664D1E" w:rsidRPr="007775E2" w:rsidRDefault="00664D1E" w:rsidP="007775E2">
      <w:pPr>
        <w:rPr>
          <w:rFonts w:cstheme="minorHAnsi"/>
        </w:rPr>
      </w:pPr>
      <w:r w:rsidRPr="007775E2">
        <w:rPr>
          <w:rFonts w:cstheme="minorHAnsi"/>
        </w:rPr>
        <w:br w:type="page"/>
      </w:r>
      <w:r w:rsidR="007775E2">
        <w:rPr>
          <w:noProof/>
        </w:rPr>
        <w:lastRenderedPageBreak/>
        <w:drawing>
          <wp:inline distT="0" distB="0" distL="0" distR="0" wp14:anchorId="7F5A7C7F" wp14:editId="4D6700A2">
            <wp:extent cx="604631" cy="1197634"/>
            <wp:effectExtent l="0" t="4445" r="635" b="635"/>
            <wp:docPr id="59" name="Picture 59"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64A690D3" w14:textId="77777777" w:rsidR="00664D1E" w:rsidRPr="0026102B" w:rsidRDefault="00664D1E" w:rsidP="0026102B">
      <w:pPr>
        <w:rPr>
          <w:rFonts w:cstheme="minorHAnsi"/>
          <w:b/>
          <w:bCs/>
          <w:color w:val="000000" w:themeColor="text1"/>
        </w:rPr>
      </w:pPr>
      <w:r w:rsidRPr="0026102B">
        <w:rPr>
          <w:rFonts w:cstheme="minorHAnsi"/>
          <w:b/>
          <w:bCs/>
          <w:color w:val="000000" w:themeColor="text1"/>
        </w:rPr>
        <w:t>Benchmark 3: Strategic Alliances</w:t>
      </w:r>
    </w:p>
    <w:p w14:paraId="650ED946" w14:textId="77777777" w:rsidR="00664D1E" w:rsidRPr="0026102B" w:rsidRDefault="00664D1E" w:rsidP="0026102B">
      <w:pPr>
        <w:rPr>
          <w:rFonts w:cstheme="minorHAnsi"/>
          <w:color w:val="000000" w:themeColor="text1"/>
        </w:rPr>
      </w:pPr>
      <w:r w:rsidRPr="0026102B">
        <w:rPr>
          <w:rFonts w:cstheme="minorHAnsi"/>
          <w:color w:val="000000" w:themeColor="text1"/>
        </w:rPr>
        <w:t>Strategic partnerships with business and industry partners and IHEs are formally articulated in writing and clearly define a variety of careers.</w:t>
      </w:r>
    </w:p>
    <w:p w14:paraId="05B23E7B" w14:textId="77777777" w:rsidR="00664D1E" w:rsidRPr="0026102B" w:rsidRDefault="00664D1E" w:rsidP="0026102B">
      <w:pPr>
        <w:rPr>
          <w:rFonts w:cstheme="minorHAnsi"/>
          <w:b/>
          <w:bCs/>
          <w:color w:val="000000" w:themeColor="text1"/>
        </w:rPr>
      </w:pPr>
      <w:r w:rsidRPr="0026102B">
        <w:rPr>
          <w:rFonts w:cstheme="minorHAnsi"/>
          <w:b/>
          <w:bCs/>
          <w:color w:val="000000" w:themeColor="text1"/>
        </w:rPr>
        <w:t>Design Elements</w:t>
      </w:r>
    </w:p>
    <w:p w14:paraId="2213A550" w14:textId="2EC98C2D" w:rsidR="00664D1E" w:rsidRPr="0026102B" w:rsidRDefault="00664D1E" w:rsidP="00D07C56">
      <w:pPr>
        <w:rPr>
          <w:rFonts w:cstheme="minorHAnsi"/>
          <w:i/>
          <w:iCs/>
        </w:rPr>
      </w:pPr>
      <w:r w:rsidRPr="0026102B">
        <w:rPr>
          <w:rFonts w:cstheme="minorHAnsi"/>
          <w:i/>
          <w:iCs/>
        </w:rPr>
        <w:t xml:space="preserve">All P-TECH/ICIAs must implement and meet the following requirements based on the pathways to be offered to students </w:t>
      </w:r>
      <w:r w:rsidR="00795B27" w:rsidRPr="0026102B">
        <w:rPr>
          <w:rFonts w:cstheme="minorHAnsi"/>
          <w:i/>
          <w:iCs/>
        </w:rPr>
        <w:t>i.e.,</w:t>
      </w:r>
      <w:r w:rsidRPr="0026102B">
        <w:rPr>
          <w:rFonts w:cstheme="minorHAnsi"/>
          <w:i/>
          <w:iCs/>
        </w:rPr>
        <w:t xml:space="preserve"> pathways to an associate degree, postsecondary certificate provided by an IHE, or industry certification:</w:t>
      </w:r>
    </w:p>
    <w:p w14:paraId="512B61A2" w14:textId="7894BD9C" w:rsidR="0088160B" w:rsidRDefault="00664D1E" w:rsidP="00F01EBD">
      <w:pPr>
        <w:pStyle w:val="ListParagraph"/>
        <w:numPr>
          <w:ilvl w:val="0"/>
          <w:numId w:val="165"/>
        </w:numPr>
        <w:rPr>
          <w:rFonts w:cstheme="minorHAnsi"/>
        </w:rPr>
      </w:pPr>
      <w:r w:rsidRPr="00D07C56">
        <w:rPr>
          <w:rFonts w:cstheme="minorHAnsi"/>
        </w:rPr>
        <w:t xml:space="preserve">The P-TECH/ICIA shall develop, sign, and execute a </w:t>
      </w:r>
      <w:r w:rsidR="00795B27" w:rsidRPr="00D07C56">
        <w:rPr>
          <w:rFonts w:cstheme="minorHAnsi"/>
        </w:rPr>
        <w:t>memorandum of understanding (MOU)</w:t>
      </w:r>
      <w:r w:rsidRPr="00D07C56">
        <w:rPr>
          <w:rFonts w:cstheme="minorHAnsi"/>
        </w:rPr>
        <w:t xml:space="preserve"> that clearly define the roles and responsibilities of a strong partnership with business and/or industry partners to provide (at a minimum):</w:t>
      </w:r>
    </w:p>
    <w:p w14:paraId="4BA65EFE" w14:textId="77777777" w:rsidR="0088160B" w:rsidRDefault="00664D1E" w:rsidP="00F01EBD">
      <w:pPr>
        <w:pStyle w:val="ListParagraph"/>
        <w:numPr>
          <w:ilvl w:val="1"/>
          <w:numId w:val="165"/>
        </w:numPr>
        <w:rPr>
          <w:rFonts w:cstheme="minorHAnsi"/>
        </w:rPr>
      </w:pPr>
      <w:r w:rsidRPr="0088160B">
        <w:rPr>
          <w:rFonts w:cstheme="minorHAnsi"/>
        </w:rPr>
        <w:t>A detailed plan for work-based learning experiences for students appropriate to each grade level, such as facility visits, guest speakers, presentations, career information, job shadowing, internships, externships, and apprenticeships</w:t>
      </w:r>
    </w:p>
    <w:p w14:paraId="23A2712F" w14:textId="77777777" w:rsidR="0088160B" w:rsidRDefault="00664D1E" w:rsidP="00F01EBD">
      <w:pPr>
        <w:pStyle w:val="ListParagraph"/>
        <w:numPr>
          <w:ilvl w:val="1"/>
          <w:numId w:val="165"/>
        </w:numPr>
        <w:rPr>
          <w:rFonts w:cstheme="minorHAnsi"/>
        </w:rPr>
      </w:pPr>
      <w:r w:rsidRPr="0088160B">
        <w:rPr>
          <w:rFonts w:cstheme="minorHAnsi"/>
        </w:rPr>
        <w:t>Clear roles and responsibilities for worksite supervisors, mentors, teachers, support personnel, and other partners</w:t>
      </w:r>
    </w:p>
    <w:p w14:paraId="4044531D" w14:textId="77777777" w:rsidR="0088160B" w:rsidRDefault="00664D1E" w:rsidP="00F01EBD">
      <w:pPr>
        <w:pStyle w:val="ListParagraph"/>
        <w:numPr>
          <w:ilvl w:val="1"/>
          <w:numId w:val="165"/>
        </w:numPr>
        <w:rPr>
          <w:rFonts w:cstheme="minorHAnsi"/>
        </w:rPr>
      </w:pPr>
      <w:r w:rsidRPr="0088160B">
        <w:rPr>
          <w:rFonts w:cstheme="minorHAnsi"/>
        </w:rPr>
        <w:t>Career mentoring with industry/business partner</w:t>
      </w:r>
    </w:p>
    <w:p w14:paraId="55A5B635" w14:textId="77777777" w:rsidR="0088160B" w:rsidRDefault="00664D1E" w:rsidP="00F01EBD">
      <w:pPr>
        <w:pStyle w:val="ListParagraph"/>
        <w:numPr>
          <w:ilvl w:val="1"/>
          <w:numId w:val="165"/>
        </w:numPr>
        <w:rPr>
          <w:rFonts w:cstheme="minorHAnsi"/>
        </w:rPr>
      </w:pPr>
      <w:r w:rsidRPr="0088160B">
        <w:rPr>
          <w:rFonts w:cstheme="minorHAnsi"/>
        </w:rPr>
        <w:t>Support for students’ activities, such as clubs, Career and Technical Student Organizations, competitions, and special initiatives</w:t>
      </w:r>
    </w:p>
    <w:p w14:paraId="3E40F6AC" w14:textId="5C868D17" w:rsidR="0088160B" w:rsidRDefault="00664D1E" w:rsidP="00F01EBD">
      <w:pPr>
        <w:pStyle w:val="ListParagraph"/>
        <w:numPr>
          <w:ilvl w:val="1"/>
          <w:numId w:val="165"/>
        </w:numPr>
        <w:rPr>
          <w:rFonts w:cstheme="minorHAnsi"/>
        </w:rPr>
      </w:pPr>
      <w:r w:rsidRPr="0088160B">
        <w:rPr>
          <w:rFonts w:cstheme="minorHAnsi"/>
        </w:rPr>
        <w:t xml:space="preserve">Each MOU must include an agreement that the regional industry or business partner will give to a student who receives </w:t>
      </w:r>
      <w:r w:rsidR="00795B27" w:rsidRPr="0088160B">
        <w:rPr>
          <w:rFonts w:cstheme="minorHAnsi"/>
        </w:rPr>
        <w:t>work-based</w:t>
      </w:r>
      <w:r w:rsidRPr="0088160B">
        <w:rPr>
          <w:rFonts w:cstheme="minorHAnsi"/>
        </w:rPr>
        <w:t xml:space="preserve"> training or education from the partner under the P-TECH/ICIA program priority in interviewing for any jobs for which the student is qualified that are available on the student’s completion of the program</w:t>
      </w:r>
    </w:p>
    <w:p w14:paraId="3D9E27D0" w14:textId="77777777" w:rsidR="0088160B" w:rsidRDefault="00664D1E" w:rsidP="00F01EBD">
      <w:pPr>
        <w:pStyle w:val="ListParagraph"/>
        <w:numPr>
          <w:ilvl w:val="1"/>
          <w:numId w:val="165"/>
        </w:numPr>
        <w:rPr>
          <w:rFonts w:cstheme="minorHAnsi"/>
        </w:rPr>
      </w:pPr>
      <w:r w:rsidRPr="0088160B">
        <w:rPr>
          <w:rFonts w:cstheme="minorHAnsi"/>
        </w:rPr>
        <w:t>Course path and program monitoring</w:t>
      </w:r>
    </w:p>
    <w:p w14:paraId="425212EC" w14:textId="77777777" w:rsidR="0088160B" w:rsidRDefault="00664D1E" w:rsidP="00F01EBD">
      <w:pPr>
        <w:pStyle w:val="ListParagraph"/>
        <w:numPr>
          <w:ilvl w:val="1"/>
          <w:numId w:val="165"/>
        </w:numPr>
        <w:rPr>
          <w:rFonts w:cstheme="minorHAnsi"/>
        </w:rPr>
      </w:pPr>
      <w:r w:rsidRPr="0088160B">
        <w:rPr>
          <w:rFonts w:cstheme="minorHAnsi"/>
        </w:rPr>
        <w:t>The MOU should state clearly the industry certifications that will be acquired and the standards/curriculum that will be followed to achieve stated certifications</w:t>
      </w:r>
    </w:p>
    <w:p w14:paraId="052E6EA7" w14:textId="77777777" w:rsidR="0088160B" w:rsidRDefault="00664D1E" w:rsidP="00F01EBD">
      <w:pPr>
        <w:pStyle w:val="ListParagraph"/>
        <w:numPr>
          <w:ilvl w:val="1"/>
          <w:numId w:val="165"/>
        </w:numPr>
        <w:rPr>
          <w:rFonts w:cstheme="minorHAnsi"/>
        </w:rPr>
      </w:pPr>
      <w:r w:rsidRPr="0088160B">
        <w:rPr>
          <w:rFonts w:cstheme="minorHAnsi"/>
        </w:rPr>
        <w:t>Student access to business and industry partners and work-based learning facilities, services, and resources</w:t>
      </w:r>
    </w:p>
    <w:p w14:paraId="4B3478BA" w14:textId="6B0DA2E0" w:rsidR="00664D1E" w:rsidRPr="0088160B" w:rsidRDefault="00664D1E" w:rsidP="00F01EBD">
      <w:pPr>
        <w:pStyle w:val="ListParagraph"/>
        <w:numPr>
          <w:ilvl w:val="1"/>
          <w:numId w:val="165"/>
        </w:numPr>
        <w:rPr>
          <w:rFonts w:cstheme="minorHAnsi"/>
        </w:rPr>
      </w:pPr>
      <w:r w:rsidRPr="0088160B">
        <w:rPr>
          <w:rFonts w:cstheme="minorHAnsi"/>
        </w:rPr>
        <w:t>Transportation costs and fees</w:t>
      </w:r>
    </w:p>
    <w:p w14:paraId="39E70EAC" w14:textId="77777777" w:rsidR="0088160B" w:rsidRDefault="00664D1E" w:rsidP="00F01EBD">
      <w:pPr>
        <w:pStyle w:val="ListParagraph"/>
        <w:numPr>
          <w:ilvl w:val="0"/>
          <w:numId w:val="165"/>
        </w:numPr>
        <w:rPr>
          <w:rFonts w:cstheme="minorHAnsi"/>
        </w:rPr>
      </w:pPr>
      <w:r w:rsidRPr="0088160B">
        <w:rPr>
          <w:rFonts w:cstheme="minorHAnsi"/>
        </w:rPr>
        <w:t>The P-TECH/ICIA shall develop, sign, and execute an articulation agreement with an IHE that includes the following components (at a minimum):</w:t>
      </w:r>
    </w:p>
    <w:p w14:paraId="7F11F2D2" w14:textId="77777777" w:rsidR="0088160B" w:rsidRDefault="00664D1E" w:rsidP="00F01EBD">
      <w:pPr>
        <w:pStyle w:val="ListParagraph"/>
        <w:numPr>
          <w:ilvl w:val="1"/>
          <w:numId w:val="165"/>
        </w:numPr>
        <w:rPr>
          <w:rFonts w:cstheme="minorHAnsi"/>
        </w:rPr>
      </w:pPr>
      <w:r w:rsidRPr="0088160B">
        <w:rPr>
          <w:rFonts w:cstheme="minorHAnsi"/>
        </w:rPr>
        <w:t>Curriculum alignment</w:t>
      </w:r>
    </w:p>
    <w:p w14:paraId="102F5906" w14:textId="77777777" w:rsidR="0088160B" w:rsidRDefault="00664D1E" w:rsidP="00F01EBD">
      <w:pPr>
        <w:pStyle w:val="ListParagraph"/>
        <w:numPr>
          <w:ilvl w:val="1"/>
          <w:numId w:val="165"/>
        </w:numPr>
        <w:rPr>
          <w:rFonts w:cstheme="minorHAnsi"/>
        </w:rPr>
      </w:pPr>
      <w:r w:rsidRPr="0088160B">
        <w:rPr>
          <w:rFonts w:cstheme="minorHAnsi"/>
        </w:rPr>
        <w:t>Instructional materials</w:t>
      </w:r>
    </w:p>
    <w:p w14:paraId="362D0DCF" w14:textId="77777777" w:rsidR="009931AC" w:rsidRDefault="00664D1E" w:rsidP="00F01EBD">
      <w:pPr>
        <w:pStyle w:val="ListParagraph"/>
        <w:numPr>
          <w:ilvl w:val="1"/>
          <w:numId w:val="165"/>
        </w:numPr>
        <w:rPr>
          <w:rFonts w:cstheme="minorHAnsi"/>
        </w:rPr>
      </w:pPr>
      <w:r w:rsidRPr="0088160B">
        <w:rPr>
          <w:rFonts w:cstheme="minorHAnsi"/>
        </w:rPr>
        <w:t>Courses of study, which enables a student to combine high school courses and college-level courses to earn either an associate degree postsecondary certificate provided by an IHE, or industry certification</w:t>
      </w:r>
    </w:p>
    <w:p w14:paraId="459FC12E" w14:textId="77777777" w:rsidR="009931AC" w:rsidRDefault="00664D1E" w:rsidP="00F01EBD">
      <w:pPr>
        <w:pStyle w:val="ListParagraph"/>
        <w:numPr>
          <w:ilvl w:val="1"/>
          <w:numId w:val="165"/>
        </w:numPr>
        <w:rPr>
          <w:rFonts w:cstheme="minorHAnsi"/>
        </w:rPr>
      </w:pPr>
      <w:r w:rsidRPr="009931AC">
        <w:rPr>
          <w:rFonts w:cstheme="minorHAnsi"/>
        </w:rPr>
        <w:t>Student enrollment and attendance</w:t>
      </w:r>
    </w:p>
    <w:p w14:paraId="31B64E02" w14:textId="77777777" w:rsidR="009931AC" w:rsidRDefault="00664D1E" w:rsidP="00F01EBD">
      <w:pPr>
        <w:pStyle w:val="ListParagraph"/>
        <w:numPr>
          <w:ilvl w:val="1"/>
          <w:numId w:val="165"/>
        </w:numPr>
        <w:rPr>
          <w:rFonts w:cstheme="minorHAnsi"/>
        </w:rPr>
      </w:pPr>
      <w:r w:rsidRPr="009931AC">
        <w:rPr>
          <w:rFonts w:cstheme="minorHAnsi"/>
        </w:rPr>
        <w:t>Grading periods and policies</w:t>
      </w:r>
    </w:p>
    <w:p w14:paraId="6DE28709" w14:textId="77777777" w:rsidR="009931AC" w:rsidRDefault="00664D1E" w:rsidP="00F01EBD">
      <w:pPr>
        <w:pStyle w:val="ListParagraph"/>
        <w:numPr>
          <w:ilvl w:val="1"/>
          <w:numId w:val="165"/>
        </w:numPr>
        <w:rPr>
          <w:rFonts w:cstheme="minorHAnsi"/>
        </w:rPr>
      </w:pPr>
      <w:r w:rsidRPr="009931AC">
        <w:rPr>
          <w:rFonts w:cstheme="minorHAnsi"/>
        </w:rPr>
        <w:t>Administration of statewide assessments under TEC Subchapter B, Chapter 39</w:t>
      </w:r>
    </w:p>
    <w:p w14:paraId="0C922DDB" w14:textId="77777777" w:rsidR="009931AC" w:rsidRDefault="00664D1E" w:rsidP="00F01EBD">
      <w:pPr>
        <w:pStyle w:val="ListParagraph"/>
        <w:numPr>
          <w:ilvl w:val="1"/>
          <w:numId w:val="165"/>
        </w:numPr>
        <w:rPr>
          <w:rFonts w:cstheme="minorHAnsi"/>
        </w:rPr>
      </w:pPr>
      <w:r w:rsidRPr="009931AC">
        <w:rPr>
          <w:rFonts w:cstheme="minorHAnsi"/>
        </w:rPr>
        <w:t>Policies for:</w:t>
      </w:r>
    </w:p>
    <w:p w14:paraId="1FB9E3E3" w14:textId="77777777" w:rsidR="009931AC" w:rsidRDefault="00664D1E" w:rsidP="00F01EBD">
      <w:pPr>
        <w:pStyle w:val="ListParagraph"/>
        <w:numPr>
          <w:ilvl w:val="2"/>
          <w:numId w:val="165"/>
        </w:numPr>
        <w:rPr>
          <w:rFonts w:cstheme="minorHAnsi"/>
        </w:rPr>
      </w:pPr>
      <w:r w:rsidRPr="009931AC">
        <w:rPr>
          <w:rFonts w:cstheme="minorHAnsi"/>
        </w:rPr>
        <w:t>advising students on the transferability of all college credit offered and earned</w:t>
      </w:r>
    </w:p>
    <w:p w14:paraId="7F813F04" w14:textId="77777777" w:rsidR="009931AC" w:rsidRDefault="00664D1E" w:rsidP="00F01EBD">
      <w:pPr>
        <w:pStyle w:val="ListParagraph"/>
        <w:numPr>
          <w:ilvl w:val="2"/>
          <w:numId w:val="165"/>
        </w:numPr>
        <w:rPr>
          <w:rFonts w:cstheme="minorHAnsi"/>
        </w:rPr>
      </w:pPr>
      <w:r w:rsidRPr="009931AC">
        <w:rPr>
          <w:rFonts w:cstheme="minorHAnsi"/>
        </w:rPr>
        <w:t>ensuring the IHE transcripts college credit earned through dual credit in the same semester that credit is earned</w:t>
      </w:r>
    </w:p>
    <w:p w14:paraId="4F39C1AD" w14:textId="77777777" w:rsidR="009931AC" w:rsidRDefault="00664D1E" w:rsidP="00F01EBD">
      <w:pPr>
        <w:pStyle w:val="ListParagraph"/>
        <w:numPr>
          <w:ilvl w:val="2"/>
          <w:numId w:val="165"/>
        </w:numPr>
        <w:rPr>
          <w:rFonts w:cstheme="minorHAnsi"/>
        </w:rPr>
      </w:pPr>
      <w:r w:rsidRPr="009931AC">
        <w:rPr>
          <w:rFonts w:cstheme="minorHAnsi"/>
        </w:rPr>
        <w:lastRenderedPageBreak/>
        <w:t>advising students as to the transferability and applicability to baccalaureate degree plans for all college credit offered and earned (college credits earned during high school should allow students to progress from an associate degree to a bachelor’s degree and beyond in their chosen field)</w:t>
      </w:r>
    </w:p>
    <w:p w14:paraId="3F9811EF" w14:textId="77777777" w:rsidR="009931AC" w:rsidRDefault="00664D1E" w:rsidP="00F01EBD">
      <w:pPr>
        <w:pStyle w:val="ListParagraph"/>
        <w:numPr>
          <w:ilvl w:val="2"/>
          <w:numId w:val="165"/>
        </w:numPr>
        <w:rPr>
          <w:rFonts w:cstheme="minorHAnsi"/>
        </w:rPr>
      </w:pPr>
      <w:r w:rsidRPr="009931AC">
        <w:rPr>
          <w:rFonts w:cstheme="minorHAnsi"/>
        </w:rPr>
        <w:t>students accessing to the IHE facilities, services and resources</w:t>
      </w:r>
    </w:p>
    <w:p w14:paraId="0296A5F2" w14:textId="77777777" w:rsidR="009931AC" w:rsidRDefault="00664D1E" w:rsidP="00F01EBD">
      <w:pPr>
        <w:pStyle w:val="ListParagraph"/>
        <w:numPr>
          <w:ilvl w:val="1"/>
          <w:numId w:val="165"/>
        </w:numPr>
        <w:rPr>
          <w:rFonts w:cstheme="minorHAnsi"/>
        </w:rPr>
      </w:pPr>
      <w:r w:rsidRPr="009931AC">
        <w:rPr>
          <w:rFonts w:cstheme="minorHAnsi"/>
        </w:rPr>
        <w:t>Eligibility of students for waivers for tuition &amp; fees</w:t>
      </w:r>
    </w:p>
    <w:p w14:paraId="4E86EA35" w14:textId="77777777" w:rsidR="009931AC" w:rsidRDefault="00664D1E" w:rsidP="00F01EBD">
      <w:pPr>
        <w:pStyle w:val="ListParagraph"/>
        <w:numPr>
          <w:ilvl w:val="1"/>
          <w:numId w:val="165"/>
        </w:numPr>
        <w:rPr>
          <w:rFonts w:cstheme="minorHAnsi"/>
        </w:rPr>
      </w:pPr>
      <w:r w:rsidRPr="009931AC">
        <w:rPr>
          <w:rFonts w:cstheme="minorHAnsi"/>
        </w:rPr>
        <w:t>Data sharing agreement that includes provisions for:</w:t>
      </w:r>
    </w:p>
    <w:p w14:paraId="33FECB29" w14:textId="77777777" w:rsidR="009931AC" w:rsidRDefault="00664D1E" w:rsidP="00F01EBD">
      <w:pPr>
        <w:pStyle w:val="ListParagraph"/>
        <w:numPr>
          <w:ilvl w:val="2"/>
          <w:numId w:val="165"/>
        </w:numPr>
        <w:rPr>
          <w:rFonts w:cstheme="minorHAnsi"/>
        </w:rPr>
      </w:pPr>
      <w:r w:rsidRPr="009931AC">
        <w:rPr>
          <w:rFonts w:cstheme="minorHAnsi"/>
        </w:rPr>
        <w:t>Teacher data such as qualifications</w:t>
      </w:r>
    </w:p>
    <w:p w14:paraId="7B245A83" w14:textId="77777777" w:rsidR="009931AC" w:rsidRDefault="00664D1E" w:rsidP="00F01EBD">
      <w:pPr>
        <w:pStyle w:val="ListParagraph"/>
        <w:numPr>
          <w:ilvl w:val="2"/>
          <w:numId w:val="165"/>
        </w:numPr>
        <w:rPr>
          <w:rFonts w:cstheme="minorHAnsi"/>
        </w:rPr>
      </w:pPr>
      <w:r w:rsidRPr="009931AC">
        <w:rPr>
          <w:rFonts w:cstheme="minorHAnsi"/>
        </w:rPr>
        <w:t>Student level data such as credit hours taken and earned; GPA, formative data to assess if student is on track for college readiness</w:t>
      </w:r>
    </w:p>
    <w:p w14:paraId="320BCFF6" w14:textId="77777777" w:rsidR="009931AC" w:rsidRDefault="00664D1E" w:rsidP="00F01EBD">
      <w:pPr>
        <w:pStyle w:val="ListParagraph"/>
        <w:numPr>
          <w:ilvl w:val="1"/>
          <w:numId w:val="165"/>
        </w:numPr>
        <w:rPr>
          <w:rFonts w:cstheme="minorHAnsi"/>
        </w:rPr>
      </w:pPr>
      <w:r w:rsidRPr="009931AC">
        <w:rPr>
          <w:rFonts w:cstheme="minorHAnsi"/>
        </w:rPr>
        <w:t>Transportation costs and fees</w:t>
      </w:r>
    </w:p>
    <w:p w14:paraId="6437E9B0" w14:textId="77777777" w:rsidR="009931AC" w:rsidRDefault="00664D1E" w:rsidP="00F01EBD">
      <w:pPr>
        <w:pStyle w:val="ListParagraph"/>
        <w:numPr>
          <w:ilvl w:val="2"/>
          <w:numId w:val="165"/>
        </w:numPr>
        <w:rPr>
          <w:rFonts w:cstheme="minorHAnsi"/>
        </w:rPr>
      </w:pPr>
      <w:r w:rsidRPr="009931AC">
        <w:rPr>
          <w:rFonts w:cstheme="minorHAnsi"/>
        </w:rPr>
        <w:t>Provisions for discontinuing operation while ensuring students previously enrolled will have opportunity to complete their course of study</w:t>
      </w:r>
    </w:p>
    <w:p w14:paraId="7B9C0EA7" w14:textId="6A1ECF61" w:rsidR="00664D1E" w:rsidRPr="009931AC" w:rsidRDefault="00664D1E" w:rsidP="00F01EBD">
      <w:pPr>
        <w:pStyle w:val="ListParagraph"/>
        <w:numPr>
          <w:ilvl w:val="0"/>
          <w:numId w:val="165"/>
        </w:numPr>
        <w:rPr>
          <w:rFonts w:cstheme="minorHAnsi"/>
        </w:rPr>
      </w:pPr>
      <w:r w:rsidRPr="009931AC">
        <w:rPr>
          <w:rFonts w:cstheme="minorHAnsi"/>
        </w:rPr>
        <w:t>Establish an Advisory Board who meets regularly and includes representatives from a variety of stakeholders such as</w:t>
      </w:r>
      <w:r w:rsidR="00214AC6">
        <w:rPr>
          <w:rFonts w:cstheme="minorHAnsi"/>
        </w:rPr>
        <w:t>:</w:t>
      </w:r>
      <w:r w:rsidRPr="009931AC">
        <w:rPr>
          <w:rFonts w:cstheme="minorHAnsi"/>
        </w:rPr>
        <w:t xml:space="preserve"> school board, community, economic development partners, relevant industry subject matter experts for program pathways, and IHE to provide support and guidance to the P- TECH/ICIA in resource acquisition, curriculum development, work-based learning and student/community outreach to ensure a successful academic and career pipeline</w:t>
      </w:r>
    </w:p>
    <w:p w14:paraId="2CEB293C" w14:textId="77777777" w:rsidR="00664D1E" w:rsidRPr="0026102B" w:rsidRDefault="00664D1E" w:rsidP="0026102B">
      <w:pPr>
        <w:rPr>
          <w:rFonts w:cstheme="minorHAnsi"/>
          <w:b/>
          <w:bCs/>
          <w:color w:val="000000" w:themeColor="text1"/>
        </w:rPr>
      </w:pPr>
      <w:r w:rsidRPr="0026102B">
        <w:rPr>
          <w:rFonts w:cstheme="minorHAnsi"/>
          <w:b/>
          <w:bCs/>
          <w:color w:val="000000" w:themeColor="text1"/>
        </w:rPr>
        <w:t>Required Activities and Products</w:t>
      </w:r>
    </w:p>
    <w:p w14:paraId="5499B358" w14:textId="77777777" w:rsidR="00664D1E" w:rsidRPr="0026102B" w:rsidRDefault="00664D1E" w:rsidP="00D07C56">
      <w:pPr>
        <w:rPr>
          <w:rFonts w:cstheme="minorHAnsi"/>
          <w:i/>
          <w:iCs/>
        </w:rPr>
      </w:pPr>
      <w:r w:rsidRPr="0026102B">
        <w:rPr>
          <w:rFonts w:cstheme="minorHAnsi"/>
          <w:i/>
          <w:iCs/>
        </w:rPr>
        <w:t>Activities</w:t>
      </w:r>
    </w:p>
    <w:p w14:paraId="27821AED" w14:textId="227180EE" w:rsidR="00664D1E" w:rsidRPr="00405C41" w:rsidRDefault="00664D1E" w:rsidP="00F01EBD">
      <w:pPr>
        <w:pStyle w:val="ListParagraph"/>
        <w:numPr>
          <w:ilvl w:val="0"/>
          <w:numId w:val="167"/>
        </w:numPr>
        <w:rPr>
          <w:rFonts w:cstheme="minorHAnsi"/>
        </w:rPr>
      </w:pPr>
      <w:r w:rsidRPr="00405C41">
        <w:rPr>
          <w:rFonts w:cstheme="minorHAnsi"/>
        </w:rPr>
        <w:t>All products shall be published on the P-TECH/ICIA website and be made available to TEA upon request</w:t>
      </w:r>
    </w:p>
    <w:p w14:paraId="454FB569" w14:textId="3D324FB9" w:rsidR="00664D1E" w:rsidRPr="00405C41" w:rsidRDefault="00664D1E" w:rsidP="00F01EBD">
      <w:pPr>
        <w:pStyle w:val="ListParagraph"/>
        <w:numPr>
          <w:ilvl w:val="0"/>
          <w:numId w:val="167"/>
        </w:numPr>
        <w:rPr>
          <w:rFonts w:cstheme="minorHAnsi"/>
        </w:rPr>
      </w:pPr>
      <w:r w:rsidRPr="00405C41">
        <w:rPr>
          <w:rFonts w:cstheme="minorHAnsi"/>
        </w:rPr>
        <w:t>All products shall be maintained in accordance with local retention policy</w:t>
      </w:r>
    </w:p>
    <w:p w14:paraId="1DEF69A5" w14:textId="03AF9297" w:rsidR="00664D1E" w:rsidRPr="00405C41" w:rsidRDefault="00664D1E" w:rsidP="00F01EBD">
      <w:pPr>
        <w:pStyle w:val="ListParagraph"/>
        <w:numPr>
          <w:ilvl w:val="0"/>
          <w:numId w:val="167"/>
        </w:numPr>
        <w:rPr>
          <w:rFonts w:cstheme="minorHAnsi"/>
        </w:rPr>
      </w:pPr>
      <w:r w:rsidRPr="00405C41">
        <w:rPr>
          <w:rFonts w:cstheme="minorHAnsi"/>
        </w:rPr>
        <w:t>Annual review of industry/business MOU</w:t>
      </w:r>
    </w:p>
    <w:p w14:paraId="04B49305" w14:textId="6526B846" w:rsidR="00664D1E" w:rsidRPr="00405C41" w:rsidRDefault="00664D1E" w:rsidP="00F01EBD">
      <w:pPr>
        <w:pStyle w:val="ListParagraph"/>
        <w:numPr>
          <w:ilvl w:val="0"/>
          <w:numId w:val="167"/>
        </w:numPr>
        <w:rPr>
          <w:rFonts w:cstheme="minorHAnsi"/>
        </w:rPr>
      </w:pPr>
      <w:r w:rsidRPr="00405C41">
        <w:rPr>
          <w:rFonts w:cstheme="minorHAnsi"/>
        </w:rPr>
        <w:t>Annual review of IHE articulation agreement</w:t>
      </w:r>
    </w:p>
    <w:p w14:paraId="1EBCD103" w14:textId="77777777" w:rsidR="00664D1E" w:rsidRPr="0026102B" w:rsidRDefault="00664D1E" w:rsidP="00D07C56">
      <w:pPr>
        <w:rPr>
          <w:rFonts w:cstheme="minorHAnsi"/>
          <w:i/>
          <w:iCs/>
        </w:rPr>
      </w:pPr>
      <w:r w:rsidRPr="0026102B">
        <w:rPr>
          <w:rFonts w:cstheme="minorHAnsi"/>
          <w:i/>
          <w:iCs/>
        </w:rPr>
        <w:t>Products</w:t>
      </w:r>
    </w:p>
    <w:p w14:paraId="4CAB3150" w14:textId="44B48485" w:rsidR="00664D1E" w:rsidRPr="00405C41" w:rsidRDefault="00664D1E" w:rsidP="00F01EBD">
      <w:pPr>
        <w:pStyle w:val="ListParagraph"/>
        <w:numPr>
          <w:ilvl w:val="0"/>
          <w:numId w:val="166"/>
        </w:numPr>
        <w:rPr>
          <w:rFonts w:cstheme="minorHAnsi"/>
        </w:rPr>
      </w:pPr>
      <w:r w:rsidRPr="00405C41">
        <w:rPr>
          <w:rFonts w:cstheme="minorHAnsi"/>
        </w:rPr>
        <w:t>Meeting agendas and minutes, with action items and decision logs</w:t>
      </w:r>
    </w:p>
    <w:p w14:paraId="5E8FA001" w14:textId="15343EDB" w:rsidR="00664D1E" w:rsidRPr="00405C41" w:rsidRDefault="00664D1E" w:rsidP="00F01EBD">
      <w:pPr>
        <w:pStyle w:val="ListParagraph"/>
        <w:numPr>
          <w:ilvl w:val="0"/>
          <w:numId w:val="166"/>
        </w:numPr>
        <w:rPr>
          <w:rFonts w:cstheme="minorHAnsi"/>
        </w:rPr>
      </w:pPr>
      <w:r w:rsidRPr="00405C41">
        <w:rPr>
          <w:rFonts w:cstheme="minorHAnsi"/>
        </w:rPr>
        <w:t>Final, signed, and executed MOU with industry partner/business (Campuses must submit their final signed MOU to TEA when initially applying for designation or are provisionally designated)</w:t>
      </w:r>
    </w:p>
    <w:p w14:paraId="46FA2D51" w14:textId="2FD377CC" w:rsidR="00664D1E" w:rsidRPr="00405C41" w:rsidRDefault="00664D1E" w:rsidP="00F01EBD">
      <w:pPr>
        <w:pStyle w:val="ListParagraph"/>
        <w:numPr>
          <w:ilvl w:val="0"/>
          <w:numId w:val="166"/>
        </w:numPr>
        <w:rPr>
          <w:rFonts w:cstheme="minorHAnsi"/>
        </w:rPr>
      </w:pPr>
      <w:r w:rsidRPr="00405C41">
        <w:rPr>
          <w:rFonts w:cstheme="minorHAnsi"/>
        </w:rPr>
        <w:t>Final, signed, and executed articulation agreement with IHE (Campuses must submit their final signed MOU to TEA when initially applying for designation or are provisionally designated)</w:t>
      </w:r>
    </w:p>
    <w:p w14:paraId="06A945EF" w14:textId="093B9ED5" w:rsidR="00664D1E" w:rsidRPr="00405C41" w:rsidRDefault="00664D1E" w:rsidP="00F01EBD">
      <w:pPr>
        <w:pStyle w:val="ListParagraph"/>
        <w:numPr>
          <w:ilvl w:val="0"/>
          <w:numId w:val="166"/>
        </w:numPr>
        <w:rPr>
          <w:rFonts w:cstheme="minorHAnsi"/>
        </w:rPr>
      </w:pPr>
      <w:r w:rsidRPr="00405C41">
        <w:rPr>
          <w:rFonts w:cstheme="minorHAnsi"/>
        </w:rPr>
        <w:t>A list of strategic partners with each member’s organization, title and role in providing work-based learning for students by grade level</w:t>
      </w:r>
    </w:p>
    <w:p w14:paraId="763CBFB1" w14:textId="61673E6E" w:rsidR="00664D1E" w:rsidRDefault="00664D1E" w:rsidP="00D07C56">
      <w:pPr>
        <w:rPr>
          <w:rFonts w:cstheme="minorHAnsi"/>
        </w:rPr>
      </w:pPr>
      <w:r w:rsidRPr="00D07C56">
        <w:rPr>
          <w:rFonts w:cstheme="minorHAnsi"/>
        </w:rPr>
        <w:br w:type="page"/>
      </w:r>
    </w:p>
    <w:p w14:paraId="50D2F726" w14:textId="486049F1" w:rsidR="007775E2" w:rsidRPr="00D07C56" w:rsidRDefault="007775E2" w:rsidP="00D07C56">
      <w:pPr>
        <w:rPr>
          <w:rFonts w:cstheme="minorHAnsi"/>
        </w:rPr>
      </w:pPr>
      <w:r>
        <w:rPr>
          <w:noProof/>
        </w:rPr>
        <w:lastRenderedPageBreak/>
        <w:drawing>
          <wp:inline distT="0" distB="0" distL="0" distR="0" wp14:anchorId="310173ED" wp14:editId="1FC9089E">
            <wp:extent cx="604631" cy="1197634"/>
            <wp:effectExtent l="0" t="4445" r="635" b="635"/>
            <wp:docPr id="60" name="Picture 60"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319D0A6E" w14:textId="77777777" w:rsidR="00664D1E" w:rsidRPr="0026102B" w:rsidRDefault="00664D1E" w:rsidP="0026102B">
      <w:pPr>
        <w:rPr>
          <w:rFonts w:cstheme="minorHAnsi"/>
          <w:b/>
          <w:bCs/>
          <w:color w:val="000000" w:themeColor="text1"/>
        </w:rPr>
      </w:pPr>
      <w:r w:rsidRPr="0026102B">
        <w:rPr>
          <w:rFonts w:cstheme="minorHAnsi"/>
          <w:b/>
          <w:bCs/>
          <w:color w:val="000000" w:themeColor="text1"/>
        </w:rPr>
        <w:t>Benchmark 4: Curriculum, Instruction, and Assessment</w:t>
      </w:r>
    </w:p>
    <w:p w14:paraId="70A5FD0B" w14:textId="77777777" w:rsidR="00664D1E" w:rsidRPr="0026102B" w:rsidRDefault="00664D1E" w:rsidP="0026102B">
      <w:pPr>
        <w:rPr>
          <w:rFonts w:cstheme="minorHAnsi"/>
          <w:color w:val="000000" w:themeColor="text1"/>
        </w:rPr>
      </w:pPr>
      <w:r w:rsidRPr="0026102B">
        <w:rPr>
          <w:rFonts w:cstheme="minorHAnsi"/>
          <w:color w:val="000000" w:themeColor="text1"/>
        </w:rPr>
        <w:t>The P-TECH/ICIA program shall provide a rigorous course of study that enables a participating student to receive a high school diploma, an associate degree, postsecondary certificate provided by an IHE, or industry certification during Grades 9-14.</w:t>
      </w:r>
    </w:p>
    <w:p w14:paraId="2AE97C18" w14:textId="77777777" w:rsidR="00664D1E" w:rsidRPr="0026102B" w:rsidRDefault="00664D1E" w:rsidP="0026102B">
      <w:pPr>
        <w:rPr>
          <w:rFonts w:cstheme="minorHAnsi"/>
          <w:b/>
          <w:bCs/>
          <w:color w:val="000000" w:themeColor="text1"/>
        </w:rPr>
      </w:pPr>
      <w:r w:rsidRPr="0026102B">
        <w:rPr>
          <w:rFonts w:cstheme="minorHAnsi"/>
          <w:b/>
          <w:bCs/>
          <w:color w:val="000000" w:themeColor="text1"/>
        </w:rPr>
        <w:t>Design Elements</w:t>
      </w:r>
    </w:p>
    <w:p w14:paraId="5A4A6A2D" w14:textId="77777777" w:rsidR="00664D1E" w:rsidRPr="0026102B" w:rsidRDefault="00664D1E" w:rsidP="00D07C56">
      <w:pPr>
        <w:rPr>
          <w:rFonts w:cstheme="minorHAnsi"/>
          <w:i/>
          <w:iCs/>
        </w:rPr>
      </w:pPr>
      <w:r w:rsidRPr="0026102B">
        <w:rPr>
          <w:rFonts w:cstheme="minorHAnsi"/>
          <w:i/>
          <w:iCs/>
        </w:rPr>
        <w:t>All P-TECH/ICIAs must implement and meet the following requirements:</w:t>
      </w:r>
    </w:p>
    <w:p w14:paraId="73D828CB" w14:textId="34FA834F" w:rsidR="00664D1E" w:rsidRPr="0039403F" w:rsidRDefault="00664D1E" w:rsidP="00F01EBD">
      <w:pPr>
        <w:pStyle w:val="ListParagraph"/>
        <w:numPr>
          <w:ilvl w:val="0"/>
          <w:numId w:val="168"/>
        </w:numPr>
        <w:rPr>
          <w:rFonts w:cstheme="minorHAnsi"/>
        </w:rPr>
      </w:pPr>
      <w:r w:rsidRPr="0039403F">
        <w:rPr>
          <w:rFonts w:cstheme="minorHAnsi"/>
        </w:rPr>
        <w:t>The P-TECH/ICIA shall work with the local workforce development board, local chamber of commerce, and local workforce industry representatives to identify, create and maintain a list of high-demand occupations and programs of study that lead to these occupations to be used as a resource in creating structured pathways for students and updated as local needs change</w:t>
      </w:r>
    </w:p>
    <w:p w14:paraId="46A1FBE4" w14:textId="58B5C7AB" w:rsidR="00664D1E" w:rsidRPr="0039403F" w:rsidRDefault="00664D1E" w:rsidP="00F01EBD">
      <w:pPr>
        <w:pStyle w:val="ListParagraph"/>
        <w:numPr>
          <w:ilvl w:val="0"/>
          <w:numId w:val="168"/>
        </w:numPr>
        <w:rPr>
          <w:rFonts w:cstheme="minorHAnsi"/>
        </w:rPr>
      </w:pPr>
      <w:r w:rsidRPr="0039403F">
        <w:rPr>
          <w:rFonts w:cstheme="minorHAnsi"/>
        </w:rPr>
        <w:t>The P-TECH/ICIA shall establish one or more career pathways, that include industry relevant classes, and plans are underway for sequencing additional courses for students. These course pathways are informed by regional and state workforce and economic development needs and contribute to students earning an associate degree, postsecondary certificate provided by an IHE, or industry certification that prepares them for high-wage, high- demand, high-skill career fields</w:t>
      </w:r>
    </w:p>
    <w:p w14:paraId="1E4B7964" w14:textId="77777777" w:rsidR="0039403F" w:rsidRDefault="00664D1E" w:rsidP="00F01EBD">
      <w:pPr>
        <w:pStyle w:val="ListParagraph"/>
        <w:numPr>
          <w:ilvl w:val="0"/>
          <w:numId w:val="168"/>
        </w:numPr>
        <w:rPr>
          <w:rFonts w:cstheme="minorHAnsi"/>
        </w:rPr>
      </w:pPr>
      <w:r w:rsidRPr="0039403F">
        <w:rPr>
          <w:rFonts w:cstheme="minorHAnsi"/>
        </w:rPr>
        <w:t>The P-TECH/ICIA shall provide a course of study that enables participating students the opportunity to complete high school graduation requirements, and either an associate degree, postsecondary certificate provided by an IHE, or industry certification on or before the sixth anniversary of the date of the student’s first day of high school</w:t>
      </w:r>
    </w:p>
    <w:p w14:paraId="468F35F3" w14:textId="3BB15D0C" w:rsidR="00664D1E" w:rsidRPr="0039403F" w:rsidRDefault="00664D1E" w:rsidP="00F01EBD">
      <w:pPr>
        <w:pStyle w:val="ListParagraph"/>
        <w:numPr>
          <w:ilvl w:val="1"/>
          <w:numId w:val="168"/>
        </w:numPr>
        <w:rPr>
          <w:rFonts w:cstheme="minorHAnsi"/>
        </w:rPr>
      </w:pPr>
      <w:r w:rsidRPr="0039403F">
        <w:rPr>
          <w:rFonts w:cstheme="minorHAnsi"/>
        </w:rPr>
        <w:t>A course of study must be in place detailing how students will progress toward the goal of aligning high school, college-level courses, and industry/business training. This course of study must provide pathways to an associate degree, postsecondary certificate provided by an IHE, or an industry certification. The campus may implement a variety of instructional delivery models</w:t>
      </w:r>
    </w:p>
    <w:p w14:paraId="7F1576BA" w14:textId="59634860" w:rsidR="00664D1E" w:rsidRPr="0039403F" w:rsidRDefault="00664D1E" w:rsidP="00F01EBD">
      <w:pPr>
        <w:pStyle w:val="ListParagraph"/>
        <w:numPr>
          <w:ilvl w:val="0"/>
          <w:numId w:val="168"/>
        </w:numPr>
        <w:rPr>
          <w:rFonts w:cstheme="minorHAnsi"/>
        </w:rPr>
      </w:pPr>
      <w:r w:rsidRPr="0039403F">
        <w:rPr>
          <w:rFonts w:cstheme="minorHAnsi"/>
        </w:rPr>
        <w:t>The P-TECH/ICIA shall provide an assessment for measuring student progress to ensure students are on track to meet the Outcomes-Based Measures</w:t>
      </w:r>
    </w:p>
    <w:p w14:paraId="2EBFD806" w14:textId="77777777" w:rsidR="0039403F" w:rsidRDefault="00664D1E" w:rsidP="00F01EBD">
      <w:pPr>
        <w:pStyle w:val="ListParagraph"/>
        <w:numPr>
          <w:ilvl w:val="0"/>
          <w:numId w:val="168"/>
        </w:numPr>
        <w:rPr>
          <w:rFonts w:cstheme="minorHAnsi"/>
        </w:rPr>
      </w:pPr>
      <w:r w:rsidRPr="0039403F">
        <w:rPr>
          <w:rFonts w:cstheme="minorHAnsi"/>
        </w:rPr>
        <w:t>The P-TECH/ICIA shall biannually implement a structured data review process designed to identify student strengths and weaknesses and develop individual instructional support plans</w:t>
      </w:r>
    </w:p>
    <w:p w14:paraId="3393CC92" w14:textId="2734C6EA" w:rsidR="00664D1E" w:rsidRPr="0039403F" w:rsidRDefault="00664D1E" w:rsidP="00F01EBD">
      <w:pPr>
        <w:pStyle w:val="ListParagraph"/>
        <w:numPr>
          <w:ilvl w:val="1"/>
          <w:numId w:val="168"/>
        </w:numPr>
        <w:rPr>
          <w:rFonts w:cstheme="minorHAnsi"/>
        </w:rPr>
      </w:pPr>
      <w:r w:rsidRPr="0039403F">
        <w:rPr>
          <w:rFonts w:cstheme="minorHAnsi"/>
        </w:rPr>
        <w:t>The P-TECH/ICIA will establish annual assessment measures and provide an opportunity for the industry/business partners to provide feedback on the value of the P-TECH/ICIA program</w:t>
      </w:r>
    </w:p>
    <w:p w14:paraId="481BDE12" w14:textId="321EED3D" w:rsidR="00664D1E" w:rsidRPr="0039403F" w:rsidRDefault="00664D1E" w:rsidP="00F01EBD">
      <w:pPr>
        <w:pStyle w:val="ListParagraph"/>
        <w:numPr>
          <w:ilvl w:val="0"/>
          <w:numId w:val="168"/>
        </w:numPr>
        <w:rPr>
          <w:rFonts w:cstheme="minorHAnsi"/>
        </w:rPr>
      </w:pPr>
      <w:r w:rsidRPr="0039403F">
        <w:rPr>
          <w:rFonts w:cstheme="minorHAnsi"/>
        </w:rPr>
        <w:t>The P-TECH/ICIA shall provide support for students taking courses preparing students to obtain industry certifications, licenses, etc.</w:t>
      </w:r>
    </w:p>
    <w:p w14:paraId="70233AFE" w14:textId="502F6548" w:rsidR="00664D1E" w:rsidRPr="0039403F" w:rsidRDefault="00664D1E" w:rsidP="00F01EBD">
      <w:pPr>
        <w:pStyle w:val="ListParagraph"/>
        <w:numPr>
          <w:ilvl w:val="0"/>
          <w:numId w:val="168"/>
        </w:numPr>
        <w:rPr>
          <w:rFonts w:cstheme="minorHAnsi"/>
        </w:rPr>
      </w:pPr>
      <w:r w:rsidRPr="0039403F">
        <w:rPr>
          <w:rFonts w:cstheme="minorHAnsi"/>
        </w:rPr>
        <w:t>The P-TECH/ICIA shall work with IHEs and business and industry partners to ensure curriculum alignment between high school, postsecondary and industry experience requirements</w:t>
      </w:r>
    </w:p>
    <w:p w14:paraId="33DE509C" w14:textId="06E472A5" w:rsidR="00E566F9" w:rsidRPr="0026102B" w:rsidRDefault="00E566F9" w:rsidP="0026102B">
      <w:pPr>
        <w:rPr>
          <w:rFonts w:cstheme="minorHAnsi"/>
          <w:b/>
          <w:bCs/>
          <w:color w:val="000000" w:themeColor="text1"/>
        </w:rPr>
      </w:pPr>
      <w:r w:rsidRPr="0026102B">
        <w:rPr>
          <w:rFonts w:cstheme="minorHAnsi"/>
          <w:b/>
          <w:bCs/>
          <w:color w:val="000000" w:themeColor="text1"/>
        </w:rPr>
        <w:t>Required Activities and Products</w:t>
      </w:r>
    </w:p>
    <w:p w14:paraId="3174565E" w14:textId="77777777" w:rsidR="00E566F9" w:rsidRPr="0026102B" w:rsidRDefault="00E566F9" w:rsidP="00D07C56">
      <w:pPr>
        <w:rPr>
          <w:rFonts w:cstheme="minorHAnsi"/>
          <w:i/>
          <w:iCs/>
        </w:rPr>
      </w:pPr>
      <w:r w:rsidRPr="0026102B">
        <w:rPr>
          <w:rFonts w:cstheme="minorHAnsi"/>
          <w:i/>
          <w:iCs/>
        </w:rPr>
        <w:t>Activities</w:t>
      </w:r>
    </w:p>
    <w:p w14:paraId="57221E40" w14:textId="5AD068BD" w:rsidR="00E566F9" w:rsidRPr="0028495C" w:rsidRDefault="00E566F9" w:rsidP="00F01EBD">
      <w:pPr>
        <w:pStyle w:val="ListParagraph"/>
        <w:numPr>
          <w:ilvl w:val="0"/>
          <w:numId w:val="170"/>
        </w:numPr>
        <w:rPr>
          <w:rFonts w:cstheme="minorHAnsi"/>
        </w:rPr>
      </w:pPr>
      <w:r w:rsidRPr="0028495C">
        <w:rPr>
          <w:rFonts w:cstheme="minorHAnsi"/>
        </w:rPr>
        <w:t>All products shall be published on the P-TECH/ICIA website and be made available to TEA upon request</w:t>
      </w:r>
    </w:p>
    <w:p w14:paraId="52EF6FBD" w14:textId="66A72BCA" w:rsidR="00E566F9" w:rsidRPr="0028495C" w:rsidRDefault="00E566F9" w:rsidP="00F01EBD">
      <w:pPr>
        <w:pStyle w:val="ListParagraph"/>
        <w:numPr>
          <w:ilvl w:val="0"/>
          <w:numId w:val="170"/>
        </w:numPr>
        <w:rPr>
          <w:rFonts w:cstheme="minorHAnsi"/>
        </w:rPr>
      </w:pPr>
      <w:r w:rsidRPr="0028495C">
        <w:rPr>
          <w:rFonts w:cstheme="minorHAnsi"/>
        </w:rPr>
        <w:t>All products shall be maintained in accordance with local retention policy</w:t>
      </w:r>
    </w:p>
    <w:p w14:paraId="469E947B" w14:textId="77777777" w:rsidR="00E566F9" w:rsidRPr="0026102B" w:rsidRDefault="00E566F9" w:rsidP="00D07C56">
      <w:pPr>
        <w:rPr>
          <w:rFonts w:cstheme="minorHAnsi"/>
          <w:i/>
          <w:iCs/>
        </w:rPr>
      </w:pPr>
      <w:r w:rsidRPr="0026102B">
        <w:rPr>
          <w:rFonts w:cstheme="minorHAnsi"/>
          <w:i/>
          <w:iCs/>
        </w:rPr>
        <w:t>Products</w:t>
      </w:r>
    </w:p>
    <w:p w14:paraId="4CB2FEF6" w14:textId="01240EB3" w:rsidR="00E566F9" w:rsidRPr="0028495C" w:rsidRDefault="00E566F9" w:rsidP="00F01EBD">
      <w:pPr>
        <w:pStyle w:val="ListParagraph"/>
        <w:numPr>
          <w:ilvl w:val="0"/>
          <w:numId w:val="169"/>
        </w:numPr>
        <w:rPr>
          <w:rFonts w:cstheme="minorHAnsi"/>
        </w:rPr>
      </w:pPr>
      <w:r w:rsidRPr="0028495C">
        <w:rPr>
          <w:rFonts w:cstheme="minorHAnsi"/>
        </w:rPr>
        <w:lastRenderedPageBreak/>
        <w:t>Four-year crosswalk document</w:t>
      </w:r>
    </w:p>
    <w:p w14:paraId="09EBF9C3" w14:textId="1F095856" w:rsidR="00E566F9" w:rsidRPr="0028495C" w:rsidRDefault="00E566F9" w:rsidP="00F01EBD">
      <w:pPr>
        <w:pStyle w:val="ListParagraph"/>
        <w:numPr>
          <w:ilvl w:val="0"/>
          <w:numId w:val="169"/>
        </w:numPr>
        <w:rPr>
          <w:rFonts w:cstheme="minorHAnsi"/>
        </w:rPr>
      </w:pPr>
      <w:r w:rsidRPr="0028495C">
        <w:rPr>
          <w:rFonts w:cstheme="minorHAnsi"/>
        </w:rPr>
        <w:t>Master Schedule</w:t>
      </w:r>
    </w:p>
    <w:p w14:paraId="3CD971E0" w14:textId="7E6E7483" w:rsidR="00E566F9" w:rsidRPr="0028495C" w:rsidRDefault="00E566F9" w:rsidP="00F01EBD">
      <w:pPr>
        <w:pStyle w:val="ListParagraph"/>
        <w:numPr>
          <w:ilvl w:val="0"/>
          <w:numId w:val="169"/>
        </w:numPr>
        <w:rPr>
          <w:rFonts w:cstheme="minorHAnsi"/>
        </w:rPr>
      </w:pPr>
      <w:r w:rsidRPr="0028495C">
        <w:rPr>
          <w:rFonts w:cstheme="minorHAnsi"/>
        </w:rPr>
        <w:t>Curriculum alignment documents</w:t>
      </w:r>
    </w:p>
    <w:p w14:paraId="7CF27583" w14:textId="0BA28103" w:rsidR="00E566F9" w:rsidRPr="0028495C" w:rsidRDefault="00E566F9" w:rsidP="00F01EBD">
      <w:pPr>
        <w:pStyle w:val="ListParagraph"/>
        <w:numPr>
          <w:ilvl w:val="0"/>
          <w:numId w:val="169"/>
        </w:numPr>
        <w:rPr>
          <w:rFonts w:cstheme="minorHAnsi"/>
        </w:rPr>
      </w:pPr>
      <w:r w:rsidRPr="0028495C">
        <w:rPr>
          <w:rFonts w:cstheme="minorHAnsi"/>
        </w:rPr>
        <w:t>Testing calendar and schedule for TSI, ACT, SAT or other assessments</w:t>
      </w:r>
    </w:p>
    <w:p w14:paraId="1F09E58B" w14:textId="52C4D414" w:rsidR="00E566F9" w:rsidRPr="0028495C" w:rsidRDefault="00E566F9" w:rsidP="00F01EBD">
      <w:pPr>
        <w:pStyle w:val="ListParagraph"/>
        <w:numPr>
          <w:ilvl w:val="0"/>
          <w:numId w:val="169"/>
        </w:numPr>
        <w:rPr>
          <w:rFonts w:cstheme="minorHAnsi"/>
        </w:rPr>
      </w:pPr>
      <w:r w:rsidRPr="0028495C">
        <w:rPr>
          <w:rFonts w:cstheme="minorHAnsi"/>
        </w:rPr>
        <w:t>Documentation detailing a minimum of three course of study examples that outline student pathways from high school, to associate degrees, to work</w:t>
      </w:r>
      <w:r w:rsidR="0028495C" w:rsidRPr="0028495C">
        <w:rPr>
          <w:rFonts w:cstheme="minorHAnsi"/>
        </w:rPr>
        <w:t xml:space="preserve"> </w:t>
      </w:r>
      <w:r w:rsidRPr="0028495C">
        <w:rPr>
          <w:rFonts w:cstheme="minorHAnsi"/>
        </w:rPr>
        <w:t>credentials and beyond</w:t>
      </w:r>
    </w:p>
    <w:p w14:paraId="57D1B1C5" w14:textId="6D1807B7" w:rsidR="00664D1E" w:rsidRDefault="00664D1E" w:rsidP="00D07C56">
      <w:pPr>
        <w:rPr>
          <w:rFonts w:cstheme="minorHAnsi"/>
        </w:rPr>
      </w:pPr>
      <w:r w:rsidRPr="00D07C56">
        <w:rPr>
          <w:rFonts w:cstheme="minorHAnsi"/>
        </w:rPr>
        <w:br w:type="page"/>
      </w:r>
    </w:p>
    <w:p w14:paraId="4DECE506" w14:textId="141B069A" w:rsidR="007775E2" w:rsidRPr="00D07C56" w:rsidRDefault="007775E2" w:rsidP="00D07C56">
      <w:pPr>
        <w:rPr>
          <w:rFonts w:cstheme="minorHAnsi"/>
        </w:rPr>
      </w:pPr>
      <w:r>
        <w:rPr>
          <w:noProof/>
        </w:rPr>
        <w:lastRenderedPageBreak/>
        <w:drawing>
          <wp:inline distT="0" distB="0" distL="0" distR="0" wp14:anchorId="6BD8F93D" wp14:editId="7DDE9B4F">
            <wp:extent cx="604631" cy="1197634"/>
            <wp:effectExtent l="0" t="4445" r="635" b="635"/>
            <wp:docPr id="61" name="Picture 61"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0B611CDD" w14:textId="77777777" w:rsidR="00664D1E" w:rsidRPr="0026102B" w:rsidRDefault="00664D1E" w:rsidP="0026102B">
      <w:pPr>
        <w:rPr>
          <w:rFonts w:cstheme="minorHAnsi"/>
          <w:b/>
          <w:bCs/>
          <w:color w:val="000000" w:themeColor="text1"/>
        </w:rPr>
      </w:pPr>
      <w:r w:rsidRPr="0026102B">
        <w:rPr>
          <w:rFonts w:cstheme="minorHAnsi"/>
          <w:b/>
          <w:bCs/>
          <w:color w:val="000000" w:themeColor="text1"/>
        </w:rPr>
        <w:t>Benchmark 5: Work-Based Learning</w:t>
      </w:r>
    </w:p>
    <w:p w14:paraId="279CFD8A" w14:textId="77777777" w:rsidR="00664D1E" w:rsidRPr="0026102B" w:rsidRDefault="00664D1E" w:rsidP="0026102B">
      <w:pPr>
        <w:rPr>
          <w:rFonts w:cstheme="minorHAnsi"/>
          <w:color w:val="000000" w:themeColor="text1"/>
        </w:rPr>
      </w:pPr>
      <w:r w:rsidRPr="0026102B">
        <w:rPr>
          <w:rFonts w:cstheme="minorHAnsi"/>
          <w:color w:val="000000" w:themeColor="text1"/>
        </w:rPr>
        <w:t>The P-TECH/ICIA program must offer students a variety of relevant, high-skill work-based learning experiences at every grade level that respond to student interest and regional employer needs and contribute to students earning aligned industry certifications and credentials.</w:t>
      </w:r>
    </w:p>
    <w:p w14:paraId="4CB753E6" w14:textId="77777777" w:rsidR="00664D1E" w:rsidRPr="0026102B" w:rsidRDefault="00664D1E" w:rsidP="0026102B">
      <w:pPr>
        <w:rPr>
          <w:rFonts w:cstheme="minorHAnsi"/>
          <w:b/>
          <w:bCs/>
          <w:color w:val="000000" w:themeColor="text1"/>
        </w:rPr>
      </w:pPr>
      <w:r w:rsidRPr="0026102B">
        <w:rPr>
          <w:rFonts w:cstheme="minorHAnsi"/>
          <w:b/>
          <w:bCs/>
          <w:color w:val="000000" w:themeColor="text1"/>
        </w:rPr>
        <w:t>Design Elements</w:t>
      </w:r>
    </w:p>
    <w:p w14:paraId="301A844F" w14:textId="77777777" w:rsidR="00664D1E" w:rsidRPr="0026102B" w:rsidRDefault="00664D1E" w:rsidP="00D07C56">
      <w:pPr>
        <w:rPr>
          <w:rFonts w:cstheme="minorHAnsi"/>
          <w:i/>
          <w:iCs/>
        </w:rPr>
      </w:pPr>
      <w:r w:rsidRPr="0026102B">
        <w:rPr>
          <w:rFonts w:cstheme="minorHAnsi"/>
          <w:i/>
          <w:iCs/>
        </w:rPr>
        <w:t>All P-TECH/ICIAs must implement and meet the following requirements:</w:t>
      </w:r>
    </w:p>
    <w:p w14:paraId="045297CE" w14:textId="037DDAC4" w:rsidR="00664D1E" w:rsidRPr="00AB2076" w:rsidRDefault="00664D1E" w:rsidP="00F01EBD">
      <w:pPr>
        <w:pStyle w:val="ListParagraph"/>
        <w:numPr>
          <w:ilvl w:val="0"/>
          <w:numId w:val="171"/>
        </w:numPr>
        <w:rPr>
          <w:rFonts w:cstheme="minorHAnsi"/>
        </w:rPr>
      </w:pPr>
      <w:r w:rsidRPr="00AB2076">
        <w:rPr>
          <w:rFonts w:cstheme="minorHAnsi"/>
        </w:rPr>
        <w:t>The P-TECH/ICIA shall collaborate with the local workforce development board, local chamber of commerce, and local workforce industry representatives to define local workforce needs</w:t>
      </w:r>
    </w:p>
    <w:p w14:paraId="6F9669CA" w14:textId="07E9C921" w:rsidR="00664D1E" w:rsidRPr="00AB2076" w:rsidRDefault="00664D1E" w:rsidP="00F01EBD">
      <w:pPr>
        <w:pStyle w:val="ListParagraph"/>
        <w:numPr>
          <w:ilvl w:val="0"/>
          <w:numId w:val="171"/>
        </w:numPr>
        <w:rPr>
          <w:rFonts w:cstheme="minorHAnsi"/>
        </w:rPr>
      </w:pPr>
      <w:r w:rsidRPr="00AB2076">
        <w:rPr>
          <w:rFonts w:cstheme="minorHAnsi"/>
        </w:rPr>
        <w:t>The P-TECH/ICIA shall have current, signed MOU with business/industry partners that are reviewed annually and clearly articulate the requirements outlined in this benchmark. The MOU must include in the agreement that the regional industry or business partner will give a student who receives work-based learning first priority in interviewing for any jobs for which the student is qualified that are available upon the student’s completion of the program</w:t>
      </w:r>
    </w:p>
    <w:p w14:paraId="06560CF8" w14:textId="77777777" w:rsidR="00AB2076" w:rsidRDefault="00664D1E" w:rsidP="00F01EBD">
      <w:pPr>
        <w:pStyle w:val="ListParagraph"/>
        <w:numPr>
          <w:ilvl w:val="0"/>
          <w:numId w:val="171"/>
        </w:numPr>
        <w:rPr>
          <w:rFonts w:cstheme="minorHAnsi"/>
        </w:rPr>
      </w:pPr>
      <w:r w:rsidRPr="00AB2076">
        <w:rPr>
          <w:rFonts w:cstheme="minorHAnsi"/>
        </w:rPr>
        <w:t>The P-TECH/ICIA shall provide:</w:t>
      </w:r>
    </w:p>
    <w:p w14:paraId="136A601A" w14:textId="77777777" w:rsidR="00AB2076" w:rsidRDefault="00664D1E" w:rsidP="00F01EBD">
      <w:pPr>
        <w:pStyle w:val="ListParagraph"/>
        <w:numPr>
          <w:ilvl w:val="1"/>
          <w:numId w:val="171"/>
        </w:numPr>
        <w:rPr>
          <w:rFonts w:cstheme="minorHAnsi"/>
        </w:rPr>
      </w:pPr>
      <w:r w:rsidRPr="00AB2076">
        <w:rPr>
          <w:rFonts w:cstheme="minorHAnsi"/>
        </w:rPr>
        <w:t>Age level appropriate work-based learning for students in the P-TECH/ICIA at every grade level that includes career awareness, career exploration, career preparation, and career experience</w:t>
      </w:r>
    </w:p>
    <w:p w14:paraId="460E4856" w14:textId="77777777" w:rsidR="00AB2076" w:rsidRDefault="00664D1E" w:rsidP="00F01EBD">
      <w:pPr>
        <w:pStyle w:val="ListParagraph"/>
        <w:numPr>
          <w:ilvl w:val="1"/>
          <w:numId w:val="171"/>
        </w:numPr>
        <w:rPr>
          <w:rFonts w:cstheme="minorHAnsi"/>
        </w:rPr>
      </w:pPr>
      <w:r w:rsidRPr="00AB2076">
        <w:rPr>
          <w:rFonts w:cstheme="minorHAnsi"/>
        </w:rPr>
        <w:t>Policies and protocols to make work-based learning a viable method for helping students meet academic standards</w:t>
      </w:r>
    </w:p>
    <w:p w14:paraId="4C72D24F" w14:textId="77777777" w:rsidR="00AB2076" w:rsidRDefault="00664D1E" w:rsidP="00F01EBD">
      <w:pPr>
        <w:pStyle w:val="ListParagraph"/>
        <w:numPr>
          <w:ilvl w:val="1"/>
          <w:numId w:val="171"/>
        </w:numPr>
        <w:rPr>
          <w:rFonts w:cstheme="minorHAnsi"/>
        </w:rPr>
      </w:pPr>
      <w:r w:rsidRPr="00AB2076">
        <w:rPr>
          <w:rFonts w:cstheme="minorHAnsi"/>
        </w:rPr>
        <w:t>Work based learning experiences that are well-planned and properly sequenced to provide a progression of learning experiences for students— each one building upon the last</w:t>
      </w:r>
    </w:p>
    <w:p w14:paraId="6712598E" w14:textId="0CC8891B" w:rsidR="00664D1E" w:rsidRPr="00AB2076" w:rsidRDefault="00664D1E" w:rsidP="00F01EBD">
      <w:pPr>
        <w:pStyle w:val="ListParagraph"/>
        <w:numPr>
          <w:ilvl w:val="1"/>
          <w:numId w:val="171"/>
        </w:numPr>
        <w:rPr>
          <w:rFonts w:cstheme="minorHAnsi"/>
        </w:rPr>
      </w:pPr>
      <w:r w:rsidRPr="00AB2076">
        <w:rPr>
          <w:rFonts w:cstheme="minorHAnsi"/>
        </w:rPr>
        <w:t>Work</w:t>
      </w:r>
      <w:r w:rsidR="00214AC6">
        <w:rPr>
          <w:rFonts w:cstheme="minorHAnsi"/>
        </w:rPr>
        <w:t>-</w:t>
      </w:r>
      <w:r w:rsidRPr="00AB2076">
        <w:rPr>
          <w:rFonts w:cstheme="minorHAnsi"/>
        </w:rPr>
        <w:t>based learning may include, but is not limited to: facility visits, guest speakers, presentations, career information, career fairs, informational interviewing, job shadowing, internships, mentoring, and apprenticeships</w:t>
      </w:r>
    </w:p>
    <w:p w14:paraId="15651E56" w14:textId="77777777" w:rsidR="00AB2076" w:rsidRDefault="00664D1E" w:rsidP="00F01EBD">
      <w:pPr>
        <w:pStyle w:val="ListParagraph"/>
        <w:numPr>
          <w:ilvl w:val="0"/>
          <w:numId w:val="171"/>
        </w:numPr>
        <w:rPr>
          <w:rFonts w:cstheme="minorHAnsi"/>
        </w:rPr>
      </w:pPr>
      <w:r w:rsidRPr="00AB2076">
        <w:rPr>
          <w:rFonts w:cstheme="minorHAnsi"/>
        </w:rPr>
        <w:t>The P-TECH/ICIA shall ensure that students:</w:t>
      </w:r>
    </w:p>
    <w:p w14:paraId="3C613DF0" w14:textId="77777777" w:rsidR="00AB2076" w:rsidRDefault="00664D1E" w:rsidP="00F01EBD">
      <w:pPr>
        <w:pStyle w:val="ListParagraph"/>
        <w:numPr>
          <w:ilvl w:val="1"/>
          <w:numId w:val="171"/>
        </w:numPr>
        <w:rPr>
          <w:rFonts w:cstheme="minorHAnsi"/>
        </w:rPr>
      </w:pPr>
      <w:r w:rsidRPr="00AB2076">
        <w:rPr>
          <w:rFonts w:cstheme="minorHAnsi"/>
        </w:rPr>
        <w:t>Understand the connection between their work-based learning and academics</w:t>
      </w:r>
    </w:p>
    <w:p w14:paraId="7C535076" w14:textId="77777777" w:rsidR="00AB2076" w:rsidRDefault="00664D1E" w:rsidP="00F01EBD">
      <w:pPr>
        <w:pStyle w:val="ListParagraph"/>
        <w:numPr>
          <w:ilvl w:val="1"/>
          <w:numId w:val="171"/>
        </w:numPr>
        <w:rPr>
          <w:rFonts w:cstheme="minorHAnsi"/>
        </w:rPr>
      </w:pPr>
      <w:r w:rsidRPr="00AB2076">
        <w:rPr>
          <w:rFonts w:cstheme="minorHAnsi"/>
        </w:rPr>
        <w:t>Are provided opportunities to reflect on their work experiences</w:t>
      </w:r>
    </w:p>
    <w:p w14:paraId="6F6E59E7" w14:textId="77777777" w:rsidR="00AB2076" w:rsidRDefault="00664D1E" w:rsidP="00F01EBD">
      <w:pPr>
        <w:pStyle w:val="ListParagraph"/>
        <w:numPr>
          <w:ilvl w:val="1"/>
          <w:numId w:val="171"/>
        </w:numPr>
        <w:rPr>
          <w:rFonts w:cstheme="minorHAnsi"/>
        </w:rPr>
      </w:pPr>
      <w:r w:rsidRPr="00AB2076">
        <w:rPr>
          <w:rFonts w:cstheme="minorHAnsi"/>
        </w:rPr>
        <w:t>Demonstrate their learning in writing, portfolio, presentation, digital or by other means</w:t>
      </w:r>
    </w:p>
    <w:p w14:paraId="339E0BD3" w14:textId="66F21076" w:rsidR="00664D1E" w:rsidRPr="00AB2076" w:rsidRDefault="00664D1E" w:rsidP="00F01EBD">
      <w:pPr>
        <w:pStyle w:val="ListParagraph"/>
        <w:numPr>
          <w:ilvl w:val="1"/>
          <w:numId w:val="171"/>
        </w:numPr>
        <w:rPr>
          <w:rFonts w:cstheme="minorHAnsi"/>
        </w:rPr>
      </w:pPr>
      <w:r w:rsidRPr="00AB2076">
        <w:rPr>
          <w:rFonts w:cstheme="minorHAnsi"/>
        </w:rPr>
        <w:t>Are provided opportunities for career-building skills such as: interview training, skill development, and resume workshops</w:t>
      </w:r>
    </w:p>
    <w:p w14:paraId="51387F0F" w14:textId="7E809E20" w:rsidR="00664D1E" w:rsidRPr="00AB2076" w:rsidRDefault="00664D1E" w:rsidP="00F01EBD">
      <w:pPr>
        <w:pStyle w:val="ListParagraph"/>
        <w:numPr>
          <w:ilvl w:val="0"/>
          <w:numId w:val="171"/>
        </w:numPr>
        <w:rPr>
          <w:rFonts w:cstheme="minorHAnsi"/>
        </w:rPr>
      </w:pPr>
      <w:r w:rsidRPr="00AB2076">
        <w:rPr>
          <w:rFonts w:cstheme="minorHAnsi"/>
        </w:rPr>
        <w:t>The P-TECH/ICIA shall allow for demonstration of enrichment and extracurricular opportunities, such as clubs, Career and Technical Student Organizations, competitions, and special initiatives</w:t>
      </w:r>
    </w:p>
    <w:p w14:paraId="7F6F4161" w14:textId="506D0255" w:rsidR="00664D1E" w:rsidRPr="0026102B" w:rsidRDefault="00993D71" w:rsidP="0026102B">
      <w:pPr>
        <w:rPr>
          <w:rFonts w:cstheme="minorHAnsi"/>
          <w:b/>
          <w:bCs/>
          <w:color w:val="000000" w:themeColor="text1"/>
        </w:rPr>
      </w:pPr>
      <w:r w:rsidRPr="0026102B">
        <w:rPr>
          <w:rFonts w:cstheme="minorHAnsi"/>
          <w:b/>
          <w:bCs/>
          <w:color w:val="000000" w:themeColor="text1"/>
        </w:rPr>
        <w:t>Required Activities and Products</w:t>
      </w:r>
    </w:p>
    <w:p w14:paraId="0B8CFFA6" w14:textId="77777777" w:rsidR="009D409F" w:rsidRPr="0026102B" w:rsidRDefault="00993D71" w:rsidP="00D07C56">
      <w:pPr>
        <w:rPr>
          <w:rFonts w:cstheme="minorHAnsi"/>
          <w:i/>
          <w:iCs/>
        </w:rPr>
      </w:pPr>
      <w:r w:rsidRPr="0026102B">
        <w:rPr>
          <w:rFonts w:cstheme="minorHAnsi"/>
          <w:i/>
          <w:iCs/>
        </w:rPr>
        <w:t>Activities</w:t>
      </w:r>
    </w:p>
    <w:p w14:paraId="03BC3EE8" w14:textId="2632F27A" w:rsidR="00993D71" w:rsidRPr="009D409F" w:rsidRDefault="00993D71" w:rsidP="00F01EBD">
      <w:pPr>
        <w:pStyle w:val="ListParagraph"/>
        <w:numPr>
          <w:ilvl w:val="0"/>
          <w:numId w:val="172"/>
        </w:numPr>
        <w:rPr>
          <w:rFonts w:cstheme="minorHAnsi"/>
          <w:b/>
          <w:bCs/>
        </w:rPr>
      </w:pPr>
      <w:r w:rsidRPr="009D409F">
        <w:rPr>
          <w:rFonts w:cstheme="minorHAnsi"/>
        </w:rPr>
        <w:t>All products shall be published on the P-TECH/ICIA website and be made available to TEA upon request</w:t>
      </w:r>
    </w:p>
    <w:p w14:paraId="67C5F404" w14:textId="7409186A" w:rsidR="00993D71" w:rsidRPr="009D409F" w:rsidRDefault="00993D71" w:rsidP="00F01EBD">
      <w:pPr>
        <w:pStyle w:val="ListParagraph"/>
        <w:numPr>
          <w:ilvl w:val="0"/>
          <w:numId w:val="172"/>
        </w:numPr>
        <w:rPr>
          <w:rFonts w:cstheme="minorHAnsi"/>
        </w:rPr>
      </w:pPr>
      <w:r w:rsidRPr="009D409F">
        <w:rPr>
          <w:rFonts w:cstheme="minorHAnsi"/>
        </w:rPr>
        <w:t>All products shall be maintained in accordance with local retention policy</w:t>
      </w:r>
    </w:p>
    <w:p w14:paraId="302F1DF6" w14:textId="77777777" w:rsidR="00993D71" w:rsidRPr="0026102B" w:rsidRDefault="00993D71" w:rsidP="00D07C56">
      <w:pPr>
        <w:rPr>
          <w:rFonts w:cstheme="minorHAnsi"/>
          <w:i/>
          <w:iCs/>
        </w:rPr>
      </w:pPr>
      <w:r w:rsidRPr="0026102B">
        <w:rPr>
          <w:rFonts w:cstheme="minorHAnsi"/>
          <w:i/>
          <w:iCs/>
        </w:rPr>
        <w:t>Products</w:t>
      </w:r>
    </w:p>
    <w:p w14:paraId="1A9D3E69" w14:textId="555AD0E0" w:rsidR="00993D71" w:rsidRPr="009D409F" w:rsidRDefault="00993D71" w:rsidP="00F01EBD">
      <w:pPr>
        <w:pStyle w:val="ListParagraph"/>
        <w:numPr>
          <w:ilvl w:val="0"/>
          <w:numId w:val="173"/>
        </w:numPr>
        <w:rPr>
          <w:rFonts w:cstheme="minorHAnsi"/>
        </w:rPr>
      </w:pPr>
      <w:r w:rsidRPr="009D409F">
        <w:rPr>
          <w:rFonts w:cstheme="minorHAnsi"/>
        </w:rPr>
        <w:t>Documentation of appropriate work-based learning experiences for students at all grade levels</w:t>
      </w:r>
    </w:p>
    <w:p w14:paraId="1D700608" w14:textId="6D0BFF9F" w:rsidR="00993D71" w:rsidRPr="009D409F" w:rsidRDefault="00993D71" w:rsidP="00F01EBD">
      <w:pPr>
        <w:pStyle w:val="ListParagraph"/>
        <w:numPr>
          <w:ilvl w:val="0"/>
          <w:numId w:val="173"/>
        </w:numPr>
        <w:rPr>
          <w:rFonts w:cstheme="minorHAnsi"/>
        </w:rPr>
      </w:pPr>
      <w:r w:rsidRPr="009D409F">
        <w:rPr>
          <w:rFonts w:cstheme="minorHAnsi"/>
        </w:rPr>
        <w:lastRenderedPageBreak/>
        <w:t>Current dated regional high demand occupation list</w:t>
      </w:r>
    </w:p>
    <w:p w14:paraId="4DF05FC5" w14:textId="262ED303" w:rsidR="00993D71" w:rsidRPr="009D409F" w:rsidRDefault="00993D71" w:rsidP="00F01EBD">
      <w:pPr>
        <w:pStyle w:val="ListParagraph"/>
        <w:numPr>
          <w:ilvl w:val="0"/>
          <w:numId w:val="173"/>
        </w:numPr>
        <w:rPr>
          <w:rFonts w:cstheme="minorHAnsi"/>
        </w:rPr>
      </w:pPr>
      <w:r w:rsidRPr="009D409F">
        <w:rPr>
          <w:rFonts w:cstheme="minorHAnsi"/>
        </w:rPr>
        <w:t>Aggregate data describing student participation in work-based learning experiences as well as percentage of students earning industry certification and</w:t>
      </w:r>
      <w:r w:rsidR="009D409F" w:rsidRPr="009D409F">
        <w:rPr>
          <w:rFonts w:cstheme="minorHAnsi"/>
        </w:rPr>
        <w:t xml:space="preserve"> </w:t>
      </w:r>
      <w:r w:rsidRPr="009D409F">
        <w:rPr>
          <w:rFonts w:cstheme="minorHAnsi"/>
        </w:rPr>
        <w:t>credentials by type</w:t>
      </w:r>
    </w:p>
    <w:p w14:paraId="01F19D60" w14:textId="45124555" w:rsidR="00664D1E" w:rsidRPr="009D409F" w:rsidRDefault="00993D71" w:rsidP="00F01EBD">
      <w:pPr>
        <w:pStyle w:val="ListParagraph"/>
        <w:numPr>
          <w:ilvl w:val="0"/>
          <w:numId w:val="173"/>
        </w:numPr>
        <w:rPr>
          <w:rFonts w:cstheme="minorHAnsi"/>
        </w:rPr>
      </w:pPr>
      <w:r w:rsidRPr="009D409F">
        <w:rPr>
          <w:rFonts w:cstheme="minorHAnsi"/>
        </w:rPr>
        <w:t>Samples of student artifacts such as writings, portfolios, presentations, or links to digital content</w:t>
      </w:r>
    </w:p>
    <w:p w14:paraId="537CA037" w14:textId="3B075173" w:rsidR="00664D1E" w:rsidRDefault="00664D1E" w:rsidP="00D07C56">
      <w:pPr>
        <w:rPr>
          <w:rFonts w:cstheme="minorHAnsi"/>
        </w:rPr>
      </w:pPr>
      <w:r w:rsidRPr="00D07C56">
        <w:rPr>
          <w:rFonts w:cstheme="minorHAnsi"/>
        </w:rPr>
        <w:br w:type="page"/>
      </w:r>
    </w:p>
    <w:p w14:paraId="22CC8850" w14:textId="1B962F3E" w:rsidR="007775E2" w:rsidRPr="00D07C56" w:rsidRDefault="007775E2" w:rsidP="00D07C56">
      <w:pPr>
        <w:rPr>
          <w:rFonts w:cstheme="minorHAnsi"/>
        </w:rPr>
      </w:pPr>
      <w:r>
        <w:rPr>
          <w:noProof/>
        </w:rPr>
        <w:lastRenderedPageBreak/>
        <w:drawing>
          <wp:inline distT="0" distB="0" distL="0" distR="0" wp14:anchorId="6B9F309E" wp14:editId="55190818">
            <wp:extent cx="604631" cy="1197634"/>
            <wp:effectExtent l="0" t="4445" r="635" b="635"/>
            <wp:docPr id="62" name="Picture 62"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686F5FE3" w14:textId="77777777" w:rsidR="00664D1E" w:rsidRPr="0026102B" w:rsidRDefault="00664D1E" w:rsidP="0026102B">
      <w:pPr>
        <w:rPr>
          <w:rFonts w:cstheme="minorHAnsi"/>
          <w:b/>
          <w:bCs/>
          <w:color w:val="000000" w:themeColor="text1"/>
        </w:rPr>
      </w:pPr>
      <w:r w:rsidRPr="0026102B">
        <w:rPr>
          <w:rFonts w:cstheme="minorHAnsi"/>
          <w:b/>
          <w:bCs/>
          <w:color w:val="000000" w:themeColor="text1"/>
        </w:rPr>
        <w:t>Benchmark 6: Student Support</w:t>
      </w:r>
    </w:p>
    <w:p w14:paraId="13BE649B" w14:textId="77777777" w:rsidR="00664D1E" w:rsidRPr="0026102B" w:rsidRDefault="00664D1E" w:rsidP="0026102B">
      <w:pPr>
        <w:rPr>
          <w:rFonts w:cstheme="minorHAnsi"/>
          <w:color w:val="000000" w:themeColor="text1"/>
        </w:rPr>
      </w:pPr>
      <w:r w:rsidRPr="0026102B">
        <w:rPr>
          <w:rFonts w:cstheme="minorHAnsi"/>
          <w:color w:val="000000" w:themeColor="text1"/>
        </w:rPr>
        <w:t>P-TECH/ICIA will provide wrap-around strategies and services involving multiple stakeholders (parents, teachers, counselors, community members, etc.) to strengthen both the academic and technical skills necessary for high school and college readiness, as well as provide academic, technical, and individual support for students to be successful in rigorous academic and work-based learning experiences.</w:t>
      </w:r>
    </w:p>
    <w:p w14:paraId="0A263952" w14:textId="77777777" w:rsidR="00664D1E" w:rsidRPr="0026102B" w:rsidRDefault="00664D1E" w:rsidP="0026102B">
      <w:pPr>
        <w:rPr>
          <w:rFonts w:cstheme="minorHAnsi"/>
          <w:b/>
          <w:bCs/>
          <w:color w:val="000000" w:themeColor="text1"/>
        </w:rPr>
      </w:pPr>
      <w:r w:rsidRPr="0026102B">
        <w:rPr>
          <w:rFonts w:cstheme="minorHAnsi"/>
          <w:b/>
          <w:bCs/>
          <w:color w:val="000000" w:themeColor="text1"/>
        </w:rPr>
        <w:t>Design Elements</w:t>
      </w:r>
    </w:p>
    <w:p w14:paraId="7771BC4D" w14:textId="77777777" w:rsidR="00664D1E" w:rsidRPr="0026102B" w:rsidRDefault="00664D1E" w:rsidP="00D07C56">
      <w:pPr>
        <w:rPr>
          <w:rFonts w:cstheme="minorHAnsi"/>
          <w:i/>
          <w:iCs/>
        </w:rPr>
      </w:pPr>
      <w:r w:rsidRPr="0026102B">
        <w:rPr>
          <w:rFonts w:cstheme="minorHAnsi"/>
          <w:i/>
          <w:iCs/>
        </w:rPr>
        <w:t>All P-TECH/ICIAs must implement and meet the following requirements:</w:t>
      </w:r>
    </w:p>
    <w:p w14:paraId="2B793DB3" w14:textId="77777777" w:rsidR="009D409F" w:rsidRPr="009D409F" w:rsidRDefault="00664D1E" w:rsidP="00F01EBD">
      <w:pPr>
        <w:pStyle w:val="ListParagraph"/>
        <w:numPr>
          <w:ilvl w:val="0"/>
          <w:numId w:val="174"/>
        </w:numPr>
        <w:rPr>
          <w:rFonts w:cstheme="minorHAnsi"/>
        </w:rPr>
      </w:pPr>
      <w:r w:rsidRPr="009D409F">
        <w:rPr>
          <w:rFonts w:cstheme="minorHAnsi"/>
        </w:rPr>
        <w:t>The P-TECH/ICIA shall provide layered academic support to the students by personalizing the learning environment in the following ways:</w:t>
      </w:r>
    </w:p>
    <w:p w14:paraId="1C4D259E" w14:textId="019425C2" w:rsidR="00664D1E" w:rsidRPr="009D409F" w:rsidRDefault="00664D1E" w:rsidP="00F01EBD">
      <w:pPr>
        <w:pStyle w:val="ListParagraph"/>
        <w:numPr>
          <w:ilvl w:val="1"/>
          <w:numId w:val="174"/>
        </w:numPr>
        <w:rPr>
          <w:rFonts w:cstheme="minorHAnsi"/>
        </w:rPr>
      </w:pPr>
      <w:r w:rsidRPr="009D409F">
        <w:rPr>
          <w:rFonts w:cstheme="minorHAnsi"/>
        </w:rPr>
        <w:t>Developing individualized, college and career focused student plans with specific graduation plan for ongoing academic support</w:t>
      </w:r>
    </w:p>
    <w:p w14:paraId="56A8D219" w14:textId="7E601C1C" w:rsidR="00664D1E" w:rsidRPr="009D409F" w:rsidRDefault="00664D1E" w:rsidP="00F01EBD">
      <w:pPr>
        <w:pStyle w:val="ListParagraph"/>
        <w:numPr>
          <w:ilvl w:val="1"/>
          <w:numId w:val="174"/>
        </w:numPr>
        <w:rPr>
          <w:rFonts w:cstheme="minorHAnsi"/>
        </w:rPr>
      </w:pPr>
      <w:r w:rsidRPr="009D409F">
        <w:rPr>
          <w:rFonts w:cstheme="minorHAnsi"/>
        </w:rPr>
        <w:t>Providing academic support for intervention, remediation, and acceleration</w:t>
      </w:r>
    </w:p>
    <w:p w14:paraId="2590EFA9" w14:textId="41870595" w:rsidR="00664D1E" w:rsidRPr="009D409F" w:rsidRDefault="00664D1E" w:rsidP="00F01EBD">
      <w:pPr>
        <w:pStyle w:val="ListParagraph"/>
        <w:numPr>
          <w:ilvl w:val="1"/>
          <w:numId w:val="174"/>
        </w:numPr>
        <w:rPr>
          <w:rFonts w:cstheme="minorHAnsi"/>
        </w:rPr>
      </w:pPr>
      <w:r w:rsidRPr="009D409F">
        <w:rPr>
          <w:rFonts w:cstheme="minorHAnsi"/>
        </w:rPr>
        <w:t>Providing tutoring and/or Saturday school for identified students in need of academic supports</w:t>
      </w:r>
    </w:p>
    <w:p w14:paraId="4446F36C" w14:textId="54259649" w:rsidR="00664D1E" w:rsidRPr="009D409F" w:rsidRDefault="00664D1E" w:rsidP="00F01EBD">
      <w:pPr>
        <w:pStyle w:val="ListParagraph"/>
        <w:numPr>
          <w:ilvl w:val="1"/>
          <w:numId w:val="174"/>
        </w:numPr>
        <w:rPr>
          <w:rFonts w:cstheme="minorHAnsi"/>
        </w:rPr>
      </w:pPr>
      <w:r w:rsidRPr="009D409F">
        <w:rPr>
          <w:rFonts w:cstheme="minorHAnsi"/>
        </w:rPr>
        <w:t>Providing students with application, financial aid counseling and college/career counseling</w:t>
      </w:r>
    </w:p>
    <w:p w14:paraId="70F54595" w14:textId="29CA9EF8" w:rsidR="00664D1E" w:rsidRPr="009D409F" w:rsidRDefault="00664D1E" w:rsidP="00F01EBD">
      <w:pPr>
        <w:pStyle w:val="ListParagraph"/>
        <w:numPr>
          <w:ilvl w:val="1"/>
          <w:numId w:val="174"/>
        </w:numPr>
        <w:rPr>
          <w:rFonts w:cstheme="minorHAnsi"/>
        </w:rPr>
      </w:pPr>
      <w:r w:rsidRPr="009D409F">
        <w:rPr>
          <w:rFonts w:cstheme="minorHAnsi"/>
        </w:rPr>
        <w:t>Providing advisory and/or college readiness and support time built into the program of study for all students</w:t>
      </w:r>
    </w:p>
    <w:p w14:paraId="0C7B4CAF" w14:textId="68F8ADC7" w:rsidR="00664D1E" w:rsidRPr="009D409F" w:rsidRDefault="00664D1E" w:rsidP="00F01EBD">
      <w:pPr>
        <w:pStyle w:val="ListParagraph"/>
        <w:numPr>
          <w:ilvl w:val="1"/>
          <w:numId w:val="174"/>
        </w:numPr>
        <w:rPr>
          <w:rFonts w:cstheme="minorHAnsi"/>
        </w:rPr>
      </w:pPr>
      <w:r w:rsidRPr="009D409F">
        <w:rPr>
          <w:rFonts w:cstheme="minorHAnsi"/>
        </w:rPr>
        <w:t>Providing bridge programs (an intensive academic preparation program that provides opportunities to strengthen academic skills necessary for high school, college readiness and career readiness and exploration) and to support student transition from middle school to the P-TECH/ICIA program (as well as elementary to middle school if applicable)</w:t>
      </w:r>
    </w:p>
    <w:p w14:paraId="71398A3F" w14:textId="64C0B7DA" w:rsidR="00664D1E" w:rsidRPr="009D409F" w:rsidRDefault="00664D1E" w:rsidP="00F01EBD">
      <w:pPr>
        <w:pStyle w:val="ListParagraph"/>
        <w:numPr>
          <w:ilvl w:val="1"/>
          <w:numId w:val="174"/>
        </w:numPr>
        <w:rPr>
          <w:rFonts w:cstheme="minorHAnsi"/>
        </w:rPr>
      </w:pPr>
      <w:r w:rsidRPr="009D409F">
        <w:rPr>
          <w:rFonts w:cstheme="minorHAnsi"/>
        </w:rPr>
        <w:t>Establishing an industry mentorship program available to all students; and</w:t>
      </w:r>
    </w:p>
    <w:p w14:paraId="47798753" w14:textId="6060CA50" w:rsidR="00664D1E" w:rsidRPr="009D409F" w:rsidRDefault="00664D1E" w:rsidP="00F01EBD">
      <w:pPr>
        <w:pStyle w:val="ListParagraph"/>
        <w:numPr>
          <w:ilvl w:val="0"/>
          <w:numId w:val="174"/>
        </w:numPr>
        <w:rPr>
          <w:rFonts w:cstheme="minorHAnsi"/>
        </w:rPr>
      </w:pPr>
      <w:r w:rsidRPr="009D409F">
        <w:rPr>
          <w:rFonts w:cstheme="minorHAnsi"/>
        </w:rPr>
        <w:t>The P-TECH/ICIA shall provide layered social and emotional support to the students as needed, such as:</w:t>
      </w:r>
    </w:p>
    <w:p w14:paraId="1C495F7C" w14:textId="65A42724" w:rsidR="00664D1E" w:rsidRPr="009D409F" w:rsidRDefault="00664D1E" w:rsidP="00F01EBD">
      <w:pPr>
        <w:pStyle w:val="ListParagraph"/>
        <w:numPr>
          <w:ilvl w:val="1"/>
          <w:numId w:val="174"/>
        </w:numPr>
        <w:rPr>
          <w:rFonts w:cstheme="minorHAnsi"/>
        </w:rPr>
      </w:pPr>
      <w:r w:rsidRPr="009D409F">
        <w:rPr>
          <w:rFonts w:cstheme="minorHAnsi"/>
        </w:rPr>
        <w:t>Connections to social services</w:t>
      </w:r>
    </w:p>
    <w:p w14:paraId="45E0D3D7" w14:textId="573D22A7" w:rsidR="00664D1E" w:rsidRPr="009D409F" w:rsidRDefault="00664D1E" w:rsidP="00F01EBD">
      <w:pPr>
        <w:pStyle w:val="ListParagraph"/>
        <w:numPr>
          <w:ilvl w:val="1"/>
          <w:numId w:val="174"/>
        </w:numPr>
        <w:rPr>
          <w:rFonts w:cstheme="minorHAnsi"/>
        </w:rPr>
      </w:pPr>
      <w:r w:rsidRPr="009D409F">
        <w:rPr>
          <w:rFonts w:cstheme="minorHAnsi"/>
        </w:rPr>
        <w:t>Parent outreach and involvement opportunities</w:t>
      </w:r>
    </w:p>
    <w:p w14:paraId="5D2BB6FF" w14:textId="0B3FDC28" w:rsidR="00664D1E" w:rsidRPr="009D409F" w:rsidRDefault="00664D1E" w:rsidP="00F01EBD">
      <w:pPr>
        <w:pStyle w:val="ListParagraph"/>
        <w:numPr>
          <w:ilvl w:val="1"/>
          <w:numId w:val="174"/>
        </w:numPr>
        <w:rPr>
          <w:rFonts w:cstheme="minorHAnsi"/>
        </w:rPr>
      </w:pPr>
      <w:r w:rsidRPr="009D409F">
        <w:rPr>
          <w:rFonts w:cstheme="minorHAnsi"/>
        </w:rPr>
        <w:t>A structured program of community service to promote community involvement; and</w:t>
      </w:r>
    </w:p>
    <w:p w14:paraId="711830F2" w14:textId="5BFD2B69" w:rsidR="00664D1E" w:rsidRPr="009D409F" w:rsidRDefault="00664D1E" w:rsidP="00F01EBD">
      <w:pPr>
        <w:pStyle w:val="ListParagraph"/>
        <w:numPr>
          <w:ilvl w:val="1"/>
          <w:numId w:val="174"/>
        </w:numPr>
        <w:rPr>
          <w:rFonts w:cstheme="minorHAnsi"/>
        </w:rPr>
      </w:pPr>
      <w:r w:rsidRPr="009D409F">
        <w:rPr>
          <w:rFonts w:cstheme="minorHAnsi"/>
        </w:rPr>
        <w:t>Skill building instruction for students, such as time management, study skills, collaboration and interpersonal relationship skills</w:t>
      </w:r>
    </w:p>
    <w:p w14:paraId="4A2B1BDB" w14:textId="77777777" w:rsidR="00664D1E" w:rsidRPr="0026102B" w:rsidRDefault="00664D1E" w:rsidP="0026102B">
      <w:pPr>
        <w:rPr>
          <w:rFonts w:cstheme="minorHAnsi"/>
          <w:b/>
          <w:bCs/>
          <w:color w:val="000000" w:themeColor="text1"/>
        </w:rPr>
      </w:pPr>
      <w:r w:rsidRPr="0026102B">
        <w:rPr>
          <w:rFonts w:cstheme="minorHAnsi"/>
          <w:b/>
          <w:bCs/>
          <w:color w:val="000000" w:themeColor="text1"/>
        </w:rPr>
        <w:t>Required Activities and Products</w:t>
      </w:r>
    </w:p>
    <w:p w14:paraId="72D87DFE" w14:textId="77777777" w:rsidR="00664D1E" w:rsidRPr="0026102B" w:rsidRDefault="00664D1E" w:rsidP="00D07C56">
      <w:pPr>
        <w:rPr>
          <w:rFonts w:cstheme="minorHAnsi"/>
          <w:i/>
          <w:iCs/>
          <w:color w:val="000000" w:themeColor="text1"/>
        </w:rPr>
      </w:pPr>
      <w:r w:rsidRPr="0026102B">
        <w:rPr>
          <w:rFonts w:cstheme="minorHAnsi"/>
          <w:i/>
          <w:iCs/>
          <w:color w:val="000000" w:themeColor="text1"/>
        </w:rPr>
        <w:t>Activities</w:t>
      </w:r>
    </w:p>
    <w:p w14:paraId="76666684" w14:textId="1A6F509D" w:rsidR="00664D1E" w:rsidRPr="009D409F" w:rsidRDefault="00664D1E" w:rsidP="00F01EBD">
      <w:pPr>
        <w:pStyle w:val="ListParagraph"/>
        <w:numPr>
          <w:ilvl w:val="0"/>
          <w:numId w:val="176"/>
        </w:numPr>
        <w:rPr>
          <w:rFonts w:cstheme="minorHAnsi"/>
        </w:rPr>
      </w:pPr>
      <w:r w:rsidRPr="009D409F">
        <w:rPr>
          <w:rFonts w:cstheme="minorHAnsi"/>
        </w:rPr>
        <w:t>All products shall be published on the school website and be made available to TEA upon request</w:t>
      </w:r>
    </w:p>
    <w:p w14:paraId="5177CFDC" w14:textId="03FBE0AB" w:rsidR="00664D1E" w:rsidRPr="009D409F" w:rsidRDefault="00664D1E" w:rsidP="00F01EBD">
      <w:pPr>
        <w:pStyle w:val="ListParagraph"/>
        <w:numPr>
          <w:ilvl w:val="0"/>
          <w:numId w:val="176"/>
        </w:numPr>
        <w:rPr>
          <w:rFonts w:cstheme="minorHAnsi"/>
        </w:rPr>
      </w:pPr>
      <w:r w:rsidRPr="009D409F">
        <w:rPr>
          <w:rFonts w:cstheme="minorHAnsi"/>
        </w:rPr>
        <w:t>All products shall be maintained in accordance with local retention policy</w:t>
      </w:r>
    </w:p>
    <w:p w14:paraId="7C6E1923" w14:textId="77777777" w:rsidR="00664D1E" w:rsidRPr="0026102B" w:rsidRDefault="00664D1E" w:rsidP="00D07C56">
      <w:pPr>
        <w:rPr>
          <w:rFonts w:cstheme="minorHAnsi"/>
          <w:i/>
          <w:iCs/>
          <w:color w:val="000000" w:themeColor="text1"/>
        </w:rPr>
      </w:pPr>
      <w:r w:rsidRPr="0026102B">
        <w:rPr>
          <w:rFonts w:cstheme="minorHAnsi"/>
          <w:i/>
          <w:iCs/>
          <w:color w:val="000000" w:themeColor="text1"/>
        </w:rPr>
        <w:t>Products</w:t>
      </w:r>
    </w:p>
    <w:p w14:paraId="26C75B56" w14:textId="76AC258A" w:rsidR="00664D1E" w:rsidRPr="009D409F" w:rsidRDefault="00664D1E" w:rsidP="00F01EBD">
      <w:pPr>
        <w:pStyle w:val="ListParagraph"/>
        <w:numPr>
          <w:ilvl w:val="0"/>
          <w:numId w:val="175"/>
        </w:numPr>
        <w:rPr>
          <w:rFonts w:cstheme="minorHAnsi"/>
        </w:rPr>
      </w:pPr>
      <w:r w:rsidRPr="009D409F">
        <w:rPr>
          <w:rFonts w:cstheme="minorHAnsi"/>
        </w:rPr>
        <w:t>Bridge program calendar and curricula</w:t>
      </w:r>
    </w:p>
    <w:p w14:paraId="4907C364" w14:textId="10F2DABD" w:rsidR="00664D1E" w:rsidRPr="009D409F" w:rsidRDefault="00664D1E" w:rsidP="00F01EBD">
      <w:pPr>
        <w:pStyle w:val="ListParagraph"/>
        <w:numPr>
          <w:ilvl w:val="0"/>
          <w:numId w:val="175"/>
        </w:numPr>
        <w:rPr>
          <w:rFonts w:cstheme="minorHAnsi"/>
        </w:rPr>
      </w:pPr>
      <w:r w:rsidRPr="009D409F">
        <w:rPr>
          <w:rFonts w:cstheme="minorHAnsi"/>
        </w:rPr>
        <w:t>Tutoring and other intervention/remediation program schedules</w:t>
      </w:r>
    </w:p>
    <w:p w14:paraId="49DFA24D" w14:textId="0BB54667" w:rsidR="00664D1E" w:rsidRPr="009D409F" w:rsidRDefault="00664D1E" w:rsidP="00F01EBD">
      <w:pPr>
        <w:pStyle w:val="ListParagraph"/>
        <w:numPr>
          <w:ilvl w:val="0"/>
          <w:numId w:val="175"/>
        </w:numPr>
        <w:rPr>
          <w:rFonts w:cstheme="minorHAnsi"/>
        </w:rPr>
      </w:pPr>
      <w:r w:rsidRPr="009D409F">
        <w:rPr>
          <w:rFonts w:cstheme="minorHAnsi"/>
        </w:rPr>
        <w:t>Calendar of family outreach events</w:t>
      </w:r>
    </w:p>
    <w:p w14:paraId="28B423A0" w14:textId="3B121170" w:rsidR="00B635B1" w:rsidRDefault="00664D1E" w:rsidP="00F01EBD">
      <w:pPr>
        <w:pStyle w:val="ListParagraph"/>
        <w:numPr>
          <w:ilvl w:val="0"/>
          <w:numId w:val="175"/>
        </w:numPr>
        <w:rPr>
          <w:rFonts w:cstheme="minorHAnsi"/>
        </w:rPr>
      </w:pPr>
      <w:r w:rsidRPr="009D409F">
        <w:rPr>
          <w:rFonts w:cstheme="minorHAnsi"/>
        </w:rPr>
        <w:t>Schedule of regularly scheduled counseling/advisory events and records of completion for these support services</w:t>
      </w:r>
    </w:p>
    <w:p w14:paraId="53696D52" w14:textId="77777777" w:rsidR="007775E2" w:rsidRDefault="009D409F" w:rsidP="007775E2">
      <w:pPr>
        <w:rPr>
          <w:rFonts w:cstheme="minorHAnsi"/>
        </w:rPr>
      </w:pPr>
      <w:r>
        <w:rPr>
          <w:rFonts w:cstheme="minorHAnsi"/>
        </w:rPr>
        <w:br w:type="page"/>
      </w:r>
      <w:r w:rsidR="007775E2">
        <w:rPr>
          <w:noProof/>
        </w:rPr>
        <w:lastRenderedPageBreak/>
        <w:drawing>
          <wp:inline distT="0" distB="0" distL="0" distR="0" wp14:anchorId="34A90A11" wp14:editId="53F3FCB3">
            <wp:extent cx="604631" cy="1197634"/>
            <wp:effectExtent l="0" t="4445" r="635" b="635"/>
            <wp:docPr id="63" name="Picture 63"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3F33C423" w14:textId="797D350F" w:rsidR="009D409F" w:rsidRPr="007D1B3A" w:rsidRDefault="00D30241" w:rsidP="007D1B3A">
      <w:pPr>
        <w:jc w:val="center"/>
        <w:rPr>
          <w:rFonts w:cstheme="minorHAnsi"/>
          <w:b/>
          <w:bCs/>
        </w:rPr>
      </w:pPr>
      <w:r w:rsidRPr="007D1B3A">
        <w:rPr>
          <w:rFonts w:cstheme="minorHAnsi"/>
          <w:b/>
          <w:bCs/>
        </w:rPr>
        <w:t>P-TECH/ICIA</w:t>
      </w:r>
      <w:r w:rsidR="007D1B3A" w:rsidRPr="007D1B3A">
        <w:rPr>
          <w:rFonts w:cstheme="minorHAnsi"/>
          <w:b/>
          <w:bCs/>
        </w:rPr>
        <w:t xml:space="preserve"> Blueprint</w:t>
      </w:r>
    </w:p>
    <w:p w14:paraId="20858913" w14:textId="0447290B" w:rsidR="007D1B3A" w:rsidRPr="00013BEF" w:rsidRDefault="007D1B3A">
      <w:pPr>
        <w:rPr>
          <w:rFonts w:cstheme="minorHAnsi"/>
          <w:b/>
          <w:bCs/>
        </w:rPr>
      </w:pPr>
      <w:r w:rsidRPr="00013BEF">
        <w:rPr>
          <w:rFonts w:cstheme="minorHAnsi"/>
          <w:b/>
          <w:bCs/>
        </w:rPr>
        <w:t>Access Outcomes-Based Measures</w:t>
      </w:r>
    </w:p>
    <w:p w14:paraId="38FE2EBD" w14:textId="18B9E10E" w:rsidR="007D1B3A" w:rsidRPr="00013BEF" w:rsidRDefault="00013BEF" w:rsidP="00013BEF">
      <w:pPr>
        <w:autoSpaceDE w:val="0"/>
        <w:autoSpaceDN w:val="0"/>
        <w:adjustRightInd w:val="0"/>
        <w:spacing w:after="0"/>
        <w:rPr>
          <w:rFonts w:cs="Open Sans"/>
          <w:i/>
          <w:iCs/>
          <w:color w:val="000000" w:themeColor="text1"/>
        </w:rPr>
      </w:pPr>
      <w:r w:rsidRPr="00013BEF">
        <w:rPr>
          <w:rFonts w:cs="Open Sans"/>
          <w:i/>
          <w:iCs/>
          <w:color w:val="000000" w:themeColor="text1"/>
        </w:rPr>
        <w:t>TEA is currently in a phase-in process for the new P-TECH/ICIA Blueprint. These data are for information and planning purposes only. This</w:t>
      </w:r>
      <w:r>
        <w:rPr>
          <w:rFonts w:cs="Open Sans"/>
          <w:i/>
          <w:iCs/>
          <w:color w:val="000000" w:themeColor="text1"/>
        </w:rPr>
        <w:t xml:space="preserve"> </w:t>
      </w:r>
      <w:r w:rsidRPr="00013BEF">
        <w:rPr>
          <w:rFonts w:cs="Open Sans"/>
          <w:i/>
          <w:iCs/>
          <w:color w:val="000000" w:themeColor="text1"/>
        </w:rPr>
        <w:t>information will not be used to determine designation status.</w:t>
      </w:r>
    </w:p>
    <w:tbl>
      <w:tblPr>
        <w:tblStyle w:val="TableGrid"/>
        <w:tblW w:w="0" w:type="auto"/>
        <w:tblLook w:val="0420" w:firstRow="1" w:lastRow="0" w:firstColumn="0" w:lastColumn="0" w:noHBand="0" w:noVBand="1"/>
      </w:tblPr>
      <w:tblGrid>
        <w:gridCol w:w="2337"/>
        <w:gridCol w:w="2337"/>
        <w:gridCol w:w="2338"/>
        <w:gridCol w:w="2338"/>
      </w:tblGrid>
      <w:tr w:rsidR="009E22EB" w:rsidRPr="00562B8E" w14:paraId="119D180D" w14:textId="77777777" w:rsidTr="001671F9">
        <w:tc>
          <w:tcPr>
            <w:tcW w:w="2337" w:type="dxa"/>
            <w:shd w:val="clear" w:color="auto" w:fill="2E74B5" w:themeFill="accent5" w:themeFillShade="BF"/>
            <w:vAlign w:val="center"/>
          </w:tcPr>
          <w:p w14:paraId="1C2D754D" w14:textId="1A089A4A" w:rsidR="009D409F" w:rsidRPr="00562B8E" w:rsidRDefault="001B366F" w:rsidP="009E22EB">
            <w:pPr>
              <w:jc w:val="center"/>
              <w:rPr>
                <w:rFonts w:cs="Open Sans"/>
                <w:b/>
                <w:bCs/>
                <w:color w:val="FFFFFF" w:themeColor="background1"/>
                <w:sz w:val="16"/>
                <w:szCs w:val="16"/>
              </w:rPr>
            </w:pPr>
            <w:r w:rsidRPr="00562B8E">
              <w:rPr>
                <w:rFonts w:cs="Open Sans"/>
                <w:b/>
                <w:bCs/>
                <w:color w:val="FFFFFF" w:themeColor="background1"/>
                <w:sz w:val="16"/>
                <w:szCs w:val="16"/>
              </w:rPr>
              <w:t>Data Indicators</w:t>
            </w:r>
          </w:p>
        </w:tc>
        <w:tc>
          <w:tcPr>
            <w:tcW w:w="2337" w:type="dxa"/>
            <w:shd w:val="clear" w:color="auto" w:fill="2E74B5" w:themeFill="accent5" w:themeFillShade="BF"/>
            <w:vAlign w:val="center"/>
          </w:tcPr>
          <w:p w14:paraId="16F9CEC9" w14:textId="5F1C2441" w:rsidR="009D409F" w:rsidRPr="00562B8E" w:rsidRDefault="001B366F" w:rsidP="009E22EB">
            <w:pPr>
              <w:jc w:val="center"/>
              <w:rPr>
                <w:rFonts w:cs="Open Sans"/>
                <w:b/>
                <w:bCs/>
                <w:color w:val="FFFFFF" w:themeColor="background1"/>
                <w:sz w:val="16"/>
                <w:szCs w:val="16"/>
              </w:rPr>
            </w:pPr>
            <w:r w:rsidRPr="00562B8E">
              <w:rPr>
                <w:rFonts w:cs="Open Sans"/>
                <w:b/>
                <w:bCs/>
                <w:color w:val="FFFFFF" w:themeColor="background1"/>
                <w:sz w:val="16"/>
                <w:szCs w:val="16"/>
              </w:rPr>
              <w:t>Provisional</w:t>
            </w:r>
          </w:p>
        </w:tc>
        <w:tc>
          <w:tcPr>
            <w:tcW w:w="2338" w:type="dxa"/>
            <w:shd w:val="clear" w:color="auto" w:fill="2E74B5" w:themeFill="accent5" w:themeFillShade="BF"/>
            <w:vAlign w:val="center"/>
          </w:tcPr>
          <w:p w14:paraId="087EB743" w14:textId="2AE7467F" w:rsidR="009D409F" w:rsidRPr="00562B8E" w:rsidRDefault="001B366F" w:rsidP="009E22EB">
            <w:pPr>
              <w:jc w:val="center"/>
              <w:rPr>
                <w:rFonts w:cs="Open Sans"/>
                <w:b/>
                <w:bCs/>
                <w:color w:val="FFFFFF" w:themeColor="background1"/>
                <w:sz w:val="16"/>
                <w:szCs w:val="16"/>
              </w:rPr>
            </w:pPr>
            <w:r w:rsidRPr="00562B8E">
              <w:rPr>
                <w:rFonts w:cs="Open Sans"/>
                <w:b/>
                <w:bCs/>
                <w:color w:val="FFFFFF" w:themeColor="background1"/>
                <w:sz w:val="16"/>
                <w:szCs w:val="16"/>
              </w:rPr>
              <w:t>Designated</w:t>
            </w:r>
          </w:p>
        </w:tc>
        <w:tc>
          <w:tcPr>
            <w:tcW w:w="2338" w:type="dxa"/>
            <w:shd w:val="clear" w:color="auto" w:fill="2E74B5" w:themeFill="accent5" w:themeFillShade="BF"/>
            <w:vAlign w:val="center"/>
          </w:tcPr>
          <w:p w14:paraId="00492856" w14:textId="01E05135" w:rsidR="009D409F" w:rsidRPr="00562B8E" w:rsidRDefault="001B366F" w:rsidP="009E22EB">
            <w:pPr>
              <w:jc w:val="center"/>
              <w:rPr>
                <w:rFonts w:cs="Open Sans"/>
                <w:b/>
                <w:bCs/>
                <w:color w:val="FFFFFF" w:themeColor="background1"/>
                <w:sz w:val="16"/>
                <w:szCs w:val="16"/>
              </w:rPr>
            </w:pPr>
            <w:r w:rsidRPr="00562B8E">
              <w:rPr>
                <w:rFonts w:cs="Open Sans"/>
                <w:b/>
                <w:bCs/>
                <w:color w:val="FFFFFF" w:themeColor="background1"/>
                <w:sz w:val="16"/>
                <w:szCs w:val="16"/>
              </w:rPr>
              <w:t>Designated with Excellence</w:t>
            </w:r>
          </w:p>
        </w:tc>
      </w:tr>
      <w:tr w:rsidR="009D409F" w:rsidRPr="00562B8E" w14:paraId="6FDDF007" w14:textId="77777777" w:rsidTr="001671F9">
        <w:tc>
          <w:tcPr>
            <w:tcW w:w="2337" w:type="dxa"/>
            <w:shd w:val="clear" w:color="auto" w:fill="DEEAF6" w:themeFill="accent5" w:themeFillTint="33"/>
            <w:vAlign w:val="center"/>
          </w:tcPr>
          <w:p w14:paraId="52B07607" w14:textId="00C3B893" w:rsidR="009D409F" w:rsidRPr="00562B8E" w:rsidRDefault="001B366F" w:rsidP="009E22EB">
            <w:pPr>
              <w:rPr>
                <w:rFonts w:cs="Open Sans"/>
                <w:b/>
                <w:bCs/>
                <w:sz w:val="16"/>
                <w:szCs w:val="16"/>
              </w:rPr>
            </w:pPr>
            <w:r w:rsidRPr="00562B8E">
              <w:rPr>
                <w:rFonts w:cs="Open Sans"/>
                <w:b/>
                <w:bCs/>
                <w:sz w:val="16"/>
                <w:szCs w:val="16"/>
              </w:rPr>
              <w:t>Requirements</w:t>
            </w:r>
          </w:p>
        </w:tc>
        <w:tc>
          <w:tcPr>
            <w:tcW w:w="2337" w:type="dxa"/>
            <w:shd w:val="clear" w:color="auto" w:fill="DEEAF6" w:themeFill="accent5" w:themeFillTint="33"/>
            <w:vAlign w:val="center"/>
          </w:tcPr>
          <w:p w14:paraId="56ACC171" w14:textId="1EDD2C49" w:rsidR="009D409F" w:rsidRPr="00562B8E" w:rsidRDefault="009E22EB" w:rsidP="009E22EB">
            <w:pPr>
              <w:autoSpaceDE w:val="0"/>
              <w:autoSpaceDN w:val="0"/>
              <w:adjustRightInd w:val="0"/>
              <w:spacing w:after="0"/>
              <w:rPr>
                <w:rFonts w:cs="Open Sans"/>
                <w:sz w:val="16"/>
                <w:szCs w:val="16"/>
              </w:rPr>
            </w:pPr>
            <w:r w:rsidRPr="00562B8E">
              <w:rPr>
                <w:rFonts w:cs="Open Sans"/>
                <w:sz w:val="16"/>
                <w:szCs w:val="16"/>
              </w:rPr>
              <w:t xml:space="preserve">Must meet </w:t>
            </w:r>
            <w:r w:rsidRPr="00562B8E">
              <w:rPr>
                <w:rFonts w:cs="Open Sans"/>
                <w:b/>
                <w:bCs/>
                <w:sz w:val="16"/>
                <w:szCs w:val="16"/>
              </w:rPr>
              <w:t>at-risk</w:t>
            </w:r>
            <w:r w:rsidRPr="00562B8E">
              <w:rPr>
                <w:rFonts w:cs="Open Sans"/>
                <w:sz w:val="16"/>
                <w:szCs w:val="16"/>
              </w:rPr>
              <w:t xml:space="preserve"> students for </w:t>
            </w:r>
            <w:r w:rsidRPr="00562B8E">
              <w:rPr>
                <w:rFonts w:cs="Open Sans"/>
                <w:b/>
                <w:bCs/>
                <w:sz w:val="16"/>
                <w:szCs w:val="16"/>
              </w:rPr>
              <w:t>incoming 9th graders</w:t>
            </w:r>
            <w:r w:rsidRPr="00562B8E">
              <w:rPr>
                <w:rFonts w:cs="Open Sans"/>
                <w:sz w:val="16"/>
                <w:szCs w:val="16"/>
              </w:rPr>
              <w:t xml:space="preserve"> and at least </w:t>
            </w:r>
            <w:r w:rsidRPr="00562B8E">
              <w:rPr>
                <w:rFonts w:cs="Open Sans"/>
                <w:b/>
                <w:bCs/>
                <w:sz w:val="16"/>
                <w:szCs w:val="16"/>
              </w:rPr>
              <w:t>three</w:t>
            </w:r>
            <w:r w:rsidRPr="00562B8E">
              <w:rPr>
                <w:rFonts w:cs="Open Sans"/>
                <w:sz w:val="16"/>
                <w:szCs w:val="16"/>
              </w:rPr>
              <w:t xml:space="preserve"> additional target population data </w:t>
            </w:r>
            <w:r w:rsidR="00214AC6" w:rsidRPr="00562B8E">
              <w:rPr>
                <w:rFonts w:cs="Open Sans"/>
                <w:sz w:val="16"/>
                <w:szCs w:val="16"/>
              </w:rPr>
              <w:t>indicators</w:t>
            </w:r>
          </w:p>
        </w:tc>
        <w:tc>
          <w:tcPr>
            <w:tcW w:w="2338" w:type="dxa"/>
            <w:shd w:val="clear" w:color="auto" w:fill="DEEAF6" w:themeFill="accent5" w:themeFillTint="33"/>
            <w:vAlign w:val="center"/>
          </w:tcPr>
          <w:p w14:paraId="3C85E25E" w14:textId="63BBF3B4" w:rsidR="009D409F" w:rsidRPr="00562B8E" w:rsidRDefault="009E22EB" w:rsidP="009E22EB">
            <w:pPr>
              <w:autoSpaceDE w:val="0"/>
              <w:autoSpaceDN w:val="0"/>
              <w:adjustRightInd w:val="0"/>
              <w:spacing w:after="0"/>
              <w:rPr>
                <w:rFonts w:cs="Open Sans"/>
                <w:sz w:val="16"/>
                <w:szCs w:val="16"/>
              </w:rPr>
            </w:pPr>
            <w:r w:rsidRPr="00562B8E">
              <w:rPr>
                <w:rFonts w:cs="Open Sans"/>
                <w:sz w:val="16"/>
                <w:szCs w:val="16"/>
              </w:rPr>
              <w:t xml:space="preserve">Must meet </w:t>
            </w:r>
            <w:r w:rsidRPr="00562B8E">
              <w:rPr>
                <w:rFonts w:cs="Open Sans"/>
                <w:b/>
                <w:bCs/>
                <w:sz w:val="16"/>
                <w:szCs w:val="16"/>
              </w:rPr>
              <w:t>at-risk</w:t>
            </w:r>
            <w:r w:rsidRPr="00562B8E">
              <w:rPr>
                <w:rFonts w:cs="Open Sans"/>
                <w:sz w:val="16"/>
                <w:szCs w:val="16"/>
              </w:rPr>
              <w:t xml:space="preserve"> students for </w:t>
            </w:r>
            <w:r w:rsidRPr="00562B8E">
              <w:rPr>
                <w:rFonts w:cs="Open Sans"/>
                <w:b/>
                <w:bCs/>
                <w:sz w:val="16"/>
                <w:szCs w:val="16"/>
              </w:rPr>
              <w:t>incoming 9th graders</w:t>
            </w:r>
            <w:r w:rsidRPr="00562B8E">
              <w:rPr>
                <w:rFonts w:cs="Open Sans"/>
                <w:sz w:val="16"/>
                <w:szCs w:val="16"/>
              </w:rPr>
              <w:t xml:space="preserve"> and at least </w:t>
            </w:r>
            <w:r w:rsidRPr="00562B8E">
              <w:rPr>
                <w:rFonts w:cs="Open Sans"/>
                <w:b/>
                <w:bCs/>
                <w:sz w:val="16"/>
                <w:szCs w:val="16"/>
              </w:rPr>
              <w:t>three</w:t>
            </w:r>
            <w:r w:rsidRPr="00562B8E">
              <w:rPr>
                <w:rFonts w:cs="Open Sans"/>
                <w:sz w:val="16"/>
                <w:szCs w:val="16"/>
              </w:rPr>
              <w:t xml:space="preserve"> additional target population data indicators</w:t>
            </w:r>
          </w:p>
        </w:tc>
        <w:tc>
          <w:tcPr>
            <w:tcW w:w="2338" w:type="dxa"/>
            <w:shd w:val="clear" w:color="auto" w:fill="DEEAF6" w:themeFill="accent5" w:themeFillTint="33"/>
            <w:vAlign w:val="center"/>
          </w:tcPr>
          <w:p w14:paraId="774A1393" w14:textId="6B2F8555" w:rsidR="009D409F" w:rsidRPr="00562B8E" w:rsidRDefault="009E22EB" w:rsidP="009E22EB">
            <w:pPr>
              <w:autoSpaceDE w:val="0"/>
              <w:autoSpaceDN w:val="0"/>
              <w:adjustRightInd w:val="0"/>
              <w:spacing w:after="0"/>
              <w:rPr>
                <w:rFonts w:cs="Open Sans"/>
                <w:sz w:val="16"/>
                <w:szCs w:val="16"/>
              </w:rPr>
            </w:pPr>
            <w:r w:rsidRPr="00562B8E">
              <w:rPr>
                <w:rFonts w:cs="Open Sans"/>
                <w:sz w:val="16"/>
                <w:szCs w:val="16"/>
              </w:rPr>
              <w:t xml:space="preserve">Must meet </w:t>
            </w:r>
            <w:r w:rsidRPr="00562B8E">
              <w:rPr>
                <w:rFonts w:cs="Open Sans"/>
                <w:b/>
                <w:bCs/>
                <w:sz w:val="16"/>
                <w:szCs w:val="16"/>
              </w:rPr>
              <w:t>at-risk</w:t>
            </w:r>
            <w:r w:rsidRPr="00562B8E">
              <w:rPr>
                <w:rFonts w:cs="Open Sans"/>
                <w:sz w:val="16"/>
                <w:szCs w:val="16"/>
              </w:rPr>
              <w:t xml:space="preserve"> students for </w:t>
            </w:r>
            <w:r w:rsidRPr="00562B8E">
              <w:rPr>
                <w:rFonts w:cs="Open Sans"/>
                <w:b/>
                <w:bCs/>
                <w:sz w:val="16"/>
                <w:szCs w:val="16"/>
              </w:rPr>
              <w:t>incoming 9th graders</w:t>
            </w:r>
            <w:r w:rsidRPr="00562B8E">
              <w:rPr>
                <w:rFonts w:cs="Open Sans"/>
                <w:sz w:val="16"/>
                <w:szCs w:val="16"/>
              </w:rPr>
              <w:t xml:space="preserve"> and at least </w:t>
            </w:r>
            <w:r w:rsidRPr="00562B8E">
              <w:rPr>
                <w:rFonts w:cs="Open Sans"/>
                <w:b/>
                <w:bCs/>
                <w:sz w:val="16"/>
                <w:szCs w:val="16"/>
              </w:rPr>
              <w:t>four</w:t>
            </w:r>
            <w:r w:rsidRPr="00562B8E">
              <w:rPr>
                <w:rFonts w:cs="Open Sans"/>
                <w:sz w:val="16"/>
                <w:szCs w:val="16"/>
              </w:rPr>
              <w:t xml:space="preserve"> additional target population data indicators</w:t>
            </w:r>
          </w:p>
        </w:tc>
      </w:tr>
      <w:tr w:rsidR="009D409F" w:rsidRPr="00562B8E" w14:paraId="618AA4BD" w14:textId="77777777" w:rsidTr="001671F9">
        <w:tc>
          <w:tcPr>
            <w:tcW w:w="2337" w:type="dxa"/>
            <w:vAlign w:val="center"/>
          </w:tcPr>
          <w:p w14:paraId="304E1FAD" w14:textId="5260EA80" w:rsidR="009D409F" w:rsidRPr="00562B8E" w:rsidRDefault="001B366F" w:rsidP="009E22EB">
            <w:pPr>
              <w:autoSpaceDE w:val="0"/>
              <w:autoSpaceDN w:val="0"/>
              <w:adjustRightInd w:val="0"/>
              <w:spacing w:after="0"/>
              <w:rPr>
                <w:rFonts w:cs="Open Sans"/>
                <w:sz w:val="16"/>
                <w:szCs w:val="16"/>
              </w:rPr>
            </w:pPr>
            <w:r w:rsidRPr="00562B8E">
              <w:rPr>
                <w:rFonts w:cs="Open Sans"/>
                <w:sz w:val="16"/>
                <w:szCs w:val="16"/>
              </w:rPr>
              <w:t>P-TECH/ICIA proportionate to or</w:t>
            </w:r>
            <w:r w:rsidR="009E22EB" w:rsidRPr="00562B8E">
              <w:rPr>
                <w:rFonts w:cs="Open Sans"/>
                <w:sz w:val="16"/>
                <w:szCs w:val="16"/>
              </w:rPr>
              <w:t xml:space="preserve"> </w:t>
            </w:r>
            <w:r w:rsidRPr="00562B8E">
              <w:rPr>
                <w:rFonts w:cs="Open Sans"/>
                <w:sz w:val="16"/>
                <w:szCs w:val="16"/>
              </w:rPr>
              <w:t>over- represents at-risk students for</w:t>
            </w:r>
            <w:r w:rsidR="009E22EB" w:rsidRPr="00562B8E">
              <w:rPr>
                <w:rFonts w:cs="Open Sans"/>
                <w:sz w:val="16"/>
                <w:szCs w:val="16"/>
              </w:rPr>
              <w:t xml:space="preserve"> </w:t>
            </w:r>
            <w:r w:rsidRPr="00562B8E">
              <w:rPr>
                <w:rFonts w:cs="Open Sans"/>
                <w:sz w:val="16"/>
                <w:szCs w:val="16"/>
              </w:rPr>
              <w:t>incoming 9th graders</w:t>
            </w:r>
          </w:p>
        </w:tc>
        <w:tc>
          <w:tcPr>
            <w:tcW w:w="2337" w:type="dxa"/>
            <w:vAlign w:val="center"/>
          </w:tcPr>
          <w:p w14:paraId="4021EF50" w14:textId="070BB127" w:rsidR="009D409F" w:rsidRPr="00562B8E" w:rsidRDefault="009E22EB" w:rsidP="009E22EB">
            <w:pPr>
              <w:autoSpaceDE w:val="0"/>
              <w:autoSpaceDN w:val="0"/>
              <w:adjustRightInd w:val="0"/>
              <w:spacing w:after="0"/>
              <w:rPr>
                <w:rFonts w:cs="Open Sans"/>
                <w:sz w:val="16"/>
                <w:szCs w:val="16"/>
              </w:rPr>
            </w:pPr>
            <w:r w:rsidRPr="00562B8E">
              <w:rPr>
                <w:rFonts w:cs="Open Sans"/>
                <w:sz w:val="16"/>
                <w:szCs w:val="16"/>
              </w:rPr>
              <w:t>No more than 20% points under district</w:t>
            </w:r>
          </w:p>
        </w:tc>
        <w:tc>
          <w:tcPr>
            <w:tcW w:w="2338" w:type="dxa"/>
            <w:vAlign w:val="center"/>
          </w:tcPr>
          <w:p w14:paraId="70E6A421" w14:textId="69061321" w:rsidR="009E22EB" w:rsidRPr="00562B8E" w:rsidRDefault="009E22EB" w:rsidP="009E22EB">
            <w:pPr>
              <w:autoSpaceDE w:val="0"/>
              <w:autoSpaceDN w:val="0"/>
              <w:adjustRightInd w:val="0"/>
              <w:spacing w:after="0"/>
              <w:rPr>
                <w:rFonts w:cs="Open Sans"/>
                <w:sz w:val="16"/>
                <w:szCs w:val="16"/>
              </w:rPr>
            </w:pPr>
            <w:r w:rsidRPr="00562B8E">
              <w:rPr>
                <w:rFonts w:cs="Open Sans"/>
                <w:sz w:val="16"/>
                <w:szCs w:val="16"/>
              </w:rPr>
              <w:t>No more than 15% points under district</w:t>
            </w:r>
          </w:p>
        </w:tc>
        <w:tc>
          <w:tcPr>
            <w:tcW w:w="2338" w:type="dxa"/>
            <w:vAlign w:val="center"/>
          </w:tcPr>
          <w:p w14:paraId="5B337E8C" w14:textId="389EC67E" w:rsidR="009D409F" w:rsidRPr="00562B8E" w:rsidRDefault="009E22EB" w:rsidP="009E22EB">
            <w:pPr>
              <w:autoSpaceDE w:val="0"/>
              <w:autoSpaceDN w:val="0"/>
              <w:adjustRightInd w:val="0"/>
              <w:spacing w:after="0"/>
              <w:rPr>
                <w:rFonts w:cs="Open Sans"/>
                <w:sz w:val="16"/>
                <w:szCs w:val="16"/>
              </w:rPr>
            </w:pPr>
            <w:r w:rsidRPr="00562B8E">
              <w:rPr>
                <w:rFonts w:cs="Open Sans"/>
                <w:sz w:val="16"/>
                <w:szCs w:val="16"/>
              </w:rPr>
              <w:t>No more than 10% points under district</w:t>
            </w:r>
          </w:p>
        </w:tc>
      </w:tr>
      <w:tr w:rsidR="009D409F" w:rsidRPr="00562B8E" w14:paraId="7279A62E" w14:textId="77777777" w:rsidTr="001671F9">
        <w:tc>
          <w:tcPr>
            <w:tcW w:w="2337" w:type="dxa"/>
            <w:shd w:val="clear" w:color="auto" w:fill="DEEAF6" w:themeFill="accent5" w:themeFillTint="33"/>
            <w:vAlign w:val="center"/>
          </w:tcPr>
          <w:p w14:paraId="1EDEC55F" w14:textId="3066CF2B" w:rsidR="009D409F" w:rsidRPr="00562B8E" w:rsidRDefault="001B366F" w:rsidP="009E22EB">
            <w:pPr>
              <w:autoSpaceDE w:val="0"/>
              <w:autoSpaceDN w:val="0"/>
              <w:adjustRightInd w:val="0"/>
              <w:spacing w:after="0"/>
              <w:rPr>
                <w:rFonts w:cs="Open Sans"/>
                <w:sz w:val="16"/>
                <w:szCs w:val="16"/>
              </w:rPr>
            </w:pPr>
            <w:r w:rsidRPr="00562B8E">
              <w:rPr>
                <w:rFonts w:cs="Open Sans"/>
                <w:sz w:val="16"/>
                <w:szCs w:val="16"/>
              </w:rPr>
              <w:t>P-TECH/ICIA proportionate to or</w:t>
            </w:r>
            <w:r w:rsidR="009E22EB" w:rsidRPr="00562B8E">
              <w:rPr>
                <w:rFonts w:cs="Open Sans"/>
                <w:sz w:val="16"/>
                <w:szCs w:val="16"/>
              </w:rPr>
              <w:t xml:space="preserve"> </w:t>
            </w:r>
            <w:r w:rsidRPr="00562B8E">
              <w:rPr>
                <w:rFonts w:cs="Open Sans"/>
                <w:sz w:val="16"/>
                <w:szCs w:val="16"/>
              </w:rPr>
              <w:t>over- represents economically</w:t>
            </w:r>
            <w:r w:rsidR="009E22EB" w:rsidRPr="00562B8E">
              <w:rPr>
                <w:rFonts w:cs="Open Sans"/>
                <w:sz w:val="16"/>
                <w:szCs w:val="16"/>
              </w:rPr>
              <w:t xml:space="preserve"> </w:t>
            </w:r>
            <w:r w:rsidRPr="00562B8E">
              <w:rPr>
                <w:rFonts w:cs="Open Sans"/>
                <w:sz w:val="16"/>
                <w:szCs w:val="16"/>
              </w:rPr>
              <w:t>disadvantaged students</w:t>
            </w:r>
          </w:p>
        </w:tc>
        <w:tc>
          <w:tcPr>
            <w:tcW w:w="2337" w:type="dxa"/>
            <w:shd w:val="clear" w:color="auto" w:fill="DEEAF6" w:themeFill="accent5" w:themeFillTint="33"/>
            <w:vAlign w:val="center"/>
          </w:tcPr>
          <w:p w14:paraId="634697C4" w14:textId="6780081F" w:rsidR="009D409F" w:rsidRPr="00562B8E" w:rsidRDefault="009E22EB" w:rsidP="009E22EB">
            <w:pPr>
              <w:autoSpaceDE w:val="0"/>
              <w:autoSpaceDN w:val="0"/>
              <w:adjustRightInd w:val="0"/>
              <w:spacing w:after="0"/>
              <w:rPr>
                <w:rFonts w:cs="Open Sans"/>
                <w:sz w:val="16"/>
                <w:szCs w:val="16"/>
              </w:rPr>
            </w:pPr>
            <w:r w:rsidRPr="00562B8E">
              <w:rPr>
                <w:rFonts w:cs="Open Sans"/>
                <w:sz w:val="16"/>
                <w:szCs w:val="16"/>
              </w:rPr>
              <w:t>No more than 10% points under district</w:t>
            </w:r>
          </w:p>
        </w:tc>
        <w:tc>
          <w:tcPr>
            <w:tcW w:w="2338" w:type="dxa"/>
            <w:shd w:val="clear" w:color="auto" w:fill="DEEAF6" w:themeFill="accent5" w:themeFillTint="33"/>
            <w:vAlign w:val="center"/>
          </w:tcPr>
          <w:p w14:paraId="26391445" w14:textId="4EBC13B0" w:rsidR="009D409F" w:rsidRPr="00562B8E" w:rsidRDefault="009E22EB" w:rsidP="009E22EB">
            <w:pPr>
              <w:autoSpaceDE w:val="0"/>
              <w:autoSpaceDN w:val="0"/>
              <w:adjustRightInd w:val="0"/>
              <w:spacing w:after="0"/>
              <w:rPr>
                <w:rFonts w:cs="Open Sans"/>
                <w:sz w:val="16"/>
                <w:szCs w:val="16"/>
              </w:rPr>
            </w:pPr>
            <w:r w:rsidRPr="00562B8E">
              <w:rPr>
                <w:rFonts w:cs="Open Sans"/>
                <w:sz w:val="16"/>
                <w:szCs w:val="16"/>
              </w:rPr>
              <w:t>No more than 5% points under district</w:t>
            </w:r>
          </w:p>
        </w:tc>
        <w:tc>
          <w:tcPr>
            <w:tcW w:w="2338" w:type="dxa"/>
            <w:shd w:val="clear" w:color="auto" w:fill="DEEAF6" w:themeFill="accent5" w:themeFillTint="33"/>
            <w:vAlign w:val="center"/>
          </w:tcPr>
          <w:p w14:paraId="76CB5B47" w14:textId="2921FDF4" w:rsidR="009D409F" w:rsidRPr="00562B8E" w:rsidRDefault="009E22EB" w:rsidP="009E22EB">
            <w:pPr>
              <w:rPr>
                <w:rFonts w:cs="Open Sans"/>
                <w:sz w:val="16"/>
                <w:szCs w:val="16"/>
              </w:rPr>
            </w:pPr>
            <w:r w:rsidRPr="00562B8E">
              <w:rPr>
                <w:rFonts w:cs="Open Sans"/>
                <w:sz w:val="16"/>
                <w:szCs w:val="16"/>
              </w:rPr>
              <w:t>Meets or over-represents district</w:t>
            </w:r>
          </w:p>
        </w:tc>
      </w:tr>
      <w:tr w:rsidR="009D409F" w:rsidRPr="00562B8E" w14:paraId="46CF4E19" w14:textId="77777777" w:rsidTr="001671F9">
        <w:tc>
          <w:tcPr>
            <w:tcW w:w="2337" w:type="dxa"/>
            <w:vAlign w:val="center"/>
          </w:tcPr>
          <w:p w14:paraId="3FE9286C" w14:textId="51C1A35A" w:rsidR="009D409F" w:rsidRPr="00562B8E" w:rsidRDefault="001B366F" w:rsidP="009E22EB">
            <w:pPr>
              <w:autoSpaceDE w:val="0"/>
              <w:autoSpaceDN w:val="0"/>
              <w:adjustRightInd w:val="0"/>
              <w:spacing w:after="0"/>
              <w:rPr>
                <w:rFonts w:cs="Open Sans"/>
                <w:sz w:val="16"/>
                <w:szCs w:val="16"/>
              </w:rPr>
            </w:pPr>
            <w:r w:rsidRPr="00562B8E">
              <w:rPr>
                <w:rFonts w:cs="Open Sans"/>
                <w:sz w:val="16"/>
                <w:szCs w:val="16"/>
              </w:rPr>
              <w:t>P-TECH/ICIA proportionate to or</w:t>
            </w:r>
            <w:r w:rsidR="009E22EB" w:rsidRPr="00562B8E">
              <w:rPr>
                <w:rFonts w:cs="Open Sans"/>
                <w:sz w:val="16"/>
                <w:szCs w:val="16"/>
              </w:rPr>
              <w:t xml:space="preserve"> </w:t>
            </w:r>
            <w:r w:rsidRPr="00562B8E">
              <w:rPr>
                <w:rFonts w:cs="Open Sans"/>
                <w:sz w:val="16"/>
                <w:szCs w:val="16"/>
              </w:rPr>
              <w:t>over- represents non-traditional CTE</w:t>
            </w:r>
            <w:r w:rsidR="009E22EB" w:rsidRPr="00562B8E">
              <w:rPr>
                <w:rFonts w:cs="Open Sans"/>
                <w:sz w:val="16"/>
                <w:szCs w:val="16"/>
              </w:rPr>
              <w:t xml:space="preserve"> </w:t>
            </w:r>
            <w:r w:rsidRPr="00562B8E">
              <w:rPr>
                <w:rFonts w:cs="Open Sans"/>
                <w:sz w:val="16"/>
                <w:szCs w:val="16"/>
              </w:rPr>
              <w:t>participants</w:t>
            </w:r>
            <w:r w:rsidRPr="00562B8E">
              <w:rPr>
                <w:rStyle w:val="FootnoteReference"/>
                <w:rFonts w:cs="Open Sans"/>
                <w:sz w:val="16"/>
                <w:szCs w:val="16"/>
              </w:rPr>
              <w:footnoteReference w:id="2"/>
            </w:r>
          </w:p>
        </w:tc>
        <w:tc>
          <w:tcPr>
            <w:tcW w:w="2337" w:type="dxa"/>
            <w:vAlign w:val="center"/>
          </w:tcPr>
          <w:p w14:paraId="6EC09EDC" w14:textId="64F35C2C" w:rsidR="009D409F" w:rsidRPr="00562B8E" w:rsidRDefault="009E22EB" w:rsidP="009E22EB">
            <w:pPr>
              <w:autoSpaceDE w:val="0"/>
              <w:autoSpaceDN w:val="0"/>
              <w:adjustRightInd w:val="0"/>
              <w:spacing w:after="0"/>
              <w:rPr>
                <w:rFonts w:cs="Open Sans"/>
                <w:sz w:val="16"/>
                <w:szCs w:val="16"/>
              </w:rPr>
            </w:pPr>
            <w:r w:rsidRPr="00562B8E">
              <w:rPr>
                <w:rFonts w:cs="Open Sans"/>
                <w:sz w:val="16"/>
                <w:szCs w:val="16"/>
              </w:rPr>
              <w:t>No more than 10% points under district</w:t>
            </w:r>
          </w:p>
        </w:tc>
        <w:tc>
          <w:tcPr>
            <w:tcW w:w="2338" w:type="dxa"/>
            <w:vAlign w:val="center"/>
          </w:tcPr>
          <w:p w14:paraId="6E9B3FC7" w14:textId="260207E7" w:rsidR="009D409F" w:rsidRPr="00562B8E" w:rsidRDefault="009E22EB" w:rsidP="009E22EB">
            <w:pPr>
              <w:autoSpaceDE w:val="0"/>
              <w:autoSpaceDN w:val="0"/>
              <w:adjustRightInd w:val="0"/>
              <w:spacing w:after="0"/>
              <w:rPr>
                <w:rFonts w:cs="Open Sans"/>
                <w:sz w:val="16"/>
                <w:szCs w:val="16"/>
              </w:rPr>
            </w:pPr>
            <w:r w:rsidRPr="00562B8E">
              <w:rPr>
                <w:rFonts w:cs="Open Sans"/>
                <w:sz w:val="16"/>
                <w:szCs w:val="16"/>
              </w:rPr>
              <w:t>No more than 5% points under district</w:t>
            </w:r>
          </w:p>
        </w:tc>
        <w:tc>
          <w:tcPr>
            <w:tcW w:w="2338" w:type="dxa"/>
            <w:vAlign w:val="center"/>
          </w:tcPr>
          <w:p w14:paraId="54EA97D3" w14:textId="644BD563" w:rsidR="009D409F" w:rsidRPr="00562B8E" w:rsidRDefault="009E22EB" w:rsidP="009E22EB">
            <w:pPr>
              <w:rPr>
                <w:rFonts w:cs="Open Sans"/>
                <w:sz w:val="16"/>
                <w:szCs w:val="16"/>
              </w:rPr>
            </w:pPr>
            <w:r w:rsidRPr="00562B8E">
              <w:rPr>
                <w:rFonts w:cs="Open Sans"/>
                <w:sz w:val="16"/>
                <w:szCs w:val="16"/>
              </w:rPr>
              <w:t>Meets or over-represents district</w:t>
            </w:r>
          </w:p>
        </w:tc>
      </w:tr>
      <w:tr w:rsidR="009D409F" w:rsidRPr="00562B8E" w14:paraId="0D7DF778" w14:textId="77777777" w:rsidTr="001671F9">
        <w:tc>
          <w:tcPr>
            <w:tcW w:w="2337" w:type="dxa"/>
            <w:shd w:val="clear" w:color="auto" w:fill="DEEAF6" w:themeFill="accent5" w:themeFillTint="33"/>
            <w:vAlign w:val="center"/>
          </w:tcPr>
          <w:p w14:paraId="19F3E3C2" w14:textId="25CD951F" w:rsidR="009D409F" w:rsidRPr="00562B8E" w:rsidRDefault="001B366F" w:rsidP="009E22EB">
            <w:pPr>
              <w:autoSpaceDE w:val="0"/>
              <w:autoSpaceDN w:val="0"/>
              <w:adjustRightInd w:val="0"/>
              <w:spacing w:after="0"/>
              <w:rPr>
                <w:rFonts w:cs="Open Sans"/>
                <w:sz w:val="16"/>
                <w:szCs w:val="16"/>
              </w:rPr>
            </w:pPr>
            <w:r w:rsidRPr="00562B8E">
              <w:rPr>
                <w:rFonts w:cs="Open Sans"/>
                <w:sz w:val="16"/>
                <w:szCs w:val="16"/>
              </w:rPr>
              <w:t>P-TECH/ICIA proportionate to or</w:t>
            </w:r>
            <w:r w:rsidR="009E22EB" w:rsidRPr="00562B8E">
              <w:rPr>
                <w:rFonts w:cs="Open Sans"/>
                <w:sz w:val="16"/>
                <w:szCs w:val="16"/>
              </w:rPr>
              <w:t xml:space="preserve"> </w:t>
            </w:r>
            <w:r w:rsidRPr="00562B8E">
              <w:rPr>
                <w:rFonts w:cs="Open Sans"/>
                <w:sz w:val="16"/>
                <w:szCs w:val="16"/>
              </w:rPr>
              <w:t>over- represents African American</w:t>
            </w:r>
            <w:r w:rsidR="009E22EB" w:rsidRPr="00562B8E">
              <w:rPr>
                <w:rFonts w:cs="Open Sans"/>
                <w:sz w:val="16"/>
                <w:szCs w:val="16"/>
              </w:rPr>
              <w:t xml:space="preserve"> </w:t>
            </w:r>
            <w:r w:rsidRPr="00562B8E">
              <w:rPr>
                <w:rFonts w:cs="Open Sans"/>
                <w:sz w:val="16"/>
                <w:szCs w:val="16"/>
              </w:rPr>
              <w:t>students</w:t>
            </w:r>
          </w:p>
        </w:tc>
        <w:tc>
          <w:tcPr>
            <w:tcW w:w="2337" w:type="dxa"/>
            <w:shd w:val="clear" w:color="auto" w:fill="DEEAF6" w:themeFill="accent5" w:themeFillTint="33"/>
            <w:vAlign w:val="center"/>
          </w:tcPr>
          <w:p w14:paraId="3C7558AD" w14:textId="7B373F00" w:rsidR="009D409F" w:rsidRPr="00562B8E" w:rsidRDefault="009E22EB" w:rsidP="009E22EB">
            <w:pPr>
              <w:autoSpaceDE w:val="0"/>
              <w:autoSpaceDN w:val="0"/>
              <w:adjustRightInd w:val="0"/>
              <w:spacing w:after="0"/>
              <w:rPr>
                <w:rFonts w:cs="Open Sans"/>
                <w:sz w:val="16"/>
                <w:szCs w:val="16"/>
              </w:rPr>
            </w:pPr>
            <w:r w:rsidRPr="00562B8E">
              <w:rPr>
                <w:rFonts w:cs="Open Sans"/>
                <w:sz w:val="16"/>
                <w:szCs w:val="16"/>
              </w:rPr>
              <w:t>No more than 10% points under district</w:t>
            </w:r>
          </w:p>
        </w:tc>
        <w:tc>
          <w:tcPr>
            <w:tcW w:w="2338" w:type="dxa"/>
            <w:shd w:val="clear" w:color="auto" w:fill="DEEAF6" w:themeFill="accent5" w:themeFillTint="33"/>
            <w:vAlign w:val="center"/>
          </w:tcPr>
          <w:p w14:paraId="7CD7BE75" w14:textId="14FA537D" w:rsidR="009D409F" w:rsidRPr="00562B8E" w:rsidRDefault="009E22EB" w:rsidP="009E22EB">
            <w:pPr>
              <w:autoSpaceDE w:val="0"/>
              <w:autoSpaceDN w:val="0"/>
              <w:adjustRightInd w:val="0"/>
              <w:spacing w:after="0"/>
              <w:rPr>
                <w:rFonts w:cs="Open Sans"/>
                <w:sz w:val="16"/>
                <w:szCs w:val="16"/>
              </w:rPr>
            </w:pPr>
            <w:r w:rsidRPr="00562B8E">
              <w:rPr>
                <w:rFonts w:cs="Open Sans"/>
                <w:sz w:val="16"/>
                <w:szCs w:val="16"/>
              </w:rPr>
              <w:t>No more than 5% points under district</w:t>
            </w:r>
          </w:p>
        </w:tc>
        <w:tc>
          <w:tcPr>
            <w:tcW w:w="2338" w:type="dxa"/>
            <w:shd w:val="clear" w:color="auto" w:fill="DEEAF6" w:themeFill="accent5" w:themeFillTint="33"/>
            <w:vAlign w:val="center"/>
          </w:tcPr>
          <w:p w14:paraId="7BB297FE" w14:textId="327AF86B" w:rsidR="009D409F" w:rsidRPr="00562B8E" w:rsidRDefault="009E22EB" w:rsidP="009E22EB">
            <w:pPr>
              <w:rPr>
                <w:rFonts w:cs="Open Sans"/>
                <w:sz w:val="16"/>
                <w:szCs w:val="16"/>
              </w:rPr>
            </w:pPr>
            <w:r w:rsidRPr="00562B8E">
              <w:rPr>
                <w:rFonts w:cs="Open Sans"/>
                <w:sz w:val="16"/>
                <w:szCs w:val="16"/>
              </w:rPr>
              <w:t>Meets or over-represents district</w:t>
            </w:r>
          </w:p>
        </w:tc>
      </w:tr>
      <w:tr w:rsidR="009D409F" w:rsidRPr="00562B8E" w14:paraId="2153355A" w14:textId="77777777" w:rsidTr="001671F9">
        <w:tc>
          <w:tcPr>
            <w:tcW w:w="2337" w:type="dxa"/>
            <w:vAlign w:val="center"/>
          </w:tcPr>
          <w:p w14:paraId="348B6460" w14:textId="27974F4E" w:rsidR="009D409F" w:rsidRPr="00562B8E" w:rsidRDefault="001B366F" w:rsidP="009E22EB">
            <w:pPr>
              <w:autoSpaceDE w:val="0"/>
              <w:autoSpaceDN w:val="0"/>
              <w:adjustRightInd w:val="0"/>
              <w:spacing w:after="0"/>
              <w:rPr>
                <w:rFonts w:cs="Open Sans"/>
                <w:sz w:val="16"/>
                <w:szCs w:val="16"/>
              </w:rPr>
            </w:pPr>
            <w:r w:rsidRPr="00562B8E">
              <w:rPr>
                <w:rFonts w:cs="Open Sans"/>
                <w:sz w:val="16"/>
                <w:szCs w:val="16"/>
              </w:rPr>
              <w:t>P-TECH/ICIA proportionate to or</w:t>
            </w:r>
            <w:r w:rsidR="009E22EB" w:rsidRPr="00562B8E">
              <w:rPr>
                <w:rFonts w:cs="Open Sans"/>
                <w:sz w:val="16"/>
                <w:szCs w:val="16"/>
              </w:rPr>
              <w:t xml:space="preserve"> </w:t>
            </w:r>
            <w:r w:rsidRPr="00562B8E">
              <w:rPr>
                <w:rFonts w:cs="Open Sans"/>
                <w:sz w:val="16"/>
                <w:szCs w:val="16"/>
              </w:rPr>
              <w:t>over- represents Hispanic students</w:t>
            </w:r>
          </w:p>
        </w:tc>
        <w:tc>
          <w:tcPr>
            <w:tcW w:w="2337" w:type="dxa"/>
            <w:vAlign w:val="center"/>
          </w:tcPr>
          <w:p w14:paraId="6296900A" w14:textId="1157D761" w:rsidR="009D409F" w:rsidRPr="00562B8E" w:rsidRDefault="009E22EB" w:rsidP="009E22EB">
            <w:pPr>
              <w:autoSpaceDE w:val="0"/>
              <w:autoSpaceDN w:val="0"/>
              <w:adjustRightInd w:val="0"/>
              <w:spacing w:after="0"/>
              <w:rPr>
                <w:rFonts w:cs="Open Sans"/>
                <w:sz w:val="16"/>
                <w:szCs w:val="16"/>
              </w:rPr>
            </w:pPr>
            <w:r w:rsidRPr="00562B8E">
              <w:rPr>
                <w:rFonts w:cs="Open Sans"/>
                <w:sz w:val="16"/>
                <w:szCs w:val="16"/>
              </w:rPr>
              <w:t>No more than 10% points under district</w:t>
            </w:r>
          </w:p>
        </w:tc>
        <w:tc>
          <w:tcPr>
            <w:tcW w:w="2338" w:type="dxa"/>
            <w:vAlign w:val="center"/>
          </w:tcPr>
          <w:p w14:paraId="4520AF51" w14:textId="58D927EE" w:rsidR="009D409F" w:rsidRPr="00562B8E" w:rsidRDefault="009E22EB" w:rsidP="009E22EB">
            <w:pPr>
              <w:autoSpaceDE w:val="0"/>
              <w:autoSpaceDN w:val="0"/>
              <w:adjustRightInd w:val="0"/>
              <w:spacing w:after="0"/>
              <w:rPr>
                <w:rFonts w:cs="Open Sans"/>
                <w:sz w:val="16"/>
                <w:szCs w:val="16"/>
              </w:rPr>
            </w:pPr>
            <w:r w:rsidRPr="00562B8E">
              <w:rPr>
                <w:rFonts w:cs="Open Sans"/>
                <w:sz w:val="16"/>
                <w:szCs w:val="16"/>
              </w:rPr>
              <w:t>No more than 5% points under district</w:t>
            </w:r>
          </w:p>
        </w:tc>
        <w:tc>
          <w:tcPr>
            <w:tcW w:w="2338" w:type="dxa"/>
            <w:vAlign w:val="center"/>
          </w:tcPr>
          <w:p w14:paraId="11F28E8B" w14:textId="62DA9FB2" w:rsidR="009D409F" w:rsidRPr="00562B8E" w:rsidRDefault="009E22EB" w:rsidP="009E22EB">
            <w:pPr>
              <w:rPr>
                <w:rFonts w:cs="Open Sans"/>
                <w:sz w:val="16"/>
                <w:szCs w:val="16"/>
              </w:rPr>
            </w:pPr>
            <w:r w:rsidRPr="00562B8E">
              <w:rPr>
                <w:rFonts w:cs="Open Sans"/>
                <w:sz w:val="16"/>
                <w:szCs w:val="16"/>
              </w:rPr>
              <w:t>Meets or over-represents district</w:t>
            </w:r>
          </w:p>
        </w:tc>
      </w:tr>
      <w:tr w:rsidR="009D409F" w:rsidRPr="00562B8E" w14:paraId="16311B56" w14:textId="77777777" w:rsidTr="001671F9">
        <w:tc>
          <w:tcPr>
            <w:tcW w:w="2337" w:type="dxa"/>
            <w:shd w:val="clear" w:color="auto" w:fill="DEEAF6" w:themeFill="accent5" w:themeFillTint="33"/>
            <w:vAlign w:val="center"/>
          </w:tcPr>
          <w:p w14:paraId="103282C8" w14:textId="4E4A1631" w:rsidR="009D409F" w:rsidRPr="00562B8E" w:rsidRDefault="001B366F" w:rsidP="009E22EB">
            <w:pPr>
              <w:autoSpaceDE w:val="0"/>
              <w:autoSpaceDN w:val="0"/>
              <w:adjustRightInd w:val="0"/>
              <w:spacing w:after="0"/>
              <w:rPr>
                <w:rFonts w:cs="Open Sans"/>
                <w:sz w:val="16"/>
                <w:szCs w:val="16"/>
              </w:rPr>
            </w:pPr>
            <w:r w:rsidRPr="00562B8E">
              <w:rPr>
                <w:rFonts w:cs="Open Sans"/>
                <w:sz w:val="16"/>
                <w:szCs w:val="16"/>
              </w:rPr>
              <w:t>P-TECH/ICIA proportionate to or</w:t>
            </w:r>
            <w:r w:rsidR="009E22EB" w:rsidRPr="00562B8E">
              <w:rPr>
                <w:rFonts w:cs="Open Sans"/>
                <w:sz w:val="16"/>
                <w:szCs w:val="16"/>
              </w:rPr>
              <w:t xml:space="preserve"> </w:t>
            </w:r>
            <w:r w:rsidRPr="00562B8E">
              <w:rPr>
                <w:rFonts w:cs="Open Sans"/>
                <w:sz w:val="16"/>
                <w:szCs w:val="16"/>
              </w:rPr>
              <w:t>over- represents ELL and SWDs</w:t>
            </w:r>
          </w:p>
        </w:tc>
        <w:tc>
          <w:tcPr>
            <w:tcW w:w="2337" w:type="dxa"/>
            <w:shd w:val="clear" w:color="auto" w:fill="DEEAF6" w:themeFill="accent5" w:themeFillTint="33"/>
            <w:vAlign w:val="center"/>
          </w:tcPr>
          <w:p w14:paraId="7CCFF843" w14:textId="04054572" w:rsidR="009E22EB" w:rsidRPr="00562B8E" w:rsidRDefault="009E22EB" w:rsidP="009E22EB">
            <w:pPr>
              <w:autoSpaceDE w:val="0"/>
              <w:autoSpaceDN w:val="0"/>
              <w:adjustRightInd w:val="0"/>
              <w:spacing w:after="0"/>
              <w:rPr>
                <w:rFonts w:cs="Open Sans"/>
                <w:sz w:val="16"/>
                <w:szCs w:val="16"/>
              </w:rPr>
            </w:pPr>
            <w:r w:rsidRPr="00562B8E">
              <w:rPr>
                <w:rFonts w:cs="Open Sans"/>
                <w:sz w:val="16"/>
                <w:szCs w:val="16"/>
              </w:rPr>
              <w:t>Not taken into account for designation</w:t>
            </w:r>
          </w:p>
        </w:tc>
        <w:tc>
          <w:tcPr>
            <w:tcW w:w="2338" w:type="dxa"/>
            <w:shd w:val="clear" w:color="auto" w:fill="DEEAF6" w:themeFill="accent5" w:themeFillTint="33"/>
            <w:vAlign w:val="center"/>
          </w:tcPr>
          <w:p w14:paraId="517418BA" w14:textId="6774551E" w:rsidR="009D409F" w:rsidRPr="00562B8E" w:rsidRDefault="009E22EB" w:rsidP="009E22EB">
            <w:pPr>
              <w:autoSpaceDE w:val="0"/>
              <w:autoSpaceDN w:val="0"/>
              <w:adjustRightInd w:val="0"/>
              <w:spacing w:after="0"/>
              <w:rPr>
                <w:rFonts w:cs="Open Sans"/>
                <w:sz w:val="16"/>
                <w:szCs w:val="16"/>
              </w:rPr>
            </w:pPr>
            <w:r w:rsidRPr="00562B8E">
              <w:rPr>
                <w:rFonts w:cs="Open Sans"/>
                <w:sz w:val="16"/>
                <w:szCs w:val="16"/>
              </w:rPr>
              <w:t>Not taken into account for designation</w:t>
            </w:r>
          </w:p>
        </w:tc>
        <w:tc>
          <w:tcPr>
            <w:tcW w:w="2338" w:type="dxa"/>
            <w:shd w:val="clear" w:color="auto" w:fill="DEEAF6" w:themeFill="accent5" w:themeFillTint="33"/>
            <w:vAlign w:val="center"/>
          </w:tcPr>
          <w:p w14:paraId="6DE5711B" w14:textId="55C353E5" w:rsidR="009D409F" w:rsidRPr="00562B8E" w:rsidRDefault="009E22EB" w:rsidP="009E22EB">
            <w:pPr>
              <w:rPr>
                <w:rFonts w:cs="Open Sans"/>
                <w:sz w:val="16"/>
                <w:szCs w:val="16"/>
              </w:rPr>
            </w:pPr>
            <w:r w:rsidRPr="00562B8E">
              <w:rPr>
                <w:rFonts w:cs="Open Sans"/>
                <w:sz w:val="16"/>
                <w:szCs w:val="16"/>
              </w:rPr>
              <w:t>No more than 5% points under</w:t>
            </w:r>
          </w:p>
        </w:tc>
      </w:tr>
    </w:tbl>
    <w:p w14:paraId="45B579EE" w14:textId="1E8113B5" w:rsidR="009E22EB" w:rsidRDefault="009E22EB" w:rsidP="009D409F">
      <w:pPr>
        <w:rPr>
          <w:rFonts w:cstheme="minorHAnsi"/>
        </w:rPr>
      </w:pPr>
    </w:p>
    <w:p w14:paraId="50B5BDD8" w14:textId="77777777" w:rsidR="007775E2" w:rsidRDefault="009E22EB" w:rsidP="009E22EB">
      <w:pPr>
        <w:rPr>
          <w:rFonts w:cstheme="minorHAnsi"/>
        </w:rPr>
      </w:pPr>
      <w:r>
        <w:rPr>
          <w:rFonts w:cstheme="minorHAnsi"/>
        </w:rPr>
        <w:br w:type="page"/>
      </w:r>
    </w:p>
    <w:p w14:paraId="7BFD07B0" w14:textId="351CE7D8" w:rsidR="007775E2" w:rsidRDefault="007775E2" w:rsidP="009E22EB">
      <w:pPr>
        <w:rPr>
          <w:rFonts w:cstheme="minorHAnsi"/>
          <w:b/>
          <w:bCs/>
        </w:rPr>
      </w:pPr>
      <w:r>
        <w:rPr>
          <w:noProof/>
        </w:rPr>
        <w:lastRenderedPageBreak/>
        <w:drawing>
          <wp:inline distT="0" distB="0" distL="0" distR="0" wp14:anchorId="30F71B84" wp14:editId="12E76CD3">
            <wp:extent cx="604631" cy="1197634"/>
            <wp:effectExtent l="0" t="4445" r="635" b="635"/>
            <wp:docPr id="8386" name="Picture 8386"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58DDD102" w14:textId="05B14051" w:rsidR="009E22EB" w:rsidRPr="009E22EB" w:rsidRDefault="009E22EB" w:rsidP="009E22EB">
      <w:pPr>
        <w:rPr>
          <w:rFonts w:cstheme="minorHAnsi"/>
          <w:b/>
          <w:bCs/>
        </w:rPr>
      </w:pPr>
      <w:r w:rsidRPr="009E22EB">
        <w:rPr>
          <w:rFonts w:cstheme="minorHAnsi"/>
          <w:b/>
          <w:bCs/>
        </w:rPr>
        <w:t>Attainment Outcomes-Based Measures</w:t>
      </w:r>
    </w:p>
    <w:p w14:paraId="1B9250CA" w14:textId="0B5C18A8" w:rsidR="009E22EB" w:rsidRPr="009E22EB" w:rsidRDefault="009E22EB" w:rsidP="009E22EB">
      <w:pPr>
        <w:autoSpaceDE w:val="0"/>
        <w:autoSpaceDN w:val="0"/>
        <w:adjustRightInd w:val="0"/>
        <w:spacing w:after="0"/>
        <w:rPr>
          <w:rFonts w:cs="Open Sans"/>
          <w:i/>
          <w:iCs/>
          <w:color w:val="000000" w:themeColor="text1"/>
        </w:rPr>
      </w:pPr>
      <w:r w:rsidRPr="009E22EB">
        <w:rPr>
          <w:rFonts w:cs="Open Sans"/>
          <w:i/>
          <w:iCs/>
          <w:color w:val="000000" w:themeColor="text1"/>
        </w:rPr>
        <w:t>TEA is currently in a phase-in process for the new P-TECH/ICIA Blueprint. These data are for information and planning purposes only. This information will not be used to determine designation status.</w:t>
      </w:r>
    </w:p>
    <w:tbl>
      <w:tblPr>
        <w:tblStyle w:val="TableGrid"/>
        <w:tblW w:w="0" w:type="auto"/>
        <w:tblLook w:val="0420" w:firstRow="1" w:lastRow="0" w:firstColumn="0" w:lastColumn="0" w:noHBand="0" w:noVBand="1"/>
      </w:tblPr>
      <w:tblGrid>
        <w:gridCol w:w="2337"/>
        <w:gridCol w:w="2337"/>
        <w:gridCol w:w="2338"/>
        <w:gridCol w:w="2338"/>
      </w:tblGrid>
      <w:tr w:rsidR="009E22EB" w:rsidRPr="008A6F03" w14:paraId="242ACC37" w14:textId="77777777" w:rsidTr="00580D4B">
        <w:tc>
          <w:tcPr>
            <w:tcW w:w="2337" w:type="dxa"/>
            <w:shd w:val="clear" w:color="auto" w:fill="2E74B5" w:themeFill="accent5" w:themeFillShade="BF"/>
            <w:vAlign w:val="center"/>
          </w:tcPr>
          <w:p w14:paraId="4C774851" w14:textId="77777777" w:rsidR="009E22EB" w:rsidRPr="008A6F03" w:rsidRDefault="009E22EB" w:rsidP="00B80E70">
            <w:pPr>
              <w:jc w:val="center"/>
              <w:rPr>
                <w:rFonts w:cs="Open Sans"/>
                <w:b/>
                <w:bCs/>
                <w:color w:val="FFFFFF" w:themeColor="background1"/>
                <w:sz w:val="16"/>
                <w:szCs w:val="16"/>
              </w:rPr>
            </w:pPr>
            <w:r w:rsidRPr="008A6F03">
              <w:rPr>
                <w:rFonts w:cs="Open Sans"/>
                <w:b/>
                <w:bCs/>
                <w:color w:val="FFFFFF" w:themeColor="background1"/>
                <w:sz w:val="16"/>
                <w:szCs w:val="16"/>
              </w:rPr>
              <w:t>Data Indicators</w:t>
            </w:r>
          </w:p>
        </w:tc>
        <w:tc>
          <w:tcPr>
            <w:tcW w:w="2337" w:type="dxa"/>
            <w:shd w:val="clear" w:color="auto" w:fill="2E74B5" w:themeFill="accent5" w:themeFillShade="BF"/>
            <w:vAlign w:val="center"/>
          </w:tcPr>
          <w:p w14:paraId="171E2797" w14:textId="77777777" w:rsidR="009E22EB" w:rsidRPr="008A6F03" w:rsidRDefault="009E22EB" w:rsidP="00B80E70">
            <w:pPr>
              <w:jc w:val="center"/>
              <w:rPr>
                <w:rFonts w:cs="Open Sans"/>
                <w:b/>
                <w:bCs/>
                <w:color w:val="FFFFFF" w:themeColor="background1"/>
                <w:sz w:val="16"/>
                <w:szCs w:val="16"/>
              </w:rPr>
            </w:pPr>
            <w:r w:rsidRPr="008A6F03">
              <w:rPr>
                <w:rFonts w:cs="Open Sans"/>
                <w:b/>
                <w:bCs/>
                <w:color w:val="FFFFFF" w:themeColor="background1"/>
                <w:sz w:val="16"/>
                <w:szCs w:val="16"/>
              </w:rPr>
              <w:t>Provisional</w:t>
            </w:r>
          </w:p>
        </w:tc>
        <w:tc>
          <w:tcPr>
            <w:tcW w:w="2338" w:type="dxa"/>
            <w:shd w:val="clear" w:color="auto" w:fill="2E74B5" w:themeFill="accent5" w:themeFillShade="BF"/>
            <w:vAlign w:val="center"/>
          </w:tcPr>
          <w:p w14:paraId="7AE18F5D" w14:textId="77777777" w:rsidR="009E22EB" w:rsidRPr="008A6F03" w:rsidRDefault="009E22EB" w:rsidP="00B80E70">
            <w:pPr>
              <w:jc w:val="center"/>
              <w:rPr>
                <w:rFonts w:cs="Open Sans"/>
                <w:b/>
                <w:bCs/>
                <w:color w:val="FFFFFF" w:themeColor="background1"/>
                <w:sz w:val="16"/>
                <w:szCs w:val="16"/>
              </w:rPr>
            </w:pPr>
            <w:r w:rsidRPr="008A6F03">
              <w:rPr>
                <w:rFonts w:cs="Open Sans"/>
                <w:b/>
                <w:bCs/>
                <w:color w:val="FFFFFF" w:themeColor="background1"/>
                <w:sz w:val="16"/>
                <w:szCs w:val="16"/>
              </w:rPr>
              <w:t>Designated</w:t>
            </w:r>
          </w:p>
        </w:tc>
        <w:tc>
          <w:tcPr>
            <w:tcW w:w="2338" w:type="dxa"/>
            <w:shd w:val="clear" w:color="auto" w:fill="2E74B5" w:themeFill="accent5" w:themeFillShade="BF"/>
            <w:vAlign w:val="center"/>
          </w:tcPr>
          <w:p w14:paraId="3A45D5E0" w14:textId="77777777" w:rsidR="009E22EB" w:rsidRPr="008A6F03" w:rsidRDefault="009E22EB" w:rsidP="00B80E70">
            <w:pPr>
              <w:jc w:val="center"/>
              <w:rPr>
                <w:rFonts w:cs="Open Sans"/>
                <w:b/>
                <w:bCs/>
                <w:color w:val="FFFFFF" w:themeColor="background1"/>
                <w:sz w:val="16"/>
                <w:szCs w:val="16"/>
              </w:rPr>
            </w:pPr>
            <w:r w:rsidRPr="008A6F03">
              <w:rPr>
                <w:rFonts w:cs="Open Sans"/>
                <w:b/>
                <w:bCs/>
                <w:color w:val="FFFFFF" w:themeColor="background1"/>
                <w:sz w:val="16"/>
                <w:szCs w:val="16"/>
              </w:rPr>
              <w:t>Designated with Excellence</w:t>
            </w:r>
          </w:p>
        </w:tc>
      </w:tr>
      <w:tr w:rsidR="009E22EB" w:rsidRPr="008A6F03" w14:paraId="00F1A709" w14:textId="77777777" w:rsidTr="00580D4B">
        <w:tc>
          <w:tcPr>
            <w:tcW w:w="2337" w:type="dxa"/>
            <w:shd w:val="clear" w:color="auto" w:fill="DEEAF6" w:themeFill="accent5" w:themeFillTint="33"/>
            <w:vAlign w:val="center"/>
          </w:tcPr>
          <w:p w14:paraId="7FEE2541" w14:textId="0B5567ED" w:rsidR="009E22EB" w:rsidRPr="008A6F03" w:rsidRDefault="009E22EB" w:rsidP="00B80E70">
            <w:pPr>
              <w:rPr>
                <w:rFonts w:cs="Open Sans"/>
                <w:b/>
                <w:bCs/>
                <w:sz w:val="16"/>
                <w:szCs w:val="16"/>
              </w:rPr>
            </w:pPr>
            <w:r w:rsidRPr="008A6F03">
              <w:rPr>
                <w:rFonts w:cs="Open Sans"/>
                <w:sz w:val="16"/>
                <w:szCs w:val="16"/>
              </w:rPr>
              <w:t>Requirements</w:t>
            </w:r>
          </w:p>
        </w:tc>
        <w:tc>
          <w:tcPr>
            <w:tcW w:w="2337" w:type="dxa"/>
            <w:shd w:val="clear" w:color="auto" w:fill="DEEAF6" w:themeFill="accent5" w:themeFillTint="33"/>
            <w:vAlign w:val="center"/>
          </w:tcPr>
          <w:p w14:paraId="6E1836D5" w14:textId="79A6770E" w:rsidR="009E22EB" w:rsidRPr="008A6F03" w:rsidRDefault="009E22EB" w:rsidP="00B80E70">
            <w:pPr>
              <w:autoSpaceDE w:val="0"/>
              <w:autoSpaceDN w:val="0"/>
              <w:adjustRightInd w:val="0"/>
              <w:spacing w:after="0"/>
              <w:rPr>
                <w:rFonts w:cs="Open Sans"/>
                <w:sz w:val="16"/>
                <w:szCs w:val="16"/>
              </w:rPr>
            </w:pPr>
            <w:r w:rsidRPr="008A6F03">
              <w:rPr>
                <w:rFonts w:cs="Open Sans"/>
                <w:sz w:val="16"/>
                <w:szCs w:val="16"/>
              </w:rPr>
              <w:t>Must meet college-level course and</w:t>
            </w:r>
            <w:r w:rsidR="00DC0D60" w:rsidRPr="008A6F03">
              <w:rPr>
                <w:rFonts w:cs="Open Sans"/>
                <w:sz w:val="16"/>
                <w:szCs w:val="16"/>
              </w:rPr>
              <w:t xml:space="preserve"> </w:t>
            </w:r>
            <w:r w:rsidRPr="008A6F03">
              <w:rPr>
                <w:rFonts w:cs="Open Sans"/>
                <w:sz w:val="16"/>
                <w:szCs w:val="16"/>
              </w:rPr>
              <w:t>Work-Based Learning requirements</w:t>
            </w:r>
          </w:p>
        </w:tc>
        <w:tc>
          <w:tcPr>
            <w:tcW w:w="2338" w:type="dxa"/>
            <w:shd w:val="clear" w:color="auto" w:fill="DEEAF6" w:themeFill="accent5" w:themeFillTint="33"/>
            <w:vAlign w:val="center"/>
          </w:tcPr>
          <w:p w14:paraId="31FC6BE9" w14:textId="277CBBA3" w:rsidR="009E22EB" w:rsidRPr="008A6F03" w:rsidRDefault="009E22EB" w:rsidP="00B80E70">
            <w:pPr>
              <w:autoSpaceDE w:val="0"/>
              <w:autoSpaceDN w:val="0"/>
              <w:adjustRightInd w:val="0"/>
              <w:spacing w:after="0"/>
              <w:rPr>
                <w:rFonts w:cs="Open Sans"/>
                <w:sz w:val="16"/>
                <w:szCs w:val="16"/>
              </w:rPr>
            </w:pPr>
            <w:r w:rsidRPr="008A6F03">
              <w:rPr>
                <w:rFonts w:cs="Open Sans"/>
                <w:sz w:val="16"/>
                <w:szCs w:val="16"/>
              </w:rPr>
              <w:t xml:space="preserve">Must meet targets on at least </w:t>
            </w:r>
            <w:r w:rsidRPr="008A6F03">
              <w:rPr>
                <w:rFonts w:cs="Open Sans"/>
                <w:b/>
                <w:bCs/>
                <w:sz w:val="16"/>
                <w:szCs w:val="16"/>
              </w:rPr>
              <w:t>four</w:t>
            </w:r>
            <w:r w:rsidR="00DC0D60" w:rsidRPr="008A6F03">
              <w:rPr>
                <w:rFonts w:cs="Open Sans"/>
                <w:sz w:val="16"/>
                <w:szCs w:val="16"/>
              </w:rPr>
              <w:t xml:space="preserve"> </w:t>
            </w:r>
            <w:r w:rsidRPr="008A6F03">
              <w:rPr>
                <w:rFonts w:cs="Open Sans"/>
                <w:sz w:val="16"/>
                <w:szCs w:val="16"/>
              </w:rPr>
              <w:t>attainment data indicators</w:t>
            </w:r>
          </w:p>
        </w:tc>
        <w:tc>
          <w:tcPr>
            <w:tcW w:w="2338" w:type="dxa"/>
            <w:shd w:val="clear" w:color="auto" w:fill="DEEAF6" w:themeFill="accent5" w:themeFillTint="33"/>
            <w:vAlign w:val="center"/>
          </w:tcPr>
          <w:p w14:paraId="3BC49E17" w14:textId="1947699C" w:rsidR="009E22EB" w:rsidRPr="008A6F03" w:rsidRDefault="009E22EB" w:rsidP="00B80E70">
            <w:pPr>
              <w:autoSpaceDE w:val="0"/>
              <w:autoSpaceDN w:val="0"/>
              <w:adjustRightInd w:val="0"/>
              <w:spacing w:after="0"/>
              <w:rPr>
                <w:rFonts w:cs="Open Sans"/>
                <w:sz w:val="16"/>
                <w:szCs w:val="16"/>
              </w:rPr>
            </w:pPr>
            <w:r w:rsidRPr="008A6F03">
              <w:rPr>
                <w:rFonts w:cs="Open Sans"/>
                <w:sz w:val="16"/>
                <w:szCs w:val="16"/>
              </w:rPr>
              <w:t>Must meet targets on at least f</w:t>
            </w:r>
            <w:r w:rsidRPr="008A6F03">
              <w:rPr>
                <w:rFonts w:cs="Open Sans"/>
                <w:b/>
                <w:bCs/>
                <w:sz w:val="16"/>
                <w:szCs w:val="16"/>
              </w:rPr>
              <w:t>ive</w:t>
            </w:r>
            <w:r w:rsidR="00DC0D60" w:rsidRPr="008A6F03">
              <w:rPr>
                <w:rFonts w:cs="Open Sans"/>
                <w:sz w:val="16"/>
                <w:szCs w:val="16"/>
              </w:rPr>
              <w:t xml:space="preserve"> </w:t>
            </w:r>
            <w:r w:rsidRPr="008A6F03">
              <w:rPr>
                <w:rFonts w:cs="Open Sans"/>
                <w:sz w:val="16"/>
                <w:szCs w:val="16"/>
              </w:rPr>
              <w:t>attainment data indicators</w:t>
            </w:r>
          </w:p>
        </w:tc>
      </w:tr>
      <w:tr w:rsidR="009E22EB" w:rsidRPr="008A6F03" w14:paraId="5086FD94" w14:textId="77777777" w:rsidTr="00580D4B">
        <w:tc>
          <w:tcPr>
            <w:tcW w:w="2337" w:type="dxa"/>
            <w:vAlign w:val="center"/>
          </w:tcPr>
          <w:p w14:paraId="51A1AD1B" w14:textId="565830B9" w:rsidR="009E22EB" w:rsidRPr="008A6F03" w:rsidRDefault="00DC0D60" w:rsidP="00B80E70">
            <w:pPr>
              <w:autoSpaceDE w:val="0"/>
              <w:autoSpaceDN w:val="0"/>
              <w:adjustRightInd w:val="0"/>
              <w:spacing w:after="0"/>
              <w:rPr>
                <w:rFonts w:cs="Open Sans"/>
                <w:sz w:val="16"/>
                <w:szCs w:val="16"/>
              </w:rPr>
            </w:pPr>
            <w:r w:rsidRPr="008A6F03">
              <w:rPr>
                <w:rFonts w:cs="Open Sans"/>
                <w:sz w:val="16"/>
                <w:szCs w:val="16"/>
              </w:rPr>
              <w:t>Grade-to-grade persistence by subgroup (weighted)</w:t>
            </w:r>
          </w:p>
        </w:tc>
        <w:tc>
          <w:tcPr>
            <w:tcW w:w="2337" w:type="dxa"/>
            <w:vAlign w:val="center"/>
          </w:tcPr>
          <w:p w14:paraId="427ABE6D" w14:textId="7BD473A5" w:rsidR="009E22EB" w:rsidRPr="008A6F03" w:rsidRDefault="00DC0D60" w:rsidP="00B80E70">
            <w:pPr>
              <w:autoSpaceDE w:val="0"/>
              <w:autoSpaceDN w:val="0"/>
              <w:adjustRightInd w:val="0"/>
              <w:spacing w:after="0"/>
              <w:rPr>
                <w:rFonts w:cs="Open Sans"/>
                <w:sz w:val="16"/>
                <w:szCs w:val="16"/>
              </w:rPr>
            </w:pPr>
            <w:r w:rsidRPr="008A6F03">
              <w:rPr>
                <w:rFonts w:cs="Open Sans"/>
                <w:sz w:val="16"/>
                <w:szCs w:val="16"/>
              </w:rPr>
              <w:t>Not taken into account for</w:t>
            </w:r>
            <w:r w:rsidR="00B80E70" w:rsidRPr="008A6F03">
              <w:rPr>
                <w:rFonts w:cs="Open Sans"/>
                <w:sz w:val="16"/>
                <w:szCs w:val="16"/>
              </w:rPr>
              <w:t xml:space="preserve"> </w:t>
            </w:r>
            <w:r w:rsidRPr="008A6F03">
              <w:rPr>
                <w:rFonts w:cs="Open Sans"/>
                <w:sz w:val="16"/>
                <w:szCs w:val="16"/>
              </w:rPr>
              <w:t>designation</w:t>
            </w:r>
          </w:p>
        </w:tc>
        <w:tc>
          <w:tcPr>
            <w:tcW w:w="2338" w:type="dxa"/>
            <w:vAlign w:val="center"/>
          </w:tcPr>
          <w:p w14:paraId="79E823D3" w14:textId="727CAA26" w:rsidR="00DC0D60" w:rsidRPr="008A6F03" w:rsidRDefault="00DC0D60" w:rsidP="00B80E70">
            <w:pPr>
              <w:autoSpaceDE w:val="0"/>
              <w:autoSpaceDN w:val="0"/>
              <w:adjustRightInd w:val="0"/>
              <w:spacing w:after="0"/>
              <w:rPr>
                <w:rFonts w:cs="Open Sans"/>
                <w:sz w:val="16"/>
                <w:szCs w:val="16"/>
              </w:rPr>
            </w:pPr>
            <w:r w:rsidRPr="008A6F03">
              <w:rPr>
                <w:rFonts w:cs="Open Sans"/>
                <w:sz w:val="16"/>
                <w:szCs w:val="16"/>
              </w:rPr>
              <w:t>Retain 80% of students who remain in</w:t>
            </w:r>
            <w:r w:rsidR="00B80E70" w:rsidRPr="008A6F03">
              <w:rPr>
                <w:rFonts w:cs="Open Sans"/>
                <w:sz w:val="16"/>
                <w:szCs w:val="16"/>
              </w:rPr>
              <w:t xml:space="preserve"> </w:t>
            </w:r>
            <w:r w:rsidRPr="008A6F03">
              <w:rPr>
                <w:rFonts w:cs="Open Sans"/>
                <w:sz w:val="16"/>
                <w:szCs w:val="16"/>
              </w:rPr>
              <w:t>district grade-to-grade</w:t>
            </w:r>
          </w:p>
        </w:tc>
        <w:tc>
          <w:tcPr>
            <w:tcW w:w="2338" w:type="dxa"/>
            <w:vAlign w:val="center"/>
          </w:tcPr>
          <w:p w14:paraId="59B359C0" w14:textId="68E6ADED" w:rsidR="009E22EB" w:rsidRPr="008A6F03" w:rsidRDefault="00DC0D60" w:rsidP="00B80E70">
            <w:pPr>
              <w:autoSpaceDE w:val="0"/>
              <w:autoSpaceDN w:val="0"/>
              <w:adjustRightInd w:val="0"/>
              <w:spacing w:after="0"/>
              <w:rPr>
                <w:rFonts w:cs="Open Sans"/>
                <w:sz w:val="16"/>
                <w:szCs w:val="16"/>
              </w:rPr>
            </w:pPr>
            <w:r w:rsidRPr="008A6F03">
              <w:rPr>
                <w:rFonts w:cs="Open Sans"/>
                <w:sz w:val="16"/>
                <w:szCs w:val="16"/>
              </w:rPr>
              <w:t>Retain 90% of students who</w:t>
            </w:r>
            <w:r w:rsidR="00B80E70" w:rsidRPr="008A6F03">
              <w:rPr>
                <w:rFonts w:cs="Open Sans"/>
                <w:sz w:val="16"/>
                <w:szCs w:val="16"/>
              </w:rPr>
              <w:t xml:space="preserve"> </w:t>
            </w:r>
            <w:r w:rsidRPr="008A6F03">
              <w:rPr>
                <w:rFonts w:cs="Open Sans"/>
                <w:sz w:val="16"/>
                <w:szCs w:val="16"/>
              </w:rPr>
              <w:t>remain in district grade-to-grade</w:t>
            </w:r>
          </w:p>
        </w:tc>
      </w:tr>
      <w:tr w:rsidR="009E22EB" w:rsidRPr="008A6F03" w14:paraId="0B7CA593" w14:textId="77777777" w:rsidTr="00580D4B">
        <w:tc>
          <w:tcPr>
            <w:tcW w:w="2337" w:type="dxa"/>
            <w:shd w:val="clear" w:color="auto" w:fill="DEEAF6" w:themeFill="accent5" w:themeFillTint="33"/>
            <w:vAlign w:val="center"/>
          </w:tcPr>
          <w:p w14:paraId="65BB0702" w14:textId="331434A4" w:rsidR="009E22EB" w:rsidRPr="008A6F03" w:rsidRDefault="00DC0D60" w:rsidP="00B80E70">
            <w:pPr>
              <w:autoSpaceDE w:val="0"/>
              <w:autoSpaceDN w:val="0"/>
              <w:adjustRightInd w:val="0"/>
              <w:spacing w:after="0"/>
              <w:rPr>
                <w:rFonts w:cs="Open Sans"/>
                <w:sz w:val="16"/>
                <w:szCs w:val="16"/>
              </w:rPr>
            </w:pPr>
            <w:r w:rsidRPr="008A6F03">
              <w:rPr>
                <w:rFonts w:cs="Open Sans"/>
                <w:sz w:val="16"/>
                <w:szCs w:val="16"/>
              </w:rPr>
              <w:t>Completing one college-level course by end of 11th grade (any)</w:t>
            </w:r>
          </w:p>
        </w:tc>
        <w:tc>
          <w:tcPr>
            <w:tcW w:w="2337" w:type="dxa"/>
            <w:shd w:val="clear" w:color="auto" w:fill="DEEAF6" w:themeFill="accent5" w:themeFillTint="33"/>
            <w:vAlign w:val="center"/>
          </w:tcPr>
          <w:p w14:paraId="5308B550" w14:textId="79C9EC81" w:rsidR="009E22EB" w:rsidRPr="008A6F03" w:rsidRDefault="00DC0D60" w:rsidP="00B80E70">
            <w:pPr>
              <w:autoSpaceDE w:val="0"/>
              <w:autoSpaceDN w:val="0"/>
              <w:adjustRightInd w:val="0"/>
              <w:spacing w:after="0"/>
              <w:rPr>
                <w:rFonts w:cs="Open Sans"/>
                <w:sz w:val="16"/>
                <w:szCs w:val="16"/>
              </w:rPr>
            </w:pPr>
            <w:r w:rsidRPr="008A6F03">
              <w:rPr>
                <w:rFonts w:cs="Open Sans"/>
                <w:sz w:val="16"/>
                <w:szCs w:val="16"/>
              </w:rPr>
              <w:t>80% of students (by the fourth year</w:t>
            </w:r>
            <w:r w:rsidR="00B80E70" w:rsidRPr="008A6F03">
              <w:rPr>
                <w:rFonts w:cs="Open Sans"/>
                <w:sz w:val="16"/>
                <w:szCs w:val="16"/>
              </w:rPr>
              <w:t xml:space="preserve"> </w:t>
            </w:r>
            <w:r w:rsidRPr="008A6F03">
              <w:rPr>
                <w:rFonts w:cs="Open Sans"/>
                <w:sz w:val="16"/>
                <w:szCs w:val="16"/>
              </w:rPr>
              <w:t>of implementation)</w:t>
            </w:r>
          </w:p>
        </w:tc>
        <w:tc>
          <w:tcPr>
            <w:tcW w:w="2338" w:type="dxa"/>
            <w:shd w:val="clear" w:color="auto" w:fill="DEEAF6" w:themeFill="accent5" w:themeFillTint="33"/>
            <w:vAlign w:val="center"/>
          </w:tcPr>
          <w:p w14:paraId="102092E2" w14:textId="682D7602" w:rsidR="009E22EB" w:rsidRPr="008A6F03" w:rsidRDefault="00B80E70" w:rsidP="00B80E70">
            <w:pPr>
              <w:rPr>
                <w:rFonts w:cs="Open Sans"/>
                <w:sz w:val="16"/>
                <w:szCs w:val="16"/>
              </w:rPr>
            </w:pPr>
            <w:r w:rsidRPr="008A6F03">
              <w:rPr>
                <w:rFonts w:cs="Open Sans"/>
                <w:sz w:val="16"/>
                <w:szCs w:val="16"/>
              </w:rPr>
              <w:t>90% of students</w:t>
            </w:r>
          </w:p>
        </w:tc>
        <w:tc>
          <w:tcPr>
            <w:tcW w:w="2338" w:type="dxa"/>
            <w:shd w:val="clear" w:color="auto" w:fill="DEEAF6" w:themeFill="accent5" w:themeFillTint="33"/>
            <w:vAlign w:val="center"/>
          </w:tcPr>
          <w:p w14:paraId="4CAFB341" w14:textId="2748A26C" w:rsidR="009E22EB" w:rsidRPr="008A6F03" w:rsidRDefault="00DC0D60" w:rsidP="00B80E70">
            <w:pPr>
              <w:rPr>
                <w:rFonts w:cs="Open Sans"/>
                <w:sz w:val="16"/>
                <w:szCs w:val="16"/>
              </w:rPr>
            </w:pPr>
            <w:r w:rsidRPr="008A6F03">
              <w:rPr>
                <w:rFonts w:cs="Open Sans"/>
                <w:sz w:val="16"/>
                <w:szCs w:val="16"/>
              </w:rPr>
              <w:t>100% of students</w:t>
            </w:r>
          </w:p>
        </w:tc>
      </w:tr>
      <w:tr w:rsidR="009E22EB" w:rsidRPr="008A6F03" w14:paraId="08E2AA83" w14:textId="77777777" w:rsidTr="00580D4B">
        <w:tc>
          <w:tcPr>
            <w:tcW w:w="2337" w:type="dxa"/>
            <w:vAlign w:val="center"/>
          </w:tcPr>
          <w:p w14:paraId="47E8AD87" w14:textId="28516670" w:rsidR="009E22EB" w:rsidRPr="008A6F03" w:rsidRDefault="00DC0D60" w:rsidP="00B80E70">
            <w:pPr>
              <w:autoSpaceDE w:val="0"/>
              <w:autoSpaceDN w:val="0"/>
              <w:adjustRightInd w:val="0"/>
              <w:spacing w:after="0"/>
              <w:rPr>
                <w:rFonts w:cs="Open Sans"/>
                <w:sz w:val="16"/>
                <w:szCs w:val="16"/>
              </w:rPr>
            </w:pPr>
            <w:r w:rsidRPr="008A6F03">
              <w:rPr>
                <w:rFonts w:cs="Open Sans"/>
                <w:sz w:val="16"/>
                <w:szCs w:val="16"/>
              </w:rPr>
              <w:t>Earning postsecondary degree provided by an IHE by graduation</w:t>
            </w:r>
          </w:p>
        </w:tc>
        <w:tc>
          <w:tcPr>
            <w:tcW w:w="2337" w:type="dxa"/>
            <w:vAlign w:val="center"/>
          </w:tcPr>
          <w:p w14:paraId="4455E591" w14:textId="0707C3F6" w:rsidR="009E22EB" w:rsidRPr="008A6F03" w:rsidRDefault="00DC0D60" w:rsidP="00B80E70">
            <w:pPr>
              <w:autoSpaceDE w:val="0"/>
              <w:autoSpaceDN w:val="0"/>
              <w:adjustRightInd w:val="0"/>
              <w:spacing w:after="0"/>
              <w:rPr>
                <w:rFonts w:cs="Open Sans"/>
                <w:sz w:val="16"/>
                <w:szCs w:val="16"/>
              </w:rPr>
            </w:pPr>
            <w:r w:rsidRPr="008A6F03">
              <w:rPr>
                <w:rFonts w:cs="Open Sans"/>
                <w:sz w:val="16"/>
                <w:szCs w:val="16"/>
              </w:rPr>
              <w:t>Not taken into account for</w:t>
            </w:r>
            <w:r w:rsidR="00B80E70" w:rsidRPr="008A6F03">
              <w:rPr>
                <w:rFonts w:cs="Open Sans"/>
                <w:sz w:val="16"/>
                <w:szCs w:val="16"/>
              </w:rPr>
              <w:t xml:space="preserve"> </w:t>
            </w:r>
            <w:r w:rsidRPr="008A6F03">
              <w:rPr>
                <w:rFonts w:cs="Open Sans"/>
                <w:sz w:val="16"/>
                <w:szCs w:val="16"/>
              </w:rPr>
              <w:t>designation</w:t>
            </w:r>
          </w:p>
        </w:tc>
        <w:tc>
          <w:tcPr>
            <w:tcW w:w="2338" w:type="dxa"/>
            <w:vAlign w:val="center"/>
          </w:tcPr>
          <w:p w14:paraId="2E54B721" w14:textId="34299013" w:rsidR="009E22EB" w:rsidRPr="008A6F03" w:rsidRDefault="00B80E70" w:rsidP="00B80E70">
            <w:pPr>
              <w:rPr>
                <w:rFonts w:cs="Open Sans"/>
                <w:sz w:val="16"/>
                <w:szCs w:val="16"/>
              </w:rPr>
            </w:pPr>
            <w:r w:rsidRPr="008A6F03">
              <w:rPr>
                <w:rFonts w:cs="Open Sans"/>
                <w:sz w:val="16"/>
                <w:szCs w:val="16"/>
              </w:rPr>
              <w:t>30% of students</w:t>
            </w:r>
          </w:p>
        </w:tc>
        <w:tc>
          <w:tcPr>
            <w:tcW w:w="2338" w:type="dxa"/>
            <w:vAlign w:val="center"/>
          </w:tcPr>
          <w:p w14:paraId="03024376" w14:textId="303A0D2C" w:rsidR="009E22EB" w:rsidRPr="008A6F03" w:rsidRDefault="00DC0D60" w:rsidP="00B80E70">
            <w:pPr>
              <w:rPr>
                <w:rFonts w:cs="Open Sans"/>
                <w:sz w:val="16"/>
                <w:szCs w:val="16"/>
              </w:rPr>
            </w:pPr>
            <w:r w:rsidRPr="008A6F03">
              <w:rPr>
                <w:rFonts w:cs="Open Sans"/>
                <w:sz w:val="16"/>
                <w:szCs w:val="16"/>
              </w:rPr>
              <w:t>50% of students</w:t>
            </w:r>
          </w:p>
        </w:tc>
      </w:tr>
      <w:tr w:rsidR="009E22EB" w:rsidRPr="008A6F03" w14:paraId="41637C72" w14:textId="77777777" w:rsidTr="00580D4B">
        <w:tc>
          <w:tcPr>
            <w:tcW w:w="2337" w:type="dxa"/>
            <w:shd w:val="clear" w:color="auto" w:fill="DEEAF6" w:themeFill="accent5" w:themeFillTint="33"/>
            <w:vAlign w:val="center"/>
          </w:tcPr>
          <w:p w14:paraId="7AB4103F" w14:textId="7C351F56" w:rsidR="009E22EB" w:rsidRPr="008A6F03" w:rsidRDefault="00DC0D60" w:rsidP="00B80E70">
            <w:pPr>
              <w:autoSpaceDE w:val="0"/>
              <w:autoSpaceDN w:val="0"/>
              <w:adjustRightInd w:val="0"/>
              <w:spacing w:after="0"/>
              <w:rPr>
                <w:rFonts w:cs="Open Sans"/>
                <w:sz w:val="16"/>
                <w:szCs w:val="16"/>
              </w:rPr>
            </w:pPr>
            <w:r w:rsidRPr="008A6F03">
              <w:rPr>
                <w:rFonts w:cs="Open Sans"/>
                <w:sz w:val="16"/>
                <w:szCs w:val="16"/>
              </w:rPr>
              <w:t>Earning a postsecondary credential provided by an IHE by graduation</w:t>
            </w:r>
          </w:p>
        </w:tc>
        <w:tc>
          <w:tcPr>
            <w:tcW w:w="2337" w:type="dxa"/>
            <w:shd w:val="clear" w:color="auto" w:fill="DEEAF6" w:themeFill="accent5" w:themeFillTint="33"/>
            <w:vAlign w:val="center"/>
          </w:tcPr>
          <w:p w14:paraId="68E03B9C" w14:textId="15193595" w:rsidR="009E22EB" w:rsidRPr="008A6F03" w:rsidRDefault="00B80E70" w:rsidP="00B80E70">
            <w:pPr>
              <w:autoSpaceDE w:val="0"/>
              <w:autoSpaceDN w:val="0"/>
              <w:adjustRightInd w:val="0"/>
              <w:spacing w:after="0"/>
              <w:rPr>
                <w:rFonts w:cs="Open Sans"/>
                <w:sz w:val="16"/>
                <w:szCs w:val="16"/>
              </w:rPr>
            </w:pPr>
            <w:r w:rsidRPr="008A6F03">
              <w:rPr>
                <w:rFonts w:cs="Open Sans"/>
                <w:sz w:val="16"/>
                <w:szCs w:val="16"/>
              </w:rPr>
              <w:t>Not taken into account for designation</w:t>
            </w:r>
          </w:p>
        </w:tc>
        <w:tc>
          <w:tcPr>
            <w:tcW w:w="2338" w:type="dxa"/>
            <w:shd w:val="clear" w:color="auto" w:fill="DEEAF6" w:themeFill="accent5" w:themeFillTint="33"/>
            <w:vAlign w:val="center"/>
          </w:tcPr>
          <w:p w14:paraId="7D5BAE9A" w14:textId="745481A8" w:rsidR="009E22EB" w:rsidRPr="008A6F03" w:rsidRDefault="00B80E70" w:rsidP="00B80E70">
            <w:pPr>
              <w:rPr>
                <w:rFonts w:cs="Open Sans"/>
                <w:sz w:val="16"/>
                <w:szCs w:val="16"/>
              </w:rPr>
            </w:pPr>
            <w:r w:rsidRPr="008A6F03">
              <w:rPr>
                <w:rFonts w:cs="Open Sans"/>
                <w:sz w:val="16"/>
                <w:szCs w:val="16"/>
              </w:rPr>
              <w:t>30% of students</w:t>
            </w:r>
          </w:p>
        </w:tc>
        <w:tc>
          <w:tcPr>
            <w:tcW w:w="2338" w:type="dxa"/>
            <w:shd w:val="clear" w:color="auto" w:fill="DEEAF6" w:themeFill="accent5" w:themeFillTint="33"/>
            <w:vAlign w:val="center"/>
          </w:tcPr>
          <w:p w14:paraId="41464F78" w14:textId="1774354A" w:rsidR="009E22EB" w:rsidRPr="008A6F03" w:rsidRDefault="00DC0D60" w:rsidP="00B80E70">
            <w:pPr>
              <w:rPr>
                <w:rFonts w:cs="Open Sans"/>
                <w:sz w:val="16"/>
                <w:szCs w:val="16"/>
              </w:rPr>
            </w:pPr>
            <w:r w:rsidRPr="008A6F03">
              <w:rPr>
                <w:rFonts w:cs="Open Sans"/>
                <w:sz w:val="16"/>
                <w:szCs w:val="16"/>
              </w:rPr>
              <w:t>50% of students</w:t>
            </w:r>
          </w:p>
        </w:tc>
      </w:tr>
      <w:tr w:rsidR="009E22EB" w:rsidRPr="008A6F03" w14:paraId="293AF6D0" w14:textId="77777777" w:rsidTr="00580D4B">
        <w:tc>
          <w:tcPr>
            <w:tcW w:w="2337" w:type="dxa"/>
            <w:vAlign w:val="center"/>
          </w:tcPr>
          <w:p w14:paraId="20A9F0B1" w14:textId="767FB4EF" w:rsidR="009E22EB" w:rsidRPr="008A6F03" w:rsidRDefault="00DC0D60" w:rsidP="00B80E70">
            <w:pPr>
              <w:autoSpaceDE w:val="0"/>
              <w:autoSpaceDN w:val="0"/>
              <w:adjustRightInd w:val="0"/>
              <w:spacing w:after="0"/>
              <w:rPr>
                <w:rFonts w:cs="Open Sans"/>
                <w:sz w:val="16"/>
                <w:szCs w:val="16"/>
              </w:rPr>
            </w:pPr>
            <w:r w:rsidRPr="008A6F03">
              <w:rPr>
                <w:rFonts w:cs="Open Sans"/>
                <w:sz w:val="16"/>
                <w:szCs w:val="16"/>
              </w:rPr>
              <w:t>Earning industry certification by high school graduation</w:t>
            </w:r>
          </w:p>
        </w:tc>
        <w:tc>
          <w:tcPr>
            <w:tcW w:w="2337" w:type="dxa"/>
            <w:vAlign w:val="center"/>
          </w:tcPr>
          <w:p w14:paraId="32837085" w14:textId="63F27B89" w:rsidR="009E22EB" w:rsidRPr="008A6F03" w:rsidRDefault="00B80E70" w:rsidP="00B80E70">
            <w:pPr>
              <w:autoSpaceDE w:val="0"/>
              <w:autoSpaceDN w:val="0"/>
              <w:adjustRightInd w:val="0"/>
              <w:spacing w:after="0"/>
              <w:rPr>
                <w:rFonts w:cs="Open Sans"/>
                <w:sz w:val="16"/>
                <w:szCs w:val="16"/>
              </w:rPr>
            </w:pPr>
            <w:r w:rsidRPr="008A6F03">
              <w:rPr>
                <w:rFonts w:cs="Open Sans"/>
                <w:sz w:val="16"/>
                <w:szCs w:val="16"/>
              </w:rPr>
              <w:t>Not taken into account for designation</w:t>
            </w:r>
          </w:p>
        </w:tc>
        <w:tc>
          <w:tcPr>
            <w:tcW w:w="2338" w:type="dxa"/>
            <w:vAlign w:val="center"/>
          </w:tcPr>
          <w:p w14:paraId="77807D53" w14:textId="6033F826" w:rsidR="009E22EB" w:rsidRPr="008A6F03" w:rsidRDefault="00B80E70" w:rsidP="00B80E70">
            <w:pPr>
              <w:rPr>
                <w:rFonts w:cs="Open Sans"/>
                <w:sz w:val="16"/>
                <w:szCs w:val="16"/>
              </w:rPr>
            </w:pPr>
            <w:r w:rsidRPr="008A6F03">
              <w:rPr>
                <w:rFonts w:cs="Open Sans"/>
                <w:sz w:val="16"/>
                <w:szCs w:val="16"/>
              </w:rPr>
              <w:t>30% of students</w:t>
            </w:r>
          </w:p>
        </w:tc>
        <w:tc>
          <w:tcPr>
            <w:tcW w:w="2338" w:type="dxa"/>
            <w:vAlign w:val="center"/>
          </w:tcPr>
          <w:p w14:paraId="1754BF48" w14:textId="2BDA8E7D" w:rsidR="009E22EB" w:rsidRPr="008A6F03" w:rsidRDefault="00DC0D60" w:rsidP="00B80E70">
            <w:pPr>
              <w:rPr>
                <w:rFonts w:cs="Open Sans"/>
                <w:sz w:val="16"/>
                <w:szCs w:val="16"/>
              </w:rPr>
            </w:pPr>
            <w:r w:rsidRPr="008A6F03">
              <w:rPr>
                <w:rFonts w:cs="Open Sans"/>
                <w:sz w:val="16"/>
                <w:szCs w:val="16"/>
              </w:rPr>
              <w:t>50% of students</w:t>
            </w:r>
          </w:p>
        </w:tc>
      </w:tr>
      <w:tr w:rsidR="009E22EB" w:rsidRPr="008A6F03" w14:paraId="4C2E3F4A" w14:textId="77777777" w:rsidTr="00580D4B">
        <w:tc>
          <w:tcPr>
            <w:tcW w:w="2337" w:type="dxa"/>
            <w:shd w:val="clear" w:color="auto" w:fill="DEEAF6" w:themeFill="accent5" w:themeFillTint="33"/>
            <w:vAlign w:val="center"/>
          </w:tcPr>
          <w:p w14:paraId="561B523E" w14:textId="57AFE7DF" w:rsidR="009E22EB" w:rsidRPr="008A6F03" w:rsidRDefault="00DC0D60" w:rsidP="00B80E70">
            <w:pPr>
              <w:autoSpaceDE w:val="0"/>
              <w:autoSpaceDN w:val="0"/>
              <w:adjustRightInd w:val="0"/>
              <w:spacing w:after="0"/>
              <w:rPr>
                <w:rFonts w:cs="Open Sans"/>
                <w:sz w:val="16"/>
                <w:szCs w:val="16"/>
              </w:rPr>
            </w:pPr>
            <w:r w:rsidRPr="008A6F03">
              <w:rPr>
                <w:rFonts w:cs="Open Sans"/>
                <w:sz w:val="16"/>
                <w:szCs w:val="16"/>
              </w:rPr>
              <w:t>Earning postsecondary</w:t>
            </w:r>
            <w:r w:rsidR="00B80E70" w:rsidRPr="008A6F03">
              <w:rPr>
                <w:rFonts w:cs="Open Sans"/>
                <w:sz w:val="16"/>
                <w:szCs w:val="16"/>
              </w:rPr>
              <w:t xml:space="preserve"> </w:t>
            </w:r>
            <w:r w:rsidRPr="008A6F03">
              <w:rPr>
                <w:rFonts w:cs="Open Sans"/>
                <w:sz w:val="16"/>
                <w:szCs w:val="16"/>
              </w:rPr>
              <w:t>degree or postsecondary credential provided by an IHE or industry certificate by high school graduation</w:t>
            </w:r>
          </w:p>
        </w:tc>
        <w:tc>
          <w:tcPr>
            <w:tcW w:w="2337" w:type="dxa"/>
            <w:shd w:val="clear" w:color="auto" w:fill="DEEAF6" w:themeFill="accent5" w:themeFillTint="33"/>
            <w:vAlign w:val="center"/>
          </w:tcPr>
          <w:p w14:paraId="712EF5B4" w14:textId="31CD0BF4" w:rsidR="009E22EB" w:rsidRPr="008A6F03" w:rsidRDefault="00B80E70" w:rsidP="00B80E70">
            <w:pPr>
              <w:autoSpaceDE w:val="0"/>
              <w:autoSpaceDN w:val="0"/>
              <w:adjustRightInd w:val="0"/>
              <w:spacing w:after="0"/>
              <w:rPr>
                <w:rFonts w:cs="Open Sans"/>
                <w:sz w:val="16"/>
                <w:szCs w:val="16"/>
              </w:rPr>
            </w:pPr>
            <w:r w:rsidRPr="008A6F03">
              <w:rPr>
                <w:rFonts w:cs="Open Sans"/>
                <w:sz w:val="16"/>
                <w:szCs w:val="16"/>
              </w:rPr>
              <w:t>Not taken into account for designation</w:t>
            </w:r>
          </w:p>
        </w:tc>
        <w:tc>
          <w:tcPr>
            <w:tcW w:w="2338" w:type="dxa"/>
            <w:shd w:val="clear" w:color="auto" w:fill="DEEAF6" w:themeFill="accent5" w:themeFillTint="33"/>
            <w:vAlign w:val="center"/>
          </w:tcPr>
          <w:p w14:paraId="3194EAC9" w14:textId="5A60F127" w:rsidR="00B80E70" w:rsidRPr="008A6F03" w:rsidRDefault="00B80E70" w:rsidP="00B80E70">
            <w:pPr>
              <w:rPr>
                <w:rFonts w:cs="Open Sans"/>
                <w:sz w:val="16"/>
                <w:szCs w:val="16"/>
              </w:rPr>
            </w:pPr>
            <w:r w:rsidRPr="008A6F03">
              <w:rPr>
                <w:rFonts w:cs="Open Sans"/>
                <w:sz w:val="16"/>
                <w:szCs w:val="16"/>
              </w:rPr>
              <w:t>80% of graduating cohort of students</w:t>
            </w:r>
          </w:p>
        </w:tc>
        <w:tc>
          <w:tcPr>
            <w:tcW w:w="2338" w:type="dxa"/>
            <w:shd w:val="clear" w:color="auto" w:fill="DEEAF6" w:themeFill="accent5" w:themeFillTint="33"/>
            <w:vAlign w:val="center"/>
          </w:tcPr>
          <w:p w14:paraId="38FFE62E" w14:textId="69922DE6" w:rsidR="00DC0D60" w:rsidRPr="008A6F03" w:rsidRDefault="00DC0D60" w:rsidP="00B80E70">
            <w:pPr>
              <w:autoSpaceDE w:val="0"/>
              <w:autoSpaceDN w:val="0"/>
              <w:adjustRightInd w:val="0"/>
              <w:spacing w:after="0"/>
              <w:rPr>
                <w:rFonts w:cs="Open Sans"/>
                <w:sz w:val="16"/>
                <w:szCs w:val="16"/>
              </w:rPr>
            </w:pPr>
            <w:r w:rsidRPr="008A6F03">
              <w:rPr>
                <w:rFonts w:cs="Open Sans"/>
                <w:sz w:val="16"/>
                <w:szCs w:val="16"/>
              </w:rPr>
              <w:t>100% of graduating cohort of</w:t>
            </w:r>
            <w:r w:rsidR="00B80E70" w:rsidRPr="008A6F03">
              <w:rPr>
                <w:rFonts w:cs="Open Sans"/>
                <w:sz w:val="16"/>
                <w:szCs w:val="16"/>
              </w:rPr>
              <w:t xml:space="preserve"> </w:t>
            </w:r>
            <w:r w:rsidRPr="008A6F03">
              <w:rPr>
                <w:rFonts w:cs="Open Sans"/>
                <w:sz w:val="16"/>
                <w:szCs w:val="16"/>
              </w:rPr>
              <w:t>students</w:t>
            </w:r>
          </w:p>
        </w:tc>
      </w:tr>
      <w:tr w:rsidR="009E22EB" w:rsidRPr="008A6F03" w14:paraId="2A94FD0C" w14:textId="77777777" w:rsidTr="00580D4B">
        <w:tc>
          <w:tcPr>
            <w:tcW w:w="2337" w:type="dxa"/>
            <w:vAlign w:val="center"/>
          </w:tcPr>
          <w:p w14:paraId="253EC5CA" w14:textId="7704BC3F" w:rsidR="009E22EB" w:rsidRPr="008A6F03" w:rsidRDefault="00DC0D60" w:rsidP="00B80E70">
            <w:pPr>
              <w:autoSpaceDE w:val="0"/>
              <w:autoSpaceDN w:val="0"/>
              <w:adjustRightInd w:val="0"/>
              <w:spacing w:after="0"/>
              <w:rPr>
                <w:rFonts w:cs="Open Sans"/>
                <w:sz w:val="16"/>
                <w:szCs w:val="16"/>
              </w:rPr>
            </w:pPr>
            <w:r w:rsidRPr="008A6F03">
              <w:rPr>
                <w:rFonts w:cs="Open Sans"/>
                <w:sz w:val="16"/>
                <w:szCs w:val="16"/>
              </w:rPr>
              <w:t>Participating in a Work-Based Learning placement/course by graduation</w:t>
            </w:r>
          </w:p>
        </w:tc>
        <w:tc>
          <w:tcPr>
            <w:tcW w:w="2337" w:type="dxa"/>
            <w:vAlign w:val="center"/>
          </w:tcPr>
          <w:p w14:paraId="743689EE" w14:textId="02306241" w:rsidR="009E22EB" w:rsidRPr="008A6F03" w:rsidRDefault="00DC0D60" w:rsidP="00B80E70">
            <w:pPr>
              <w:autoSpaceDE w:val="0"/>
              <w:autoSpaceDN w:val="0"/>
              <w:adjustRightInd w:val="0"/>
              <w:spacing w:after="0"/>
              <w:rPr>
                <w:rFonts w:cs="Open Sans"/>
                <w:sz w:val="16"/>
                <w:szCs w:val="16"/>
              </w:rPr>
            </w:pPr>
            <w:r w:rsidRPr="008A6F03">
              <w:rPr>
                <w:rFonts w:cs="Open Sans"/>
                <w:sz w:val="16"/>
                <w:szCs w:val="16"/>
              </w:rPr>
              <w:t>35% of students (by the fourth year</w:t>
            </w:r>
            <w:r w:rsidR="00B80E70" w:rsidRPr="008A6F03">
              <w:rPr>
                <w:rFonts w:cs="Open Sans"/>
                <w:sz w:val="16"/>
                <w:szCs w:val="16"/>
              </w:rPr>
              <w:t xml:space="preserve"> </w:t>
            </w:r>
            <w:r w:rsidRPr="008A6F03">
              <w:rPr>
                <w:rFonts w:cs="Open Sans"/>
                <w:sz w:val="16"/>
                <w:szCs w:val="16"/>
              </w:rPr>
              <w:t>of implementation)</w:t>
            </w:r>
          </w:p>
        </w:tc>
        <w:tc>
          <w:tcPr>
            <w:tcW w:w="2338" w:type="dxa"/>
            <w:vAlign w:val="center"/>
          </w:tcPr>
          <w:p w14:paraId="6B566E76" w14:textId="4DE4E82B" w:rsidR="009E22EB" w:rsidRPr="008A6F03" w:rsidRDefault="00DC0D60" w:rsidP="00B80E70">
            <w:pPr>
              <w:rPr>
                <w:rFonts w:cs="Open Sans"/>
                <w:sz w:val="16"/>
                <w:szCs w:val="16"/>
              </w:rPr>
            </w:pPr>
            <w:r w:rsidRPr="008A6F03">
              <w:rPr>
                <w:rFonts w:cs="Open Sans"/>
                <w:sz w:val="16"/>
                <w:szCs w:val="16"/>
              </w:rPr>
              <w:t>50% of students</w:t>
            </w:r>
          </w:p>
        </w:tc>
        <w:tc>
          <w:tcPr>
            <w:tcW w:w="2338" w:type="dxa"/>
            <w:vAlign w:val="center"/>
          </w:tcPr>
          <w:p w14:paraId="6DD8A092" w14:textId="0E82CFF2" w:rsidR="00DC0D60" w:rsidRPr="008A6F03" w:rsidRDefault="00DC0D60" w:rsidP="00B80E70">
            <w:pPr>
              <w:rPr>
                <w:rFonts w:cs="Open Sans"/>
                <w:sz w:val="16"/>
                <w:szCs w:val="16"/>
              </w:rPr>
            </w:pPr>
            <w:r w:rsidRPr="008A6F03">
              <w:rPr>
                <w:rFonts w:cs="Open Sans"/>
                <w:sz w:val="16"/>
                <w:szCs w:val="16"/>
              </w:rPr>
              <w:t>85% of students</w:t>
            </w:r>
          </w:p>
        </w:tc>
      </w:tr>
    </w:tbl>
    <w:p w14:paraId="6115DB0B" w14:textId="7A58B8CA" w:rsidR="006B11AD" w:rsidRDefault="006B11AD" w:rsidP="009D409F">
      <w:pPr>
        <w:rPr>
          <w:rFonts w:cstheme="minorHAnsi"/>
        </w:rPr>
      </w:pPr>
    </w:p>
    <w:p w14:paraId="38B60BAE" w14:textId="77777777" w:rsidR="006B11AD" w:rsidRDefault="006B11AD">
      <w:pPr>
        <w:spacing w:after="200" w:line="276" w:lineRule="auto"/>
        <w:jc w:val="both"/>
        <w:rPr>
          <w:rFonts w:cstheme="minorHAnsi"/>
        </w:rPr>
      </w:pPr>
      <w:r>
        <w:rPr>
          <w:rFonts w:cstheme="minorHAnsi"/>
        </w:rPr>
        <w:br w:type="page"/>
      </w:r>
    </w:p>
    <w:p w14:paraId="553C7ADF" w14:textId="0C429AE6" w:rsidR="007775E2" w:rsidRDefault="007775E2" w:rsidP="009D409F">
      <w:pPr>
        <w:rPr>
          <w:rFonts w:cs="Open Sans"/>
          <w:b/>
          <w:bCs/>
          <w:color w:val="000000" w:themeColor="text1"/>
        </w:rPr>
      </w:pPr>
      <w:r>
        <w:rPr>
          <w:noProof/>
        </w:rPr>
        <w:lastRenderedPageBreak/>
        <w:drawing>
          <wp:inline distT="0" distB="0" distL="0" distR="0" wp14:anchorId="723D33E1" wp14:editId="30FC4623">
            <wp:extent cx="604631" cy="1197634"/>
            <wp:effectExtent l="0" t="4445" r="635" b="635"/>
            <wp:docPr id="8387" name="Picture 8387"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683CAA28" w14:textId="51556CD1" w:rsidR="009D409F" w:rsidRPr="006B11AD" w:rsidRDefault="006B11AD" w:rsidP="009D409F">
      <w:pPr>
        <w:rPr>
          <w:rFonts w:cs="Open Sans"/>
          <w:b/>
          <w:bCs/>
          <w:color w:val="000000" w:themeColor="text1"/>
        </w:rPr>
      </w:pPr>
      <w:r w:rsidRPr="006B11AD">
        <w:rPr>
          <w:rFonts w:cs="Open Sans"/>
          <w:b/>
          <w:bCs/>
          <w:color w:val="000000" w:themeColor="text1"/>
        </w:rPr>
        <w:t>Achievement Outcomes-Based Measures</w:t>
      </w:r>
    </w:p>
    <w:p w14:paraId="6B7079C2" w14:textId="2055EDC6" w:rsidR="006B11AD" w:rsidRDefault="006B11AD" w:rsidP="006B11AD">
      <w:pPr>
        <w:autoSpaceDE w:val="0"/>
        <w:autoSpaceDN w:val="0"/>
        <w:adjustRightInd w:val="0"/>
        <w:spacing w:after="0"/>
        <w:rPr>
          <w:rFonts w:cs="Open Sans"/>
          <w:i/>
          <w:iCs/>
          <w:color w:val="000000" w:themeColor="text1"/>
        </w:rPr>
      </w:pPr>
      <w:r w:rsidRPr="006B11AD">
        <w:rPr>
          <w:rFonts w:cs="Open Sans"/>
          <w:i/>
          <w:iCs/>
          <w:color w:val="000000" w:themeColor="text1"/>
        </w:rPr>
        <w:t>TEA is currently in a phase-in process for the new P-TECH/ICIA Blueprint. These data are for information and planning purposes only. This information will not be used to determine designation status.</w:t>
      </w:r>
    </w:p>
    <w:tbl>
      <w:tblPr>
        <w:tblStyle w:val="TableGrid"/>
        <w:tblW w:w="0" w:type="auto"/>
        <w:tblLook w:val="0420" w:firstRow="1" w:lastRow="0" w:firstColumn="0" w:lastColumn="0" w:noHBand="0" w:noVBand="1"/>
      </w:tblPr>
      <w:tblGrid>
        <w:gridCol w:w="2337"/>
        <w:gridCol w:w="2337"/>
        <w:gridCol w:w="2338"/>
        <w:gridCol w:w="2338"/>
      </w:tblGrid>
      <w:tr w:rsidR="00F254F3" w:rsidRPr="006C463E" w14:paraId="7604EA44" w14:textId="77777777" w:rsidTr="00580D4B">
        <w:tc>
          <w:tcPr>
            <w:tcW w:w="2337" w:type="dxa"/>
            <w:shd w:val="clear" w:color="auto" w:fill="2E74B5" w:themeFill="accent5" w:themeFillShade="BF"/>
            <w:vAlign w:val="center"/>
          </w:tcPr>
          <w:p w14:paraId="3A469875" w14:textId="77777777" w:rsidR="00F254F3" w:rsidRPr="006C463E" w:rsidRDefault="00F254F3" w:rsidP="00286EC8">
            <w:pPr>
              <w:jc w:val="center"/>
              <w:rPr>
                <w:rFonts w:cs="Open Sans"/>
                <w:b/>
                <w:bCs/>
                <w:color w:val="FFFFFF" w:themeColor="background1"/>
                <w:sz w:val="16"/>
                <w:szCs w:val="16"/>
              </w:rPr>
            </w:pPr>
            <w:r w:rsidRPr="006C463E">
              <w:rPr>
                <w:rFonts w:cs="Open Sans"/>
                <w:b/>
                <w:bCs/>
                <w:color w:val="FFFFFF" w:themeColor="background1"/>
                <w:sz w:val="16"/>
                <w:szCs w:val="16"/>
              </w:rPr>
              <w:t>Data Indicators</w:t>
            </w:r>
          </w:p>
        </w:tc>
        <w:tc>
          <w:tcPr>
            <w:tcW w:w="2337" w:type="dxa"/>
            <w:shd w:val="clear" w:color="auto" w:fill="2E74B5" w:themeFill="accent5" w:themeFillShade="BF"/>
            <w:vAlign w:val="center"/>
          </w:tcPr>
          <w:p w14:paraId="41539E64" w14:textId="77777777" w:rsidR="00F254F3" w:rsidRPr="006C463E" w:rsidRDefault="00F254F3" w:rsidP="00286EC8">
            <w:pPr>
              <w:jc w:val="center"/>
              <w:rPr>
                <w:rFonts w:cs="Open Sans"/>
                <w:b/>
                <w:bCs/>
                <w:color w:val="FFFFFF" w:themeColor="background1"/>
                <w:sz w:val="16"/>
                <w:szCs w:val="16"/>
              </w:rPr>
            </w:pPr>
            <w:r w:rsidRPr="006C463E">
              <w:rPr>
                <w:rFonts w:cs="Open Sans"/>
                <w:b/>
                <w:bCs/>
                <w:color w:val="FFFFFF" w:themeColor="background1"/>
                <w:sz w:val="16"/>
                <w:szCs w:val="16"/>
              </w:rPr>
              <w:t>Provisional</w:t>
            </w:r>
          </w:p>
        </w:tc>
        <w:tc>
          <w:tcPr>
            <w:tcW w:w="2338" w:type="dxa"/>
            <w:shd w:val="clear" w:color="auto" w:fill="2E74B5" w:themeFill="accent5" w:themeFillShade="BF"/>
            <w:vAlign w:val="center"/>
          </w:tcPr>
          <w:p w14:paraId="3FF02CA8" w14:textId="77777777" w:rsidR="00F254F3" w:rsidRPr="006C463E" w:rsidRDefault="00F254F3" w:rsidP="00286EC8">
            <w:pPr>
              <w:jc w:val="center"/>
              <w:rPr>
                <w:rFonts w:cs="Open Sans"/>
                <w:b/>
                <w:bCs/>
                <w:color w:val="FFFFFF" w:themeColor="background1"/>
                <w:sz w:val="16"/>
                <w:szCs w:val="16"/>
              </w:rPr>
            </w:pPr>
            <w:r w:rsidRPr="006C463E">
              <w:rPr>
                <w:rFonts w:cs="Open Sans"/>
                <w:b/>
                <w:bCs/>
                <w:color w:val="FFFFFF" w:themeColor="background1"/>
                <w:sz w:val="16"/>
                <w:szCs w:val="16"/>
              </w:rPr>
              <w:t>Designated</w:t>
            </w:r>
          </w:p>
        </w:tc>
        <w:tc>
          <w:tcPr>
            <w:tcW w:w="2338" w:type="dxa"/>
            <w:shd w:val="clear" w:color="auto" w:fill="2E74B5" w:themeFill="accent5" w:themeFillShade="BF"/>
            <w:vAlign w:val="center"/>
          </w:tcPr>
          <w:p w14:paraId="7BEE0A0F" w14:textId="77777777" w:rsidR="00F254F3" w:rsidRPr="006C463E" w:rsidRDefault="00F254F3" w:rsidP="00286EC8">
            <w:pPr>
              <w:jc w:val="center"/>
              <w:rPr>
                <w:rFonts w:cs="Open Sans"/>
                <w:b/>
                <w:bCs/>
                <w:color w:val="FFFFFF" w:themeColor="background1"/>
                <w:sz w:val="16"/>
                <w:szCs w:val="16"/>
              </w:rPr>
            </w:pPr>
            <w:r w:rsidRPr="006C463E">
              <w:rPr>
                <w:rFonts w:cs="Open Sans"/>
                <w:b/>
                <w:bCs/>
                <w:color w:val="FFFFFF" w:themeColor="background1"/>
                <w:sz w:val="16"/>
                <w:szCs w:val="16"/>
              </w:rPr>
              <w:t>Designated with Excellence</w:t>
            </w:r>
          </w:p>
        </w:tc>
      </w:tr>
      <w:tr w:rsidR="006B11AD" w:rsidRPr="006C463E" w14:paraId="14004343" w14:textId="77777777" w:rsidTr="00580D4B">
        <w:tc>
          <w:tcPr>
            <w:tcW w:w="2337" w:type="dxa"/>
            <w:shd w:val="clear" w:color="auto" w:fill="DEEAF6" w:themeFill="accent5" w:themeFillTint="33"/>
            <w:vAlign w:val="center"/>
          </w:tcPr>
          <w:p w14:paraId="3F7CE48A" w14:textId="12978DCB" w:rsidR="006B11AD" w:rsidRPr="006C463E" w:rsidRDefault="00F254F3" w:rsidP="00286EC8">
            <w:pPr>
              <w:autoSpaceDE w:val="0"/>
              <w:autoSpaceDN w:val="0"/>
              <w:adjustRightInd w:val="0"/>
              <w:spacing w:after="0"/>
              <w:rPr>
                <w:rFonts w:cs="Open Sans"/>
                <w:color w:val="000000" w:themeColor="text1"/>
                <w:sz w:val="16"/>
                <w:szCs w:val="16"/>
              </w:rPr>
            </w:pPr>
            <w:r w:rsidRPr="006C463E">
              <w:rPr>
                <w:rFonts w:cs="Open Sans"/>
                <w:sz w:val="16"/>
                <w:szCs w:val="16"/>
              </w:rPr>
              <w:t>Requirements</w:t>
            </w:r>
          </w:p>
        </w:tc>
        <w:tc>
          <w:tcPr>
            <w:tcW w:w="2337" w:type="dxa"/>
            <w:shd w:val="clear" w:color="auto" w:fill="DEEAF6" w:themeFill="accent5" w:themeFillTint="33"/>
            <w:vAlign w:val="center"/>
          </w:tcPr>
          <w:p w14:paraId="35584BA3" w14:textId="6A6EFE68" w:rsidR="006B11AD" w:rsidRPr="006C463E" w:rsidRDefault="00F254F3" w:rsidP="00286EC8">
            <w:pPr>
              <w:autoSpaceDE w:val="0"/>
              <w:autoSpaceDN w:val="0"/>
              <w:adjustRightInd w:val="0"/>
              <w:spacing w:after="0"/>
              <w:rPr>
                <w:rFonts w:cs="Open Sans"/>
                <w:color w:val="000000" w:themeColor="text1"/>
                <w:sz w:val="16"/>
                <w:szCs w:val="16"/>
              </w:rPr>
            </w:pPr>
            <w:r w:rsidRPr="006C463E">
              <w:rPr>
                <w:rFonts w:cs="Open Sans"/>
                <w:sz w:val="16"/>
                <w:szCs w:val="16"/>
              </w:rPr>
              <w:t xml:space="preserve">Must meet at least </w:t>
            </w:r>
            <w:r w:rsidRPr="006C463E">
              <w:rPr>
                <w:rFonts w:cs="Open Sans"/>
                <w:b/>
                <w:bCs/>
                <w:sz w:val="16"/>
                <w:szCs w:val="16"/>
              </w:rPr>
              <w:t>one</w:t>
            </w:r>
            <w:r w:rsidRPr="006C463E">
              <w:rPr>
                <w:rFonts w:cs="Open Sans"/>
                <w:sz w:val="16"/>
                <w:szCs w:val="16"/>
              </w:rPr>
              <w:t xml:space="preserve"> targets</w:t>
            </w:r>
          </w:p>
        </w:tc>
        <w:tc>
          <w:tcPr>
            <w:tcW w:w="2338" w:type="dxa"/>
            <w:shd w:val="clear" w:color="auto" w:fill="DEEAF6" w:themeFill="accent5" w:themeFillTint="33"/>
            <w:vAlign w:val="center"/>
          </w:tcPr>
          <w:p w14:paraId="175A8D53" w14:textId="5963D8A4" w:rsidR="006B11AD" w:rsidRPr="006C463E" w:rsidRDefault="00F254F3" w:rsidP="00286EC8">
            <w:pPr>
              <w:autoSpaceDE w:val="0"/>
              <w:autoSpaceDN w:val="0"/>
              <w:adjustRightInd w:val="0"/>
              <w:spacing w:after="0"/>
              <w:rPr>
                <w:rFonts w:cs="Open Sans"/>
                <w:sz w:val="16"/>
                <w:szCs w:val="16"/>
              </w:rPr>
            </w:pPr>
            <w:r w:rsidRPr="006C463E">
              <w:rPr>
                <w:rFonts w:cs="Open Sans"/>
                <w:sz w:val="16"/>
                <w:szCs w:val="16"/>
              </w:rPr>
              <w:t xml:space="preserve">Must meet at least </w:t>
            </w:r>
            <w:r w:rsidRPr="006C463E">
              <w:rPr>
                <w:rFonts w:cs="Open Sans"/>
                <w:b/>
                <w:bCs/>
                <w:sz w:val="16"/>
                <w:szCs w:val="16"/>
              </w:rPr>
              <w:t>three</w:t>
            </w:r>
            <w:r w:rsidR="00604C3B" w:rsidRPr="006C463E">
              <w:rPr>
                <w:rFonts w:cs="Open Sans"/>
                <w:sz w:val="16"/>
                <w:szCs w:val="16"/>
              </w:rPr>
              <w:t xml:space="preserve"> </w:t>
            </w:r>
            <w:r w:rsidRPr="006C463E">
              <w:rPr>
                <w:rFonts w:cs="Open Sans"/>
                <w:sz w:val="16"/>
                <w:szCs w:val="16"/>
              </w:rPr>
              <w:t>achievement data indicators</w:t>
            </w:r>
          </w:p>
        </w:tc>
        <w:tc>
          <w:tcPr>
            <w:tcW w:w="2338" w:type="dxa"/>
            <w:shd w:val="clear" w:color="auto" w:fill="DEEAF6" w:themeFill="accent5" w:themeFillTint="33"/>
            <w:vAlign w:val="center"/>
          </w:tcPr>
          <w:p w14:paraId="07EC6C38" w14:textId="40436E0E" w:rsidR="006B11AD" w:rsidRPr="006C463E" w:rsidRDefault="00F254F3" w:rsidP="00286EC8">
            <w:pPr>
              <w:autoSpaceDE w:val="0"/>
              <w:autoSpaceDN w:val="0"/>
              <w:adjustRightInd w:val="0"/>
              <w:spacing w:after="0"/>
              <w:rPr>
                <w:rFonts w:cs="Open Sans"/>
                <w:sz w:val="16"/>
                <w:szCs w:val="16"/>
              </w:rPr>
            </w:pPr>
            <w:r w:rsidRPr="006C463E">
              <w:rPr>
                <w:rFonts w:cs="Open Sans"/>
                <w:sz w:val="16"/>
                <w:szCs w:val="16"/>
              </w:rPr>
              <w:t xml:space="preserve">Must meet at least </w:t>
            </w:r>
            <w:r w:rsidRPr="006C463E">
              <w:rPr>
                <w:rFonts w:cs="Open Sans"/>
                <w:b/>
                <w:bCs/>
                <w:sz w:val="16"/>
                <w:szCs w:val="16"/>
              </w:rPr>
              <w:t>four</w:t>
            </w:r>
            <w:r w:rsidR="00604C3B" w:rsidRPr="006C463E">
              <w:rPr>
                <w:rFonts w:cs="Open Sans"/>
                <w:b/>
                <w:bCs/>
                <w:sz w:val="16"/>
                <w:szCs w:val="16"/>
              </w:rPr>
              <w:t xml:space="preserve"> </w:t>
            </w:r>
            <w:r w:rsidRPr="006C463E">
              <w:rPr>
                <w:rFonts w:cs="Open Sans"/>
                <w:sz w:val="16"/>
                <w:szCs w:val="16"/>
              </w:rPr>
              <w:t>achievement data indicators</w:t>
            </w:r>
          </w:p>
        </w:tc>
      </w:tr>
      <w:tr w:rsidR="006B11AD" w:rsidRPr="006C463E" w14:paraId="69AC0418" w14:textId="77777777" w:rsidTr="00580D4B">
        <w:tc>
          <w:tcPr>
            <w:tcW w:w="2337" w:type="dxa"/>
            <w:vAlign w:val="center"/>
          </w:tcPr>
          <w:p w14:paraId="69212D8A" w14:textId="23BF817B" w:rsidR="006B11AD" w:rsidRPr="006C463E" w:rsidRDefault="00F254F3" w:rsidP="00286EC8">
            <w:pPr>
              <w:autoSpaceDE w:val="0"/>
              <w:autoSpaceDN w:val="0"/>
              <w:adjustRightInd w:val="0"/>
              <w:spacing w:after="0"/>
              <w:rPr>
                <w:rFonts w:cs="Open Sans"/>
                <w:sz w:val="16"/>
                <w:szCs w:val="16"/>
              </w:rPr>
            </w:pPr>
            <w:r w:rsidRPr="006C463E">
              <w:rPr>
                <w:rFonts w:cs="Open Sans"/>
                <w:sz w:val="16"/>
                <w:szCs w:val="16"/>
              </w:rPr>
              <w:t>Meet TSI criteria (SAT/ACT/TSIA) in reading and mathematics</w:t>
            </w:r>
          </w:p>
        </w:tc>
        <w:tc>
          <w:tcPr>
            <w:tcW w:w="2337" w:type="dxa"/>
            <w:vAlign w:val="center"/>
          </w:tcPr>
          <w:p w14:paraId="38DCFCEC" w14:textId="621CFC58" w:rsidR="006B11AD" w:rsidRPr="006C463E" w:rsidRDefault="00F254F3" w:rsidP="00286EC8">
            <w:pPr>
              <w:autoSpaceDE w:val="0"/>
              <w:autoSpaceDN w:val="0"/>
              <w:adjustRightInd w:val="0"/>
              <w:spacing w:after="0"/>
              <w:rPr>
                <w:rFonts w:cs="Open Sans"/>
                <w:sz w:val="16"/>
                <w:szCs w:val="16"/>
              </w:rPr>
            </w:pPr>
            <w:r w:rsidRPr="006C463E">
              <w:rPr>
                <w:rFonts w:cs="Open Sans"/>
                <w:sz w:val="16"/>
                <w:szCs w:val="16"/>
              </w:rPr>
              <w:t>35% passing rate on one or more</w:t>
            </w:r>
            <w:r w:rsidR="00604C3B" w:rsidRPr="006C463E">
              <w:rPr>
                <w:rFonts w:cs="Open Sans"/>
                <w:sz w:val="16"/>
                <w:szCs w:val="16"/>
              </w:rPr>
              <w:t xml:space="preserve"> </w:t>
            </w:r>
            <w:r w:rsidRPr="006C463E">
              <w:rPr>
                <w:rFonts w:cs="Open Sans"/>
                <w:sz w:val="16"/>
                <w:szCs w:val="16"/>
              </w:rPr>
              <w:t>college readiness benchmarks</w:t>
            </w:r>
          </w:p>
        </w:tc>
        <w:tc>
          <w:tcPr>
            <w:tcW w:w="2338" w:type="dxa"/>
            <w:vAlign w:val="center"/>
          </w:tcPr>
          <w:p w14:paraId="10DFB1E5" w14:textId="48A47FBE" w:rsidR="006B11AD" w:rsidRPr="006C463E" w:rsidRDefault="00F254F3" w:rsidP="00286EC8">
            <w:pPr>
              <w:autoSpaceDE w:val="0"/>
              <w:autoSpaceDN w:val="0"/>
              <w:adjustRightInd w:val="0"/>
              <w:spacing w:after="0"/>
              <w:rPr>
                <w:rFonts w:cs="Open Sans"/>
                <w:sz w:val="16"/>
                <w:szCs w:val="16"/>
              </w:rPr>
            </w:pPr>
            <w:r w:rsidRPr="006C463E">
              <w:rPr>
                <w:rFonts w:cs="Open Sans"/>
                <w:sz w:val="16"/>
                <w:szCs w:val="16"/>
              </w:rPr>
              <w:t>50% passing rate on one or more</w:t>
            </w:r>
            <w:r w:rsidR="00604C3B" w:rsidRPr="006C463E">
              <w:rPr>
                <w:rFonts w:cs="Open Sans"/>
                <w:sz w:val="16"/>
                <w:szCs w:val="16"/>
              </w:rPr>
              <w:t xml:space="preserve"> </w:t>
            </w:r>
            <w:r w:rsidRPr="006C463E">
              <w:rPr>
                <w:rFonts w:cs="Open Sans"/>
                <w:sz w:val="16"/>
                <w:szCs w:val="16"/>
              </w:rPr>
              <w:t>college readiness benchmarks</w:t>
            </w:r>
          </w:p>
        </w:tc>
        <w:tc>
          <w:tcPr>
            <w:tcW w:w="2338" w:type="dxa"/>
            <w:vAlign w:val="center"/>
          </w:tcPr>
          <w:p w14:paraId="70B84E98" w14:textId="2DB8B3A1" w:rsidR="006B11AD" w:rsidRPr="006C463E" w:rsidRDefault="00F254F3" w:rsidP="00286EC8">
            <w:pPr>
              <w:autoSpaceDE w:val="0"/>
              <w:autoSpaceDN w:val="0"/>
              <w:adjustRightInd w:val="0"/>
              <w:spacing w:after="0"/>
              <w:rPr>
                <w:rFonts w:cs="Open Sans"/>
                <w:sz w:val="16"/>
                <w:szCs w:val="16"/>
              </w:rPr>
            </w:pPr>
            <w:r w:rsidRPr="006C463E">
              <w:rPr>
                <w:rFonts w:cs="Open Sans"/>
                <w:sz w:val="16"/>
                <w:szCs w:val="16"/>
              </w:rPr>
              <w:t>60% passing rate on one or more</w:t>
            </w:r>
            <w:r w:rsidR="00604C3B" w:rsidRPr="006C463E">
              <w:rPr>
                <w:rFonts w:cs="Open Sans"/>
                <w:sz w:val="16"/>
                <w:szCs w:val="16"/>
              </w:rPr>
              <w:t xml:space="preserve"> </w:t>
            </w:r>
            <w:r w:rsidRPr="006C463E">
              <w:rPr>
                <w:rFonts w:cs="Open Sans"/>
                <w:sz w:val="16"/>
                <w:szCs w:val="16"/>
              </w:rPr>
              <w:t>college readiness benchmarks</w:t>
            </w:r>
          </w:p>
        </w:tc>
      </w:tr>
      <w:tr w:rsidR="006B11AD" w:rsidRPr="006C463E" w14:paraId="725302FA" w14:textId="77777777" w:rsidTr="00580D4B">
        <w:tc>
          <w:tcPr>
            <w:tcW w:w="2337" w:type="dxa"/>
            <w:shd w:val="clear" w:color="auto" w:fill="DEEAF6" w:themeFill="accent5" w:themeFillTint="33"/>
            <w:vAlign w:val="center"/>
          </w:tcPr>
          <w:p w14:paraId="0725F5B2" w14:textId="3980609A" w:rsidR="006B11AD" w:rsidRPr="006C463E" w:rsidRDefault="00F254F3" w:rsidP="00286EC8">
            <w:pPr>
              <w:autoSpaceDE w:val="0"/>
              <w:autoSpaceDN w:val="0"/>
              <w:adjustRightInd w:val="0"/>
              <w:spacing w:after="0"/>
              <w:rPr>
                <w:rFonts w:cs="Open Sans"/>
                <w:color w:val="000000" w:themeColor="text1"/>
                <w:sz w:val="16"/>
                <w:szCs w:val="16"/>
              </w:rPr>
            </w:pPr>
            <w:r w:rsidRPr="006C463E">
              <w:rPr>
                <w:rFonts w:cs="Open Sans"/>
                <w:sz w:val="16"/>
                <w:szCs w:val="16"/>
              </w:rPr>
              <w:t>Earn industry certification</w:t>
            </w:r>
          </w:p>
        </w:tc>
        <w:tc>
          <w:tcPr>
            <w:tcW w:w="2337" w:type="dxa"/>
            <w:shd w:val="clear" w:color="auto" w:fill="DEEAF6" w:themeFill="accent5" w:themeFillTint="33"/>
            <w:vAlign w:val="center"/>
          </w:tcPr>
          <w:p w14:paraId="564F737F" w14:textId="09887C29" w:rsidR="006B11AD" w:rsidRPr="006C463E" w:rsidRDefault="00F254F3" w:rsidP="00286EC8">
            <w:pPr>
              <w:autoSpaceDE w:val="0"/>
              <w:autoSpaceDN w:val="0"/>
              <w:adjustRightInd w:val="0"/>
              <w:spacing w:after="0"/>
              <w:rPr>
                <w:rFonts w:cs="Open Sans"/>
                <w:sz w:val="16"/>
                <w:szCs w:val="16"/>
              </w:rPr>
            </w:pPr>
            <w:r w:rsidRPr="006C463E">
              <w:rPr>
                <w:rFonts w:cs="Open Sans"/>
                <w:sz w:val="16"/>
                <w:szCs w:val="16"/>
              </w:rPr>
              <w:t>Not taken into account for designation</w:t>
            </w:r>
          </w:p>
        </w:tc>
        <w:tc>
          <w:tcPr>
            <w:tcW w:w="2338" w:type="dxa"/>
            <w:shd w:val="clear" w:color="auto" w:fill="DEEAF6" w:themeFill="accent5" w:themeFillTint="33"/>
            <w:vAlign w:val="center"/>
          </w:tcPr>
          <w:p w14:paraId="410EB411" w14:textId="5FD58D0C" w:rsidR="006B11AD" w:rsidRPr="006C463E" w:rsidRDefault="00F254F3" w:rsidP="00286EC8">
            <w:pPr>
              <w:autoSpaceDE w:val="0"/>
              <w:autoSpaceDN w:val="0"/>
              <w:adjustRightInd w:val="0"/>
              <w:spacing w:after="0"/>
              <w:rPr>
                <w:rFonts w:cs="Open Sans"/>
                <w:color w:val="000000" w:themeColor="text1"/>
                <w:sz w:val="16"/>
                <w:szCs w:val="16"/>
              </w:rPr>
            </w:pPr>
            <w:r w:rsidRPr="006C463E">
              <w:rPr>
                <w:rFonts w:cs="Open Sans"/>
                <w:sz w:val="16"/>
                <w:szCs w:val="16"/>
              </w:rPr>
              <w:t>30% of students</w:t>
            </w:r>
          </w:p>
        </w:tc>
        <w:tc>
          <w:tcPr>
            <w:tcW w:w="2338" w:type="dxa"/>
            <w:shd w:val="clear" w:color="auto" w:fill="DEEAF6" w:themeFill="accent5" w:themeFillTint="33"/>
            <w:vAlign w:val="center"/>
          </w:tcPr>
          <w:p w14:paraId="6C1EBD59" w14:textId="3EEB70E1" w:rsidR="006B11AD" w:rsidRPr="006C463E" w:rsidRDefault="00F254F3" w:rsidP="00286EC8">
            <w:pPr>
              <w:autoSpaceDE w:val="0"/>
              <w:autoSpaceDN w:val="0"/>
              <w:adjustRightInd w:val="0"/>
              <w:spacing w:after="0"/>
              <w:rPr>
                <w:rFonts w:cs="Open Sans"/>
                <w:color w:val="000000" w:themeColor="text1"/>
                <w:sz w:val="16"/>
                <w:szCs w:val="16"/>
              </w:rPr>
            </w:pPr>
            <w:r w:rsidRPr="006C463E">
              <w:rPr>
                <w:rFonts w:cs="Open Sans"/>
                <w:sz w:val="16"/>
                <w:szCs w:val="16"/>
              </w:rPr>
              <w:t>50% of students</w:t>
            </w:r>
          </w:p>
        </w:tc>
      </w:tr>
      <w:tr w:rsidR="006B11AD" w:rsidRPr="006C463E" w14:paraId="1A8CB9FF" w14:textId="77777777" w:rsidTr="00580D4B">
        <w:tc>
          <w:tcPr>
            <w:tcW w:w="2337" w:type="dxa"/>
            <w:vAlign w:val="center"/>
          </w:tcPr>
          <w:p w14:paraId="75A63690" w14:textId="12FADA5F" w:rsidR="006B11AD" w:rsidRPr="006C463E" w:rsidRDefault="00F254F3" w:rsidP="00286EC8">
            <w:pPr>
              <w:autoSpaceDE w:val="0"/>
              <w:autoSpaceDN w:val="0"/>
              <w:adjustRightInd w:val="0"/>
              <w:spacing w:after="0"/>
              <w:rPr>
                <w:rFonts w:cs="Open Sans"/>
                <w:color w:val="000000" w:themeColor="text1"/>
                <w:sz w:val="16"/>
                <w:szCs w:val="16"/>
              </w:rPr>
            </w:pPr>
            <w:r w:rsidRPr="006C463E">
              <w:rPr>
                <w:rFonts w:cs="Open Sans"/>
                <w:sz w:val="16"/>
                <w:szCs w:val="16"/>
              </w:rPr>
              <w:t>Earn an associate degree</w:t>
            </w:r>
          </w:p>
        </w:tc>
        <w:tc>
          <w:tcPr>
            <w:tcW w:w="2337" w:type="dxa"/>
            <w:vAlign w:val="center"/>
          </w:tcPr>
          <w:p w14:paraId="04883B5C" w14:textId="108EA724" w:rsidR="006B11AD" w:rsidRPr="006C463E" w:rsidRDefault="00F254F3" w:rsidP="00286EC8">
            <w:pPr>
              <w:autoSpaceDE w:val="0"/>
              <w:autoSpaceDN w:val="0"/>
              <w:adjustRightInd w:val="0"/>
              <w:spacing w:after="0"/>
              <w:rPr>
                <w:rFonts w:cs="Open Sans"/>
                <w:sz w:val="16"/>
                <w:szCs w:val="16"/>
              </w:rPr>
            </w:pPr>
            <w:r w:rsidRPr="006C463E">
              <w:rPr>
                <w:rFonts w:cs="Open Sans"/>
                <w:sz w:val="16"/>
                <w:szCs w:val="16"/>
              </w:rPr>
              <w:t>Not taken into account for designation</w:t>
            </w:r>
          </w:p>
        </w:tc>
        <w:tc>
          <w:tcPr>
            <w:tcW w:w="2338" w:type="dxa"/>
            <w:vAlign w:val="center"/>
          </w:tcPr>
          <w:p w14:paraId="7959F470" w14:textId="1C1547F6" w:rsidR="006B11AD" w:rsidRPr="006C463E" w:rsidRDefault="00F254F3" w:rsidP="00286EC8">
            <w:pPr>
              <w:autoSpaceDE w:val="0"/>
              <w:autoSpaceDN w:val="0"/>
              <w:adjustRightInd w:val="0"/>
              <w:spacing w:after="0"/>
              <w:rPr>
                <w:rFonts w:cs="Open Sans"/>
                <w:color w:val="000000" w:themeColor="text1"/>
                <w:sz w:val="16"/>
                <w:szCs w:val="16"/>
              </w:rPr>
            </w:pPr>
            <w:r w:rsidRPr="006C463E">
              <w:rPr>
                <w:rFonts w:cs="Open Sans"/>
                <w:sz w:val="16"/>
                <w:szCs w:val="16"/>
              </w:rPr>
              <w:t>30% of students</w:t>
            </w:r>
          </w:p>
        </w:tc>
        <w:tc>
          <w:tcPr>
            <w:tcW w:w="2338" w:type="dxa"/>
            <w:vAlign w:val="center"/>
          </w:tcPr>
          <w:p w14:paraId="0B03597D" w14:textId="764FE22A" w:rsidR="006B11AD" w:rsidRPr="006C463E" w:rsidRDefault="00F254F3" w:rsidP="00286EC8">
            <w:pPr>
              <w:autoSpaceDE w:val="0"/>
              <w:autoSpaceDN w:val="0"/>
              <w:adjustRightInd w:val="0"/>
              <w:spacing w:after="0"/>
              <w:rPr>
                <w:rFonts w:cs="Open Sans"/>
                <w:color w:val="000000" w:themeColor="text1"/>
                <w:sz w:val="16"/>
                <w:szCs w:val="16"/>
              </w:rPr>
            </w:pPr>
            <w:r w:rsidRPr="006C463E">
              <w:rPr>
                <w:rFonts w:cs="Open Sans"/>
                <w:sz w:val="16"/>
                <w:szCs w:val="16"/>
              </w:rPr>
              <w:t>50% of students</w:t>
            </w:r>
          </w:p>
        </w:tc>
      </w:tr>
      <w:tr w:rsidR="006B11AD" w:rsidRPr="006C463E" w14:paraId="44178282" w14:textId="77777777" w:rsidTr="00580D4B">
        <w:tc>
          <w:tcPr>
            <w:tcW w:w="2337" w:type="dxa"/>
            <w:shd w:val="clear" w:color="auto" w:fill="DEEAF6" w:themeFill="accent5" w:themeFillTint="33"/>
            <w:vAlign w:val="center"/>
          </w:tcPr>
          <w:p w14:paraId="23C83E36" w14:textId="67E38720" w:rsidR="006B11AD" w:rsidRPr="006C463E" w:rsidRDefault="00F254F3" w:rsidP="00286EC8">
            <w:pPr>
              <w:autoSpaceDE w:val="0"/>
              <w:autoSpaceDN w:val="0"/>
              <w:adjustRightInd w:val="0"/>
              <w:spacing w:after="0"/>
              <w:rPr>
                <w:rFonts w:cs="Open Sans"/>
                <w:color w:val="000000" w:themeColor="text1"/>
                <w:sz w:val="16"/>
                <w:szCs w:val="16"/>
              </w:rPr>
            </w:pPr>
            <w:r w:rsidRPr="006C463E">
              <w:rPr>
                <w:rFonts w:cs="Open Sans"/>
                <w:sz w:val="16"/>
                <w:szCs w:val="16"/>
              </w:rPr>
              <w:t>Complete a course for dual credit</w:t>
            </w:r>
          </w:p>
        </w:tc>
        <w:tc>
          <w:tcPr>
            <w:tcW w:w="2337" w:type="dxa"/>
            <w:shd w:val="clear" w:color="auto" w:fill="DEEAF6" w:themeFill="accent5" w:themeFillTint="33"/>
            <w:vAlign w:val="center"/>
          </w:tcPr>
          <w:p w14:paraId="54075789" w14:textId="0570688C" w:rsidR="006B11AD" w:rsidRPr="006C463E" w:rsidRDefault="00F254F3" w:rsidP="00286EC8">
            <w:pPr>
              <w:autoSpaceDE w:val="0"/>
              <w:autoSpaceDN w:val="0"/>
              <w:adjustRightInd w:val="0"/>
              <w:spacing w:after="0"/>
              <w:rPr>
                <w:rFonts w:cs="Open Sans"/>
                <w:color w:val="000000" w:themeColor="text1"/>
                <w:sz w:val="16"/>
                <w:szCs w:val="16"/>
              </w:rPr>
            </w:pPr>
            <w:r w:rsidRPr="006C463E">
              <w:rPr>
                <w:rFonts w:cs="Open Sans"/>
                <w:sz w:val="16"/>
                <w:szCs w:val="16"/>
              </w:rPr>
              <w:t>35% of students</w:t>
            </w:r>
          </w:p>
        </w:tc>
        <w:tc>
          <w:tcPr>
            <w:tcW w:w="2338" w:type="dxa"/>
            <w:shd w:val="clear" w:color="auto" w:fill="DEEAF6" w:themeFill="accent5" w:themeFillTint="33"/>
            <w:vAlign w:val="center"/>
          </w:tcPr>
          <w:p w14:paraId="38B60C45" w14:textId="65817F8B" w:rsidR="006B11AD" w:rsidRPr="006C463E" w:rsidRDefault="00F254F3" w:rsidP="00286EC8">
            <w:pPr>
              <w:autoSpaceDE w:val="0"/>
              <w:autoSpaceDN w:val="0"/>
              <w:adjustRightInd w:val="0"/>
              <w:spacing w:after="0"/>
              <w:rPr>
                <w:rFonts w:cs="Open Sans"/>
                <w:color w:val="000000" w:themeColor="text1"/>
                <w:sz w:val="16"/>
                <w:szCs w:val="16"/>
              </w:rPr>
            </w:pPr>
            <w:r w:rsidRPr="006C463E">
              <w:rPr>
                <w:rFonts w:cs="Open Sans"/>
                <w:sz w:val="16"/>
                <w:szCs w:val="16"/>
              </w:rPr>
              <w:t>80% of students</w:t>
            </w:r>
          </w:p>
        </w:tc>
        <w:tc>
          <w:tcPr>
            <w:tcW w:w="2338" w:type="dxa"/>
            <w:shd w:val="clear" w:color="auto" w:fill="DEEAF6" w:themeFill="accent5" w:themeFillTint="33"/>
            <w:vAlign w:val="center"/>
          </w:tcPr>
          <w:p w14:paraId="3B018351" w14:textId="3FB86BF4" w:rsidR="006B11AD" w:rsidRPr="006C463E" w:rsidRDefault="00F254F3" w:rsidP="00286EC8">
            <w:pPr>
              <w:autoSpaceDE w:val="0"/>
              <w:autoSpaceDN w:val="0"/>
              <w:adjustRightInd w:val="0"/>
              <w:spacing w:after="0"/>
              <w:rPr>
                <w:rFonts w:cs="Open Sans"/>
                <w:color w:val="000000" w:themeColor="text1"/>
                <w:sz w:val="16"/>
                <w:szCs w:val="16"/>
              </w:rPr>
            </w:pPr>
            <w:r w:rsidRPr="006C463E">
              <w:rPr>
                <w:rFonts w:cs="Open Sans"/>
                <w:sz w:val="16"/>
                <w:szCs w:val="16"/>
              </w:rPr>
              <w:t>100% of students</w:t>
            </w:r>
          </w:p>
        </w:tc>
      </w:tr>
      <w:tr w:rsidR="006B11AD" w:rsidRPr="006C463E" w14:paraId="3B9E3748" w14:textId="77777777" w:rsidTr="00580D4B">
        <w:tc>
          <w:tcPr>
            <w:tcW w:w="2337" w:type="dxa"/>
            <w:vAlign w:val="center"/>
          </w:tcPr>
          <w:p w14:paraId="61698B1F" w14:textId="77777777" w:rsidR="00F254F3" w:rsidRPr="006C463E" w:rsidRDefault="00F254F3" w:rsidP="00286EC8">
            <w:pPr>
              <w:autoSpaceDE w:val="0"/>
              <w:autoSpaceDN w:val="0"/>
              <w:adjustRightInd w:val="0"/>
              <w:spacing w:after="0"/>
              <w:rPr>
                <w:rFonts w:cs="Open Sans"/>
                <w:sz w:val="16"/>
                <w:szCs w:val="16"/>
              </w:rPr>
            </w:pPr>
            <w:r w:rsidRPr="006C463E">
              <w:rPr>
                <w:rFonts w:cs="Open Sans"/>
                <w:sz w:val="16"/>
                <w:szCs w:val="16"/>
              </w:rPr>
              <w:t>Algebra I EOC assessment in 9th</w:t>
            </w:r>
          </w:p>
          <w:p w14:paraId="54F68506" w14:textId="290B133B" w:rsidR="006B11AD" w:rsidRPr="006C463E" w:rsidRDefault="00F254F3" w:rsidP="00286EC8">
            <w:pPr>
              <w:autoSpaceDE w:val="0"/>
              <w:autoSpaceDN w:val="0"/>
              <w:adjustRightInd w:val="0"/>
              <w:spacing w:after="0"/>
              <w:rPr>
                <w:rFonts w:cs="Open Sans"/>
                <w:color w:val="000000" w:themeColor="text1"/>
                <w:sz w:val="16"/>
                <w:szCs w:val="16"/>
              </w:rPr>
            </w:pPr>
            <w:r w:rsidRPr="006C463E">
              <w:rPr>
                <w:rFonts w:cs="Open Sans"/>
                <w:sz w:val="16"/>
                <w:szCs w:val="16"/>
              </w:rPr>
              <w:t>grade</w:t>
            </w:r>
          </w:p>
        </w:tc>
        <w:tc>
          <w:tcPr>
            <w:tcW w:w="2337" w:type="dxa"/>
            <w:vAlign w:val="center"/>
          </w:tcPr>
          <w:p w14:paraId="105A222E" w14:textId="1279FDC4" w:rsidR="006B11AD" w:rsidRPr="006C463E" w:rsidRDefault="00F254F3" w:rsidP="00286EC8">
            <w:pPr>
              <w:autoSpaceDE w:val="0"/>
              <w:autoSpaceDN w:val="0"/>
              <w:adjustRightInd w:val="0"/>
              <w:spacing w:after="0"/>
              <w:rPr>
                <w:rFonts w:cs="Open Sans"/>
                <w:sz w:val="16"/>
                <w:szCs w:val="16"/>
              </w:rPr>
            </w:pPr>
            <w:r w:rsidRPr="006C463E">
              <w:rPr>
                <w:rFonts w:cs="Open Sans"/>
                <w:sz w:val="16"/>
                <w:szCs w:val="16"/>
              </w:rPr>
              <w:t>Not taken into account for designation</w:t>
            </w:r>
          </w:p>
        </w:tc>
        <w:tc>
          <w:tcPr>
            <w:tcW w:w="2338" w:type="dxa"/>
            <w:vAlign w:val="center"/>
          </w:tcPr>
          <w:p w14:paraId="6CDE00DF" w14:textId="184F170A" w:rsidR="006B11AD" w:rsidRPr="006C463E" w:rsidRDefault="00F254F3" w:rsidP="00286EC8">
            <w:pPr>
              <w:autoSpaceDE w:val="0"/>
              <w:autoSpaceDN w:val="0"/>
              <w:adjustRightInd w:val="0"/>
              <w:spacing w:after="0"/>
              <w:rPr>
                <w:rFonts w:cs="Open Sans"/>
                <w:sz w:val="16"/>
                <w:szCs w:val="16"/>
              </w:rPr>
            </w:pPr>
            <w:r w:rsidRPr="006C463E">
              <w:rPr>
                <w:rFonts w:cs="Open Sans"/>
                <w:sz w:val="16"/>
                <w:szCs w:val="16"/>
              </w:rPr>
              <w:t>85% of students meeting grade</w:t>
            </w:r>
            <w:r w:rsidR="00604C3B" w:rsidRPr="006C463E">
              <w:rPr>
                <w:rFonts w:cs="Open Sans"/>
                <w:sz w:val="16"/>
                <w:szCs w:val="16"/>
              </w:rPr>
              <w:t xml:space="preserve"> </w:t>
            </w:r>
            <w:r w:rsidRPr="006C463E">
              <w:rPr>
                <w:rFonts w:cs="Open Sans"/>
                <w:sz w:val="16"/>
                <w:szCs w:val="16"/>
              </w:rPr>
              <w:t>level standard</w:t>
            </w:r>
          </w:p>
        </w:tc>
        <w:tc>
          <w:tcPr>
            <w:tcW w:w="2338" w:type="dxa"/>
            <w:vAlign w:val="center"/>
          </w:tcPr>
          <w:p w14:paraId="1BD453C4" w14:textId="4DC72AF0" w:rsidR="006B11AD" w:rsidRPr="006C463E" w:rsidRDefault="00F254F3" w:rsidP="00286EC8">
            <w:pPr>
              <w:autoSpaceDE w:val="0"/>
              <w:autoSpaceDN w:val="0"/>
              <w:adjustRightInd w:val="0"/>
              <w:spacing w:after="0"/>
              <w:rPr>
                <w:rFonts w:cs="Open Sans"/>
                <w:sz w:val="16"/>
                <w:szCs w:val="16"/>
              </w:rPr>
            </w:pPr>
            <w:r w:rsidRPr="006C463E">
              <w:rPr>
                <w:rFonts w:cs="Open Sans"/>
                <w:sz w:val="16"/>
                <w:szCs w:val="16"/>
              </w:rPr>
              <w:t>85% of students meeting grade</w:t>
            </w:r>
            <w:r w:rsidR="00604C3B" w:rsidRPr="006C463E">
              <w:rPr>
                <w:rFonts w:cs="Open Sans"/>
                <w:sz w:val="16"/>
                <w:szCs w:val="16"/>
              </w:rPr>
              <w:t xml:space="preserve"> </w:t>
            </w:r>
            <w:r w:rsidRPr="006C463E">
              <w:rPr>
                <w:rFonts w:cs="Open Sans"/>
                <w:sz w:val="16"/>
                <w:szCs w:val="16"/>
              </w:rPr>
              <w:t>level and 45% mastering grade level</w:t>
            </w:r>
            <w:r w:rsidR="00604C3B" w:rsidRPr="006C463E">
              <w:rPr>
                <w:rFonts w:cs="Open Sans"/>
                <w:sz w:val="16"/>
                <w:szCs w:val="16"/>
              </w:rPr>
              <w:t xml:space="preserve"> </w:t>
            </w:r>
            <w:r w:rsidRPr="006C463E">
              <w:rPr>
                <w:rFonts w:cs="Open Sans"/>
                <w:sz w:val="16"/>
                <w:szCs w:val="16"/>
              </w:rPr>
              <w:t>standard</w:t>
            </w:r>
          </w:p>
        </w:tc>
      </w:tr>
      <w:tr w:rsidR="006B11AD" w:rsidRPr="006C463E" w14:paraId="16AEC616" w14:textId="77777777" w:rsidTr="00580D4B">
        <w:tc>
          <w:tcPr>
            <w:tcW w:w="2337" w:type="dxa"/>
            <w:shd w:val="clear" w:color="auto" w:fill="DEEAF6" w:themeFill="accent5" w:themeFillTint="33"/>
            <w:vAlign w:val="center"/>
          </w:tcPr>
          <w:p w14:paraId="3FBB9E06" w14:textId="04D7011D" w:rsidR="006B11AD" w:rsidRPr="006C463E" w:rsidRDefault="00F254F3" w:rsidP="00286EC8">
            <w:pPr>
              <w:autoSpaceDE w:val="0"/>
              <w:autoSpaceDN w:val="0"/>
              <w:adjustRightInd w:val="0"/>
              <w:spacing w:after="0"/>
              <w:rPr>
                <w:rFonts w:cs="Open Sans"/>
                <w:sz w:val="16"/>
                <w:szCs w:val="16"/>
              </w:rPr>
            </w:pPr>
            <w:r w:rsidRPr="006C463E">
              <w:rPr>
                <w:rFonts w:cs="Open Sans"/>
                <w:sz w:val="16"/>
                <w:szCs w:val="16"/>
              </w:rPr>
              <w:t>English II EOC assessment (grades 9-11)</w:t>
            </w:r>
          </w:p>
        </w:tc>
        <w:tc>
          <w:tcPr>
            <w:tcW w:w="2337" w:type="dxa"/>
            <w:shd w:val="clear" w:color="auto" w:fill="DEEAF6" w:themeFill="accent5" w:themeFillTint="33"/>
            <w:vAlign w:val="center"/>
          </w:tcPr>
          <w:p w14:paraId="1BAA0FFE" w14:textId="3CC1EA39" w:rsidR="006B11AD" w:rsidRPr="006C463E" w:rsidRDefault="00F254F3" w:rsidP="00286EC8">
            <w:pPr>
              <w:autoSpaceDE w:val="0"/>
              <w:autoSpaceDN w:val="0"/>
              <w:adjustRightInd w:val="0"/>
              <w:spacing w:after="0"/>
              <w:rPr>
                <w:rFonts w:cs="Open Sans"/>
                <w:sz w:val="16"/>
                <w:szCs w:val="16"/>
              </w:rPr>
            </w:pPr>
            <w:r w:rsidRPr="006C463E">
              <w:rPr>
                <w:rFonts w:cs="Open Sans"/>
                <w:sz w:val="16"/>
                <w:szCs w:val="16"/>
              </w:rPr>
              <w:t>Not taken into account for designation</w:t>
            </w:r>
          </w:p>
        </w:tc>
        <w:tc>
          <w:tcPr>
            <w:tcW w:w="2338" w:type="dxa"/>
            <w:shd w:val="clear" w:color="auto" w:fill="DEEAF6" w:themeFill="accent5" w:themeFillTint="33"/>
            <w:vAlign w:val="center"/>
          </w:tcPr>
          <w:p w14:paraId="66344582" w14:textId="30078104" w:rsidR="006B11AD" w:rsidRPr="006C463E" w:rsidRDefault="00F254F3" w:rsidP="00286EC8">
            <w:pPr>
              <w:autoSpaceDE w:val="0"/>
              <w:autoSpaceDN w:val="0"/>
              <w:adjustRightInd w:val="0"/>
              <w:spacing w:after="0"/>
              <w:rPr>
                <w:rFonts w:cs="Open Sans"/>
                <w:sz w:val="16"/>
                <w:szCs w:val="16"/>
              </w:rPr>
            </w:pPr>
            <w:r w:rsidRPr="006C463E">
              <w:rPr>
                <w:rFonts w:cs="Open Sans"/>
                <w:sz w:val="16"/>
                <w:szCs w:val="16"/>
              </w:rPr>
              <w:t>85% of students meeting grade</w:t>
            </w:r>
            <w:r w:rsidR="00604C3B" w:rsidRPr="006C463E">
              <w:rPr>
                <w:rFonts w:cs="Open Sans"/>
                <w:sz w:val="16"/>
                <w:szCs w:val="16"/>
              </w:rPr>
              <w:t xml:space="preserve"> </w:t>
            </w:r>
            <w:r w:rsidRPr="006C463E">
              <w:rPr>
                <w:rFonts w:cs="Open Sans"/>
                <w:sz w:val="16"/>
                <w:szCs w:val="16"/>
              </w:rPr>
              <w:t>level standard</w:t>
            </w:r>
          </w:p>
        </w:tc>
        <w:tc>
          <w:tcPr>
            <w:tcW w:w="2338" w:type="dxa"/>
            <w:shd w:val="clear" w:color="auto" w:fill="DEEAF6" w:themeFill="accent5" w:themeFillTint="33"/>
            <w:vAlign w:val="center"/>
          </w:tcPr>
          <w:p w14:paraId="7E5B7BF1" w14:textId="69850913" w:rsidR="006B11AD" w:rsidRPr="006C463E" w:rsidRDefault="00F254F3" w:rsidP="00286EC8">
            <w:pPr>
              <w:autoSpaceDE w:val="0"/>
              <w:autoSpaceDN w:val="0"/>
              <w:adjustRightInd w:val="0"/>
              <w:spacing w:after="0"/>
              <w:rPr>
                <w:rFonts w:cs="Open Sans"/>
                <w:sz w:val="16"/>
                <w:szCs w:val="16"/>
              </w:rPr>
            </w:pPr>
            <w:r w:rsidRPr="006C463E">
              <w:rPr>
                <w:rFonts w:cs="Open Sans"/>
                <w:sz w:val="16"/>
                <w:szCs w:val="16"/>
              </w:rPr>
              <w:t>85% of students passing and 25%</w:t>
            </w:r>
            <w:r w:rsidR="00604C3B" w:rsidRPr="006C463E">
              <w:rPr>
                <w:rFonts w:cs="Open Sans"/>
                <w:sz w:val="16"/>
                <w:szCs w:val="16"/>
              </w:rPr>
              <w:t xml:space="preserve"> </w:t>
            </w:r>
            <w:r w:rsidRPr="006C463E">
              <w:rPr>
                <w:rFonts w:cs="Open Sans"/>
                <w:sz w:val="16"/>
                <w:szCs w:val="16"/>
              </w:rPr>
              <w:t>of students mastering grade level</w:t>
            </w:r>
          </w:p>
        </w:tc>
      </w:tr>
    </w:tbl>
    <w:p w14:paraId="1B8F7902" w14:textId="77777777" w:rsidR="006B11AD" w:rsidRPr="006B11AD" w:rsidRDefault="006B11AD" w:rsidP="006B11AD">
      <w:pPr>
        <w:autoSpaceDE w:val="0"/>
        <w:autoSpaceDN w:val="0"/>
        <w:adjustRightInd w:val="0"/>
        <w:spacing w:after="0"/>
        <w:rPr>
          <w:rFonts w:cs="Open Sans"/>
          <w:color w:val="000000" w:themeColor="text1"/>
        </w:rPr>
      </w:pPr>
    </w:p>
    <w:p w14:paraId="7627A6FE" w14:textId="77777777" w:rsidR="009D409F" w:rsidRDefault="009D409F">
      <w:pPr>
        <w:rPr>
          <w:rFonts w:cstheme="minorHAnsi"/>
        </w:rPr>
      </w:pPr>
      <w:r>
        <w:rPr>
          <w:rFonts w:cstheme="minorHAnsi"/>
        </w:rPr>
        <w:br w:type="page"/>
      </w:r>
    </w:p>
    <w:p w14:paraId="09D3BC15" w14:textId="1AE32482" w:rsidR="007775E2" w:rsidRDefault="007775E2" w:rsidP="004A377C">
      <w:pPr>
        <w:rPr>
          <w:rFonts w:cstheme="minorHAnsi"/>
          <w:b/>
          <w:bCs/>
          <w:color w:val="000000" w:themeColor="text1"/>
        </w:rPr>
      </w:pPr>
      <w:r>
        <w:rPr>
          <w:noProof/>
        </w:rPr>
        <w:lastRenderedPageBreak/>
        <w:drawing>
          <wp:inline distT="0" distB="0" distL="0" distR="0" wp14:anchorId="16FC4F85" wp14:editId="68834EF2">
            <wp:extent cx="604631" cy="1197634"/>
            <wp:effectExtent l="0" t="4445" r="635" b="635"/>
            <wp:docPr id="8388" name="Picture 8388"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79C58C3D" w14:textId="33CE3BAA" w:rsidR="005924B3" w:rsidRPr="004A377C" w:rsidRDefault="005924B3" w:rsidP="004A377C">
      <w:pPr>
        <w:rPr>
          <w:rFonts w:cstheme="minorHAnsi"/>
          <w:b/>
          <w:bCs/>
          <w:color w:val="000000" w:themeColor="text1"/>
        </w:rPr>
      </w:pPr>
      <w:r w:rsidRPr="004A377C">
        <w:rPr>
          <w:rFonts w:cstheme="minorHAnsi"/>
          <w:b/>
          <w:bCs/>
          <w:color w:val="000000" w:themeColor="text1"/>
        </w:rPr>
        <w:t>Benchmark 1: School Design</w:t>
      </w:r>
    </w:p>
    <w:p w14:paraId="2AA1F2F4" w14:textId="77777777" w:rsidR="005924B3" w:rsidRPr="004A377C" w:rsidRDefault="005924B3" w:rsidP="004A377C">
      <w:pPr>
        <w:rPr>
          <w:rFonts w:cstheme="minorHAnsi"/>
          <w:color w:val="000000" w:themeColor="text1"/>
        </w:rPr>
      </w:pPr>
      <w:r w:rsidRPr="004A377C">
        <w:rPr>
          <w:rFonts w:cstheme="minorHAnsi"/>
          <w:color w:val="000000" w:themeColor="text1"/>
        </w:rPr>
        <w:t>The T-STEM academy must provide a STEM focused program serving students in grades 6-12 or grades 9-12 with an active relationship with the feeder middle school(s).</w:t>
      </w:r>
    </w:p>
    <w:p w14:paraId="21F2389C" w14:textId="77777777" w:rsidR="005924B3" w:rsidRPr="004A377C" w:rsidRDefault="005924B3" w:rsidP="004A377C">
      <w:pPr>
        <w:rPr>
          <w:rFonts w:cstheme="minorHAnsi"/>
          <w:b/>
          <w:bCs/>
          <w:color w:val="000000" w:themeColor="text1"/>
        </w:rPr>
      </w:pPr>
      <w:r w:rsidRPr="004A377C">
        <w:rPr>
          <w:rFonts w:cstheme="minorHAnsi"/>
          <w:b/>
          <w:bCs/>
          <w:color w:val="000000" w:themeColor="text1"/>
        </w:rPr>
        <w:t>Design Elements</w:t>
      </w:r>
    </w:p>
    <w:p w14:paraId="64727476" w14:textId="77777777" w:rsidR="005924B3" w:rsidRPr="004A377C" w:rsidRDefault="005924B3" w:rsidP="007445BC">
      <w:pPr>
        <w:rPr>
          <w:rFonts w:cstheme="minorHAnsi"/>
          <w:i/>
          <w:iCs/>
        </w:rPr>
      </w:pPr>
      <w:r w:rsidRPr="004A377C">
        <w:rPr>
          <w:rFonts w:cstheme="minorHAnsi"/>
          <w:i/>
          <w:iCs/>
        </w:rPr>
        <w:t>All T-STEM academies must implement and meet the following requirements:</w:t>
      </w:r>
    </w:p>
    <w:p w14:paraId="0B6C19AC" w14:textId="77777777" w:rsidR="00841F06" w:rsidRDefault="005924B3" w:rsidP="00F01EBD">
      <w:pPr>
        <w:pStyle w:val="ListParagraph"/>
        <w:numPr>
          <w:ilvl w:val="0"/>
          <w:numId w:val="177"/>
        </w:numPr>
        <w:rPr>
          <w:rFonts w:cstheme="minorHAnsi"/>
        </w:rPr>
      </w:pPr>
      <w:r w:rsidRPr="00841F06">
        <w:rPr>
          <w:rFonts w:cstheme="minorHAnsi"/>
        </w:rPr>
        <w:t>The T-STEM academy location shall be:</w:t>
      </w:r>
    </w:p>
    <w:p w14:paraId="4AFC41F2" w14:textId="77777777" w:rsidR="00841F06" w:rsidRDefault="005924B3" w:rsidP="00F01EBD">
      <w:pPr>
        <w:pStyle w:val="ListParagraph"/>
        <w:numPr>
          <w:ilvl w:val="1"/>
          <w:numId w:val="177"/>
        </w:numPr>
        <w:rPr>
          <w:rFonts w:cstheme="minorHAnsi"/>
        </w:rPr>
      </w:pPr>
      <w:r w:rsidRPr="00841F06">
        <w:rPr>
          <w:rFonts w:cstheme="minorHAnsi"/>
        </w:rPr>
        <w:t>On a college or university campus, or</w:t>
      </w:r>
    </w:p>
    <w:p w14:paraId="02DCA3A9" w14:textId="77777777" w:rsidR="00841F06" w:rsidRDefault="005924B3" w:rsidP="00F01EBD">
      <w:pPr>
        <w:pStyle w:val="ListParagraph"/>
        <w:numPr>
          <w:ilvl w:val="1"/>
          <w:numId w:val="177"/>
        </w:numPr>
        <w:rPr>
          <w:rFonts w:cstheme="minorHAnsi"/>
        </w:rPr>
      </w:pPr>
      <w:r w:rsidRPr="00841F06">
        <w:rPr>
          <w:rFonts w:cstheme="minorHAnsi"/>
        </w:rPr>
        <w:t>In a high school—as a standalone high school campus or in a smaller learning community within a larger high school, or</w:t>
      </w:r>
    </w:p>
    <w:p w14:paraId="6002052A" w14:textId="77777777" w:rsidR="00841F06" w:rsidRDefault="005924B3" w:rsidP="00F01EBD">
      <w:pPr>
        <w:pStyle w:val="ListParagraph"/>
        <w:numPr>
          <w:ilvl w:val="1"/>
          <w:numId w:val="177"/>
        </w:numPr>
        <w:rPr>
          <w:rFonts w:cstheme="minorHAnsi"/>
        </w:rPr>
      </w:pPr>
      <w:r w:rsidRPr="00841F06">
        <w:rPr>
          <w:rFonts w:cstheme="minorHAnsi"/>
        </w:rPr>
        <w:t>At a central location, such as a STEM or CTE center where students are enrolled in their home campus</w:t>
      </w:r>
    </w:p>
    <w:p w14:paraId="387BEA12" w14:textId="77777777" w:rsidR="00841F06" w:rsidRDefault="005924B3" w:rsidP="00F01EBD">
      <w:pPr>
        <w:pStyle w:val="ListParagraph"/>
        <w:numPr>
          <w:ilvl w:val="0"/>
          <w:numId w:val="177"/>
        </w:numPr>
        <w:rPr>
          <w:rFonts w:cstheme="minorHAnsi"/>
        </w:rPr>
      </w:pPr>
      <w:r w:rsidRPr="00841F06">
        <w:rPr>
          <w:rFonts w:cstheme="minorHAnsi"/>
        </w:rPr>
        <w:t>T-STEM academy staff shall include:</w:t>
      </w:r>
    </w:p>
    <w:p w14:paraId="4694381D" w14:textId="77777777" w:rsidR="00841F06" w:rsidRDefault="005924B3" w:rsidP="00F01EBD">
      <w:pPr>
        <w:pStyle w:val="ListParagraph"/>
        <w:numPr>
          <w:ilvl w:val="1"/>
          <w:numId w:val="177"/>
        </w:numPr>
        <w:rPr>
          <w:rFonts w:cstheme="minorHAnsi"/>
        </w:rPr>
      </w:pPr>
      <w:r w:rsidRPr="00841F06">
        <w:rPr>
          <w:rFonts w:cstheme="minorHAnsi"/>
        </w:rPr>
        <w:t>A T-STEM building level leader with authority to make scheduling, hiring, and budget decisions</w:t>
      </w:r>
    </w:p>
    <w:p w14:paraId="1B4E2659" w14:textId="77777777" w:rsidR="00841F06" w:rsidRDefault="005924B3" w:rsidP="00F01EBD">
      <w:pPr>
        <w:pStyle w:val="ListParagraph"/>
        <w:numPr>
          <w:ilvl w:val="1"/>
          <w:numId w:val="177"/>
        </w:numPr>
        <w:rPr>
          <w:rFonts w:cstheme="minorHAnsi"/>
        </w:rPr>
      </w:pPr>
      <w:r w:rsidRPr="00841F06">
        <w:rPr>
          <w:rFonts w:cstheme="minorHAnsi"/>
        </w:rPr>
        <w:t>Qualified T-STEM academy teachers who work directly with the T-STEM students, which may include adjunct high school faculty capable of teaching college-level courses</w:t>
      </w:r>
    </w:p>
    <w:p w14:paraId="750C6ADD" w14:textId="77777777" w:rsidR="00841F06" w:rsidRDefault="005924B3" w:rsidP="00F01EBD">
      <w:pPr>
        <w:pStyle w:val="ListParagraph"/>
        <w:numPr>
          <w:ilvl w:val="1"/>
          <w:numId w:val="177"/>
        </w:numPr>
        <w:rPr>
          <w:rFonts w:cstheme="minorHAnsi"/>
        </w:rPr>
      </w:pPr>
      <w:r w:rsidRPr="00841F06">
        <w:rPr>
          <w:rFonts w:cstheme="minorHAnsi"/>
        </w:rPr>
        <w:t>Counseling staff who support T-STEM students, including activities such as: coordinating with Institutions of Higher Education (IHEs) for registration and monitoring of students’ high school and college transcripts and monitoring high school and college courses to ensure all requirements are met</w:t>
      </w:r>
    </w:p>
    <w:p w14:paraId="26F490A3" w14:textId="77777777" w:rsidR="00841F06" w:rsidRDefault="005924B3" w:rsidP="00F01EBD">
      <w:pPr>
        <w:pStyle w:val="ListParagraph"/>
        <w:numPr>
          <w:ilvl w:val="0"/>
          <w:numId w:val="177"/>
        </w:numPr>
        <w:rPr>
          <w:rFonts w:cstheme="minorHAnsi"/>
        </w:rPr>
      </w:pPr>
      <w:r w:rsidRPr="00841F06">
        <w:rPr>
          <w:rFonts w:cstheme="minorHAnsi"/>
        </w:rPr>
        <w:t>The T-STEM shall establish a leadership team that includes high-level personnel with decision-making authority who meet regularly and report to each organization. Regularly scheduled meetings must address the following topics:</w:t>
      </w:r>
    </w:p>
    <w:p w14:paraId="274D861D" w14:textId="77777777" w:rsidR="00841F06" w:rsidRDefault="005924B3" w:rsidP="00F01EBD">
      <w:pPr>
        <w:pStyle w:val="ListParagraph"/>
        <w:numPr>
          <w:ilvl w:val="1"/>
          <w:numId w:val="177"/>
        </w:numPr>
        <w:rPr>
          <w:rFonts w:cstheme="minorHAnsi"/>
        </w:rPr>
      </w:pPr>
      <w:r w:rsidRPr="00841F06">
        <w:rPr>
          <w:rFonts w:cstheme="minorHAnsi"/>
        </w:rPr>
        <w:t>Identification of members and the role each member will play in the design, governance, operations, accountability, curriculum development, professional development, outreach, sustainability, and continuous monitoring and improvement of T-STEM</w:t>
      </w:r>
    </w:p>
    <w:p w14:paraId="0BC9C3A7" w14:textId="77777777" w:rsidR="00841F06" w:rsidRDefault="005924B3" w:rsidP="00F01EBD">
      <w:pPr>
        <w:pStyle w:val="ListParagraph"/>
        <w:numPr>
          <w:ilvl w:val="1"/>
          <w:numId w:val="177"/>
        </w:numPr>
        <w:rPr>
          <w:rFonts w:cstheme="minorHAnsi"/>
        </w:rPr>
      </w:pPr>
      <w:r w:rsidRPr="00841F06">
        <w:rPr>
          <w:rFonts w:cstheme="minorHAnsi"/>
        </w:rPr>
        <w:t>Assumption of shared responsibility (between the school district, industry partners, and the IHE) for meeting annual outcomes-based measures and providing annual reports to their district and IHE boards, as well as to the public</w:t>
      </w:r>
    </w:p>
    <w:p w14:paraId="7CEE0C32" w14:textId="77777777" w:rsidR="00841F06" w:rsidRDefault="005924B3" w:rsidP="00F01EBD">
      <w:pPr>
        <w:pStyle w:val="ListParagraph"/>
        <w:numPr>
          <w:ilvl w:val="1"/>
          <w:numId w:val="177"/>
        </w:numPr>
        <w:rPr>
          <w:rFonts w:cstheme="minorHAnsi"/>
        </w:rPr>
      </w:pPr>
      <w:r w:rsidRPr="00841F06">
        <w:rPr>
          <w:rFonts w:cstheme="minorHAnsi"/>
        </w:rPr>
        <w:t>Monitoring of progress on meeting the T-STEM Blueprint, including reviewing data to ensure the T-STEM is on-track to meet outcomes-based measures</w:t>
      </w:r>
    </w:p>
    <w:p w14:paraId="6DF7324D" w14:textId="77777777" w:rsidR="00841F06" w:rsidRDefault="005924B3" w:rsidP="00F01EBD">
      <w:pPr>
        <w:pStyle w:val="ListParagraph"/>
        <w:numPr>
          <w:ilvl w:val="1"/>
          <w:numId w:val="177"/>
        </w:numPr>
        <w:rPr>
          <w:rFonts w:cstheme="minorHAnsi"/>
        </w:rPr>
      </w:pPr>
      <w:r w:rsidRPr="00841F06">
        <w:rPr>
          <w:rFonts w:cstheme="minorHAnsi"/>
        </w:rPr>
        <w:t>Guidance for mid-course corrections as needed</w:t>
      </w:r>
    </w:p>
    <w:p w14:paraId="36196A9A" w14:textId="77777777" w:rsidR="00841F06" w:rsidRDefault="005924B3" w:rsidP="00F01EBD">
      <w:pPr>
        <w:pStyle w:val="ListParagraph"/>
        <w:numPr>
          <w:ilvl w:val="1"/>
          <w:numId w:val="177"/>
        </w:numPr>
        <w:rPr>
          <w:rFonts w:cstheme="minorHAnsi"/>
        </w:rPr>
      </w:pPr>
      <w:r w:rsidRPr="00841F06">
        <w:rPr>
          <w:rFonts w:cstheme="minorHAnsi"/>
        </w:rPr>
        <w:t>Identification and implementation of sustainability structures to address and minimize the challenges of staff turnover and potential fluctuations in funding</w:t>
      </w:r>
    </w:p>
    <w:p w14:paraId="506C0953" w14:textId="5E928587" w:rsidR="005924B3" w:rsidRPr="00841F06" w:rsidRDefault="005924B3" w:rsidP="00F01EBD">
      <w:pPr>
        <w:pStyle w:val="ListParagraph"/>
        <w:numPr>
          <w:ilvl w:val="0"/>
          <w:numId w:val="177"/>
        </w:numPr>
        <w:rPr>
          <w:rFonts w:cstheme="minorHAnsi"/>
        </w:rPr>
      </w:pPr>
      <w:r w:rsidRPr="00841F06">
        <w:rPr>
          <w:rFonts w:cstheme="minorHAnsi"/>
        </w:rPr>
        <w:t>The leadership team shall include and meet regularly—in person and/or virtually—with the leaders from the district, IHE, and business/industry who have decision-making authority:</w:t>
      </w:r>
    </w:p>
    <w:p w14:paraId="5BAEA4CB" w14:textId="77777777" w:rsidR="005924B3" w:rsidRPr="00841F06" w:rsidRDefault="005924B3" w:rsidP="00841F06">
      <w:pPr>
        <w:ind w:left="360" w:firstLine="720"/>
        <w:rPr>
          <w:rFonts w:cstheme="minorHAnsi"/>
          <w:b/>
          <w:bCs/>
        </w:rPr>
      </w:pPr>
      <w:r w:rsidRPr="00841F06">
        <w:rPr>
          <w:rFonts w:cstheme="minorHAnsi"/>
          <w:b/>
          <w:bCs/>
        </w:rPr>
        <w:t>District leaders (may include):</w:t>
      </w:r>
    </w:p>
    <w:p w14:paraId="55F4F24F" w14:textId="1D5285CA" w:rsidR="005924B3" w:rsidRPr="00841F06" w:rsidRDefault="005924B3" w:rsidP="00F01EBD">
      <w:pPr>
        <w:pStyle w:val="ListParagraph"/>
        <w:numPr>
          <w:ilvl w:val="0"/>
          <w:numId w:val="178"/>
        </w:numPr>
        <w:rPr>
          <w:rFonts w:cstheme="minorHAnsi"/>
        </w:rPr>
      </w:pPr>
      <w:r w:rsidRPr="00841F06">
        <w:rPr>
          <w:rFonts w:cstheme="minorHAnsi"/>
        </w:rPr>
        <w:t>Superintendent</w:t>
      </w:r>
    </w:p>
    <w:p w14:paraId="3100B67D" w14:textId="679AE50C" w:rsidR="005924B3" w:rsidRPr="00841F06" w:rsidRDefault="005924B3" w:rsidP="00F01EBD">
      <w:pPr>
        <w:pStyle w:val="ListParagraph"/>
        <w:numPr>
          <w:ilvl w:val="0"/>
          <w:numId w:val="178"/>
        </w:numPr>
        <w:rPr>
          <w:rFonts w:cstheme="minorHAnsi"/>
        </w:rPr>
      </w:pPr>
      <w:r w:rsidRPr="00841F06">
        <w:rPr>
          <w:rFonts w:cstheme="minorHAnsi"/>
        </w:rPr>
        <w:t>Assistant superintendent of curriculum and instruction, or equivalent position</w:t>
      </w:r>
    </w:p>
    <w:p w14:paraId="65F5EEAA" w14:textId="4CF7B139" w:rsidR="005924B3" w:rsidRPr="00841F06" w:rsidRDefault="005924B3" w:rsidP="00F01EBD">
      <w:pPr>
        <w:pStyle w:val="ListParagraph"/>
        <w:numPr>
          <w:ilvl w:val="0"/>
          <w:numId w:val="178"/>
        </w:numPr>
        <w:rPr>
          <w:rFonts w:cstheme="minorHAnsi"/>
        </w:rPr>
      </w:pPr>
      <w:r w:rsidRPr="00841F06">
        <w:rPr>
          <w:rFonts w:cstheme="minorHAnsi"/>
        </w:rPr>
        <w:t>T-STEM principal or director</w:t>
      </w:r>
    </w:p>
    <w:p w14:paraId="26D1CFF8" w14:textId="22BD74FE" w:rsidR="005924B3" w:rsidRPr="00841F06" w:rsidRDefault="005924B3" w:rsidP="00F01EBD">
      <w:pPr>
        <w:pStyle w:val="ListParagraph"/>
        <w:numPr>
          <w:ilvl w:val="0"/>
          <w:numId w:val="178"/>
        </w:numPr>
        <w:rPr>
          <w:rFonts w:cstheme="minorHAnsi"/>
        </w:rPr>
      </w:pPr>
      <w:r w:rsidRPr="00841F06">
        <w:rPr>
          <w:rFonts w:cstheme="minorHAnsi"/>
        </w:rPr>
        <w:t>CTE Director</w:t>
      </w:r>
    </w:p>
    <w:p w14:paraId="5A241943" w14:textId="55248169" w:rsidR="005924B3" w:rsidRPr="00841F06" w:rsidRDefault="005924B3" w:rsidP="00F01EBD">
      <w:pPr>
        <w:pStyle w:val="ListParagraph"/>
        <w:numPr>
          <w:ilvl w:val="0"/>
          <w:numId w:val="178"/>
        </w:numPr>
        <w:rPr>
          <w:rFonts w:cstheme="minorHAnsi"/>
        </w:rPr>
      </w:pPr>
      <w:r w:rsidRPr="00841F06">
        <w:rPr>
          <w:rFonts w:cstheme="minorHAnsi"/>
        </w:rPr>
        <w:lastRenderedPageBreak/>
        <w:t>Department chairs</w:t>
      </w:r>
    </w:p>
    <w:p w14:paraId="35E9F3B6" w14:textId="13DB35AF" w:rsidR="005924B3" w:rsidRPr="00841F06" w:rsidRDefault="005924B3" w:rsidP="00F01EBD">
      <w:pPr>
        <w:pStyle w:val="ListParagraph"/>
        <w:numPr>
          <w:ilvl w:val="0"/>
          <w:numId w:val="178"/>
        </w:numPr>
        <w:rPr>
          <w:rFonts w:cstheme="minorHAnsi"/>
        </w:rPr>
      </w:pPr>
      <w:r w:rsidRPr="00841F06">
        <w:rPr>
          <w:rFonts w:cstheme="minorHAnsi"/>
        </w:rPr>
        <w:t>School counselors</w:t>
      </w:r>
    </w:p>
    <w:p w14:paraId="6B3754D2" w14:textId="14F5F929" w:rsidR="005924B3" w:rsidRPr="00841F06" w:rsidRDefault="005924B3" w:rsidP="00F01EBD">
      <w:pPr>
        <w:pStyle w:val="ListParagraph"/>
        <w:numPr>
          <w:ilvl w:val="0"/>
          <w:numId w:val="178"/>
        </w:numPr>
        <w:rPr>
          <w:rFonts w:cstheme="minorHAnsi"/>
        </w:rPr>
      </w:pPr>
      <w:r w:rsidRPr="00841F06">
        <w:rPr>
          <w:rFonts w:cstheme="minorHAnsi"/>
        </w:rPr>
        <w:t>Business and industry partners</w:t>
      </w:r>
    </w:p>
    <w:p w14:paraId="44BDF5F9" w14:textId="77777777" w:rsidR="005924B3" w:rsidRPr="00841F06" w:rsidRDefault="005924B3" w:rsidP="00841F06">
      <w:pPr>
        <w:ind w:left="360" w:firstLine="720"/>
        <w:rPr>
          <w:rFonts w:cstheme="minorHAnsi"/>
          <w:b/>
          <w:bCs/>
        </w:rPr>
      </w:pPr>
      <w:r w:rsidRPr="00841F06">
        <w:rPr>
          <w:rFonts w:cstheme="minorHAnsi"/>
          <w:b/>
          <w:bCs/>
        </w:rPr>
        <w:t>IHE leaders (may include):</w:t>
      </w:r>
    </w:p>
    <w:p w14:paraId="46922AB2" w14:textId="31645194" w:rsidR="005924B3" w:rsidRPr="00841F06" w:rsidRDefault="005924B3" w:rsidP="00F01EBD">
      <w:pPr>
        <w:pStyle w:val="ListParagraph"/>
        <w:numPr>
          <w:ilvl w:val="0"/>
          <w:numId w:val="179"/>
        </w:numPr>
        <w:rPr>
          <w:rFonts w:cstheme="minorHAnsi"/>
        </w:rPr>
      </w:pPr>
      <w:r w:rsidRPr="00841F06">
        <w:rPr>
          <w:rFonts w:cstheme="minorHAnsi"/>
        </w:rPr>
        <w:t>College or university president</w:t>
      </w:r>
    </w:p>
    <w:p w14:paraId="707CD550" w14:textId="6049CE66" w:rsidR="005924B3" w:rsidRPr="00841F06" w:rsidRDefault="005924B3" w:rsidP="00F01EBD">
      <w:pPr>
        <w:pStyle w:val="ListParagraph"/>
        <w:numPr>
          <w:ilvl w:val="0"/>
          <w:numId w:val="179"/>
        </w:numPr>
        <w:rPr>
          <w:rFonts w:cstheme="minorHAnsi"/>
        </w:rPr>
      </w:pPr>
      <w:r w:rsidRPr="00841F06">
        <w:rPr>
          <w:rFonts w:cstheme="minorHAnsi"/>
        </w:rPr>
        <w:t>Provost</w:t>
      </w:r>
    </w:p>
    <w:p w14:paraId="0010586D" w14:textId="03B8462E" w:rsidR="005924B3" w:rsidRPr="00841F06" w:rsidRDefault="005924B3" w:rsidP="00F01EBD">
      <w:pPr>
        <w:pStyle w:val="ListParagraph"/>
        <w:numPr>
          <w:ilvl w:val="0"/>
          <w:numId w:val="179"/>
        </w:numPr>
        <w:rPr>
          <w:rFonts w:cstheme="minorHAnsi"/>
        </w:rPr>
      </w:pPr>
      <w:r w:rsidRPr="00841F06">
        <w:rPr>
          <w:rFonts w:cstheme="minorHAnsi"/>
        </w:rPr>
        <w:t>Department Chairs for core academic disciplines</w:t>
      </w:r>
    </w:p>
    <w:p w14:paraId="0E1CF28A" w14:textId="5C5253E7" w:rsidR="005924B3" w:rsidRPr="00841F06" w:rsidRDefault="005924B3" w:rsidP="00F01EBD">
      <w:pPr>
        <w:pStyle w:val="ListParagraph"/>
        <w:numPr>
          <w:ilvl w:val="0"/>
          <w:numId w:val="179"/>
        </w:numPr>
        <w:rPr>
          <w:rFonts w:cstheme="minorHAnsi"/>
        </w:rPr>
      </w:pPr>
      <w:r w:rsidRPr="00841F06">
        <w:rPr>
          <w:rFonts w:cstheme="minorHAnsi"/>
        </w:rPr>
        <w:t>T-STEM liaison</w:t>
      </w:r>
    </w:p>
    <w:p w14:paraId="079160AB" w14:textId="77777777" w:rsidR="005924B3" w:rsidRPr="00841F06" w:rsidRDefault="005924B3" w:rsidP="00841F06">
      <w:pPr>
        <w:ind w:left="360" w:firstLine="720"/>
        <w:rPr>
          <w:rFonts w:cstheme="minorHAnsi"/>
          <w:b/>
          <w:bCs/>
        </w:rPr>
      </w:pPr>
      <w:r w:rsidRPr="00841F06">
        <w:rPr>
          <w:rFonts w:cstheme="minorHAnsi"/>
          <w:b/>
          <w:bCs/>
        </w:rPr>
        <w:t>Business/Industry (may include):</w:t>
      </w:r>
    </w:p>
    <w:p w14:paraId="6F363AA8" w14:textId="192780E2" w:rsidR="005924B3" w:rsidRPr="00841F06" w:rsidRDefault="005924B3" w:rsidP="00F01EBD">
      <w:pPr>
        <w:pStyle w:val="ListParagraph"/>
        <w:numPr>
          <w:ilvl w:val="0"/>
          <w:numId w:val="180"/>
        </w:numPr>
        <w:rPr>
          <w:rFonts w:cstheme="minorHAnsi"/>
        </w:rPr>
      </w:pPr>
      <w:r w:rsidRPr="00841F06">
        <w:rPr>
          <w:rFonts w:cstheme="minorHAnsi"/>
        </w:rPr>
        <w:t>CEO/President</w:t>
      </w:r>
    </w:p>
    <w:p w14:paraId="1B7D0DC6" w14:textId="77777777" w:rsidR="00841F06" w:rsidRDefault="005924B3" w:rsidP="00F01EBD">
      <w:pPr>
        <w:pStyle w:val="ListParagraph"/>
        <w:numPr>
          <w:ilvl w:val="0"/>
          <w:numId w:val="180"/>
        </w:numPr>
        <w:rPr>
          <w:rFonts w:cstheme="minorHAnsi"/>
        </w:rPr>
      </w:pPr>
      <w:r w:rsidRPr="00841F06">
        <w:rPr>
          <w:rFonts w:cstheme="minorHAnsi"/>
        </w:rPr>
        <w:t>Education/community outreach specialist</w:t>
      </w:r>
    </w:p>
    <w:p w14:paraId="4D1E96D2" w14:textId="77777777" w:rsidR="00841F06" w:rsidRDefault="005924B3" w:rsidP="00F01EBD">
      <w:pPr>
        <w:pStyle w:val="ListParagraph"/>
        <w:numPr>
          <w:ilvl w:val="0"/>
          <w:numId w:val="177"/>
        </w:numPr>
        <w:rPr>
          <w:rFonts w:cstheme="minorHAnsi"/>
        </w:rPr>
      </w:pPr>
      <w:r w:rsidRPr="00841F06">
        <w:rPr>
          <w:rFonts w:cstheme="minorHAnsi"/>
        </w:rPr>
        <w:t>Implementation of an annual professional development plan for teachers and staff using research-based instructional strategies that focus on rigor, build college and career readiness, are based on needs assessment of student data, and includes both high school and dual credit teachers. Professional development may include, but is not limited to:</w:t>
      </w:r>
    </w:p>
    <w:p w14:paraId="5C20C36F" w14:textId="77777777" w:rsidR="00841F06" w:rsidRDefault="005924B3" w:rsidP="00F01EBD">
      <w:pPr>
        <w:pStyle w:val="ListParagraph"/>
        <w:numPr>
          <w:ilvl w:val="1"/>
          <w:numId w:val="177"/>
        </w:numPr>
        <w:rPr>
          <w:rFonts w:cstheme="minorHAnsi"/>
        </w:rPr>
      </w:pPr>
      <w:r w:rsidRPr="00841F06">
        <w:rPr>
          <w:rFonts w:cstheme="minorHAnsi"/>
        </w:rPr>
        <w:t>A mentoring and induction program for newly hired staff, providing them with the instructional and interpersonal skills and capacities needed for success in a T-STEM</w:t>
      </w:r>
    </w:p>
    <w:p w14:paraId="301C9913" w14:textId="77777777" w:rsidR="00841F06" w:rsidRDefault="005924B3" w:rsidP="00F01EBD">
      <w:pPr>
        <w:pStyle w:val="ListParagraph"/>
        <w:numPr>
          <w:ilvl w:val="1"/>
          <w:numId w:val="177"/>
        </w:numPr>
        <w:rPr>
          <w:rFonts w:cstheme="minorHAnsi"/>
        </w:rPr>
      </w:pPr>
      <w:r w:rsidRPr="00841F06">
        <w:rPr>
          <w:rFonts w:cstheme="minorHAnsi"/>
        </w:rPr>
        <w:t>An externship program to expose teachers, counselors, and/or administrators to STEM content and careers</w:t>
      </w:r>
    </w:p>
    <w:p w14:paraId="26918B4A" w14:textId="77777777" w:rsidR="00841F06" w:rsidRDefault="005924B3" w:rsidP="00F01EBD">
      <w:pPr>
        <w:pStyle w:val="ListParagraph"/>
        <w:numPr>
          <w:ilvl w:val="1"/>
          <w:numId w:val="177"/>
        </w:numPr>
        <w:rPr>
          <w:rFonts w:cstheme="minorHAnsi"/>
        </w:rPr>
      </w:pPr>
      <w:r w:rsidRPr="00841F06">
        <w:rPr>
          <w:rFonts w:cstheme="minorHAnsi"/>
        </w:rPr>
        <w:t>Opportunities for teachers to collaborate, plan, and engage in relevant professional development</w:t>
      </w:r>
    </w:p>
    <w:p w14:paraId="038090B1" w14:textId="77777777" w:rsidR="00841F06" w:rsidRDefault="005924B3" w:rsidP="00F01EBD">
      <w:pPr>
        <w:pStyle w:val="ListParagraph"/>
        <w:numPr>
          <w:ilvl w:val="0"/>
          <w:numId w:val="177"/>
        </w:numPr>
        <w:rPr>
          <w:rFonts w:cstheme="minorHAnsi"/>
        </w:rPr>
      </w:pPr>
      <w:r w:rsidRPr="00841F06">
        <w:rPr>
          <w:rFonts w:cstheme="minorHAnsi"/>
        </w:rPr>
        <w:t>Provision of opportunities for T-STEM teachers to receive extensive training and support through regularly scheduled formative peer observations and collaboration opportunities with feeder pattern focus groups, industry, and IHE partners</w:t>
      </w:r>
    </w:p>
    <w:p w14:paraId="62748F73" w14:textId="77777777" w:rsidR="00841F06" w:rsidRDefault="005924B3" w:rsidP="00F01EBD">
      <w:pPr>
        <w:pStyle w:val="ListParagraph"/>
        <w:numPr>
          <w:ilvl w:val="0"/>
          <w:numId w:val="177"/>
        </w:numPr>
        <w:rPr>
          <w:rFonts w:cstheme="minorHAnsi"/>
        </w:rPr>
      </w:pPr>
      <w:r w:rsidRPr="00841F06">
        <w:rPr>
          <w:rFonts w:cstheme="minorHAnsi"/>
        </w:rPr>
        <w:t>Offering of inclusive STEM activities both inside and outside the classroom for all students</w:t>
      </w:r>
    </w:p>
    <w:p w14:paraId="558A0CB0" w14:textId="77777777" w:rsidR="00841F06" w:rsidRDefault="005924B3" w:rsidP="00F01EBD">
      <w:pPr>
        <w:pStyle w:val="ListParagraph"/>
        <w:numPr>
          <w:ilvl w:val="0"/>
          <w:numId w:val="177"/>
        </w:numPr>
        <w:rPr>
          <w:rFonts w:cstheme="minorHAnsi"/>
        </w:rPr>
      </w:pPr>
      <w:r w:rsidRPr="00841F06">
        <w:rPr>
          <w:rFonts w:cstheme="minorHAnsi"/>
        </w:rPr>
        <w:t>The T-STEM academy students shall be cohorted into core classes to the extent possible; this does not exclude non-T-STEM students from enrolling in the same class</w:t>
      </w:r>
    </w:p>
    <w:p w14:paraId="625C2CD0" w14:textId="21C31F07" w:rsidR="005924B3" w:rsidRPr="00841F06" w:rsidRDefault="005924B3" w:rsidP="00F01EBD">
      <w:pPr>
        <w:pStyle w:val="ListParagraph"/>
        <w:numPr>
          <w:ilvl w:val="0"/>
          <w:numId w:val="177"/>
        </w:numPr>
        <w:rPr>
          <w:rFonts w:cstheme="minorHAnsi"/>
        </w:rPr>
      </w:pPr>
      <w:r w:rsidRPr="00841F06">
        <w:rPr>
          <w:rFonts w:cstheme="minorHAnsi"/>
        </w:rPr>
        <w:t>The T-STEM academy shall be offered at no cost to students</w:t>
      </w:r>
    </w:p>
    <w:p w14:paraId="05301988" w14:textId="77777777" w:rsidR="005924B3" w:rsidRPr="004A377C" w:rsidRDefault="005924B3" w:rsidP="004A377C">
      <w:pPr>
        <w:rPr>
          <w:rFonts w:cstheme="minorHAnsi"/>
          <w:b/>
          <w:bCs/>
          <w:color w:val="000000" w:themeColor="text1"/>
        </w:rPr>
      </w:pPr>
      <w:r w:rsidRPr="004A377C">
        <w:rPr>
          <w:rFonts w:cstheme="minorHAnsi"/>
          <w:b/>
          <w:bCs/>
          <w:color w:val="000000" w:themeColor="text1"/>
        </w:rPr>
        <w:t>Required Activities and Products</w:t>
      </w:r>
    </w:p>
    <w:p w14:paraId="21503473" w14:textId="77777777" w:rsidR="005924B3" w:rsidRPr="004A377C" w:rsidRDefault="005924B3" w:rsidP="007445BC">
      <w:pPr>
        <w:rPr>
          <w:rFonts w:cstheme="minorHAnsi"/>
          <w:i/>
          <w:iCs/>
        </w:rPr>
      </w:pPr>
      <w:r w:rsidRPr="004A377C">
        <w:rPr>
          <w:rFonts w:cstheme="minorHAnsi"/>
          <w:i/>
          <w:iCs/>
        </w:rPr>
        <w:t>Activities</w:t>
      </w:r>
    </w:p>
    <w:p w14:paraId="1CF8E28A" w14:textId="753F9949" w:rsidR="005924B3" w:rsidRPr="00841F06" w:rsidRDefault="005924B3" w:rsidP="00F01EBD">
      <w:pPr>
        <w:pStyle w:val="ListParagraph"/>
        <w:numPr>
          <w:ilvl w:val="0"/>
          <w:numId w:val="181"/>
        </w:numPr>
        <w:rPr>
          <w:rFonts w:cstheme="minorHAnsi"/>
        </w:rPr>
      </w:pPr>
      <w:r w:rsidRPr="00841F06">
        <w:rPr>
          <w:rFonts w:cstheme="minorHAnsi"/>
        </w:rPr>
        <w:t>All products shall be published on the T-STEM academy website and be made available to TEA upon request.</w:t>
      </w:r>
    </w:p>
    <w:p w14:paraId="0BC4C99C" w14:textId="0E7453CF" w:rsidR="005924B3" w:rsidRPr="00841F06" w:rsidRDefault="005924B3" w:rsidP="00F01EBD">
      <w:pPr>
        <w:pStyle w:val="ListParagraph"/>
        <w:numPr>
          <w:ilvl w:val="0"/>
          <w:numId w:val="181"/>
        </w:numPr>
        <w:rPr>
          <w:rFonts w:cstheme="minorHAnsi"/>
        </w:rPr>
      </w:pPr>
      <w:r w:rsidRPr="00841F06">
        <w:rPr>
          <w:rFonts w:cstheme="minorHAnsi"/>
        </w:rPr>
        <w:t>All products shall be maintained in accordance with local retention policy.</w:t>
      </w:r>
    </w:p>
    <w:p w14:paraId="17770D3D" w14:textId="77777777" w:rsidR="005924B3" w:rsidRPr="004A377C" w:rsidRDefault="005924B3" w:rsidP="007445BC">
      <w:pPr>
        <w:rPr>
          <w:rFonts w:cstheme="minorHAnsi"/>
          <w:i/>
          <w:iCs/>
        </w:rPr>
      </w:pPr>
      <w:r w:rsidRPr="004A377C">
        <w:rPr>
          <w:rFonts w:cstheme="minorHAnsi"/>
          <w:i/>
          <w:iCs/>
        </w:rPr>
        <w:t>Products</w:t>
      </w:r>
    </w:p>
    <w:p w14:paraId="4D438D0A" w14:textId="360E3AC0" w:rsidR="005924B3" w:rsidRPr="00841F06" w:rsidRDefault="005924B3" w:rsidP="00F01EBD">
      <w:pPr>
        <w:pStyle w:val="ListParagraph"/>
        <w:numPr>
          <w:ilvl w:val="0"/>
          <w:numId w:val="182"/>
        </w:numPr>
        <w:rPr>
          <w:rFonts w:cstheme="minorHAnsi"/>
        </w:rPr>
      </w:pPr>
      <w:r w:rsidRPr="00841F06">
        <w:rPr>
          <w:rFonts w:cstheme="minorHAnsi"/>
        </w:rPr>
        <w:t>Annual training and professional development calendar and plan for teachers</w:t>
      </w:r>
    </w:p>
    <w:p w14:paraId="33869518" w14:textId="1C4AB088" w:rsidR="005924B3" w:rsidRPr="00841F06" w:rsidRDefault="005924B3" w:rsidP="00F01EBD">
      <w:pPr>
        <w:pStyle w:val="ListParagraph"/>
        <w:numPr>
          <w:ilvl w:val="0"/>
          <w:numId w:val="182"/>
        </w:numPr>
        <w:rPr>
          <w:rFonts w:cstheme="minorHAnsi"/>
        </w:rPr>
      </w:pPr>
      <w:r w:rsidRPr="00841F06">
        <w:rPr>
          <w:rFonts w:cstheme="minorHAnsi"/>
        </w:rPr>
        <w:t>Mentor/induction program plans</w:t>
      </w:r>
    </w:p>
    <w:p w14:paraId="7BD22CA3" w14:textId="14035CFC" w:rsidR="005924B3" w:rsidRPr="00841F06" w:rsidRDefault="005924B3" w:rsidP="00F01EBD">
      <w:pPr>
        <w:pStyle w:val="ListParagraph"/>
        <w:numPr>
          <w:ilvl w:val="0"/>
          <w:numId w:val="182"/>
        </w:numPr>
        <w:rPr>
          <w:rFonts w:cstheme="minorHAnsi"/>
        </w:rPr>
      </w:pPr>
      <w:r w:rsidRPr="00841F06">
        <w:rPr>
          <w:rFonts w:cstheme="minorHAnsi"/>
        </w:rPr>
        <w:t>T-STEM leadership meetings and agenda notes</w:t>
      </w:r>
    </w:p>
    <w:p w14:paraId="750B8192" w14:textId="77777777" w:rsidR="007445BC" w:rsidRPr="007445BC" w:rsidRDefault="007445BC" w:rsidP="007445BC">
      <w:pPr>
        <w:rPr>
          <w:rFonts w:cstheme="minorHAnsi"/>
        </w:rPr>
      </w:pPr>
      <w:r w:rsidRPr="007445BC">
        <w:rPr>
          <w:rFonts w:cstheme="minorHAnsi"/>
        </w:rPr>
        <w:br w:type="page"/>
      </w:r>
    </w:p>
    <w:p w14:paraId="4C8896CC" w14:textId="2F0DE5FB" w:rsidR="007775E2" w:rsidRDefault="007775E2" w:rsidP="004A377C">
      <w:pPr>
        <w:rPr>
          <w:rFonts w:cstheme="minorHAnsi"/>
          <w:b/>
          <w:bCs/>
          <w:color w:val="000000" w:themeColor="text1"/>
        </w:rPr>
      </w:pPr>
      <w:r>
        <w:rPr>
          <w:noProof/>
        </w:rPr>
        <w:lastRenderedPageBreak/>
        <w:drawing>
          <wp:inline distT="0" distB="0" distL="0" distR="0" wp14:anchorId="433C87CE" wp14:editId="0432B777">
            <wp:extent cx="604631" cy="1197634"/>
            <wp:effectExtent l="0" t="4445" r="635" b="635"/>
            <wp:docPr id="8389" name="Picture 8389"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49076572" w14:textId="610D0BBF" w:rsidR="005924B3" w:rsidRPr="004A377C" w:rsidRDefault="005924B3" w:rsidP="004A377C">
      <w:pPr>
        <w:rPr>
          <w:rFonts w:cstheme="minorHAnsi"/>
          <w:b/>
          <w:bCs/>
          <w:color w:val="000000" w:themeColor="text1"/>
        </w:rPr>
      </w:pPr>
      <w:r w:rsidRPr="004A377C">
        <w:rPr>
          <w:rFonts w:cstheme="minorHAnsi"/>
          <w:b/>
          <w:bCs/>
          <w:color w:val="000000" w:themeColor="text1"/>
        </w:rPr>
        <w:t>Benchmark 2: Target Population</w:t>
      </w:r>
    </w:p>
    <w:p w14:paraId="3BCBA68C" w14:textId="77777777" w:rsidR="005924B3" w:rsidRPr="004A377C" w:rsidRDefault="005924B3" w:rsidP="004A377C">
      <w:pPr>
        <w:rPr>
          <w:rFonts w:cstheme="minorHAnsi"/>
          <w:color w:val="000000" w:themeColor="text1"/>
        </w:rPr>
      </w:pPr>
      <w:r w:rsidRPr="004A377C">
        <w:rPr>
          <w:rFonts w:cstheme="minorHAnsi"/>
          <w:color w:val="000000" w:themeColor="text1"/>
        </w:rPr>
        <w:t>The T-STEM academy shall serve, or include plans to scale up to serve, students in grades 6-12 or 9-12,</w:t>
      </w:r>
    </w:p>
    <w:p w14:paraId="0EC1246D" w14:textId="77777777" w:rsidR="005924B3" w:rsidRPr="004A377C" w:rsidRDefault="005924B3" w:rsidP="004A377C">
      <w:pPr>
        <w:rPr>
          <w:rFonts w:cstheme="minorHAnsi"/>
          <w:color w:val="000000" w:themeColor="text1"/>
        </w:rPr>
      </w:pPr>
      <w:r w:rsidRPr="004A377C">
        <w:rPr>
          <w:rFonts w:cstheme="minorHAnsi"/>
          <w:color w:val="000000" w:themeColor="text1"/>
        </w:rPr>
        <w:t>and shall target and enroll students who are at risk of dropping out of school as defined by the Public Education Information Management System (PEIMS) and who might not otherwise go to college.</w:t>
      </w:r>
    </w:p>
    <w:p w14:paraId="229F1BBA" w14:textId="77777777" w:rsidR="005924B3" w:rsidRPr="004A377C" w:rsidRDefault="005924B3" w:rsidP="004A377C">
      <w:pPr>
        <w:rPr>
          <w:rFonts w:cstheme="minorHAnsi"/>
          <w:b/>
          <w:bCs/>
          <w:color w:val="000000" w:themeColor="text1"/>
        </w:rPr>
      </w:pPr>
      <w:r w:rsidRPr="004A377C">
        <w:rPr>
          <w:rFonts w:cstheme="minorHAnsi"/>
          <w:b/>
          <w:bCs/>
          <w:color w:val="000000" w:themeColor="text1"/>
        </w:rPr>
        <w:t>Design Elements</w:t>
      </w:r>
    </w:p>
    <w:p w14:paraId="4CF775E7" w14:textId="77777777" w:rsidR="005924B3" w:rsidRPr="004A377C" w:rsidRDefault="005924B3" w:rsidP="007445BC">
      <w:pPr>
        <w:rPr>
          <w:rFonts w:cstheme="minorHAnsi"/>
          <w:i/>
          <w:iCs/>
        </w:rPr>
      </w:pPr>
      <w:r w:rsidRPr="004A377C">
        <w:rPr>
          <w:rFonts w:cstheme="minorHAnsi"/>
          <w:i/>
          <w:iCs/>
        </w:rPr>
        <w:t>All T-STEM academies must implement and meet the following requirements:</w:t>
      </w:r>
    </w:p>
    <w:p w14:paraId="4C72F5C2" w14:textId="413CAA69" w:rsidR="005924B3" w:rsidRPr="00D824B9" w:rsidRDefault="005924B3" w:rsidP="00F01EBD">
      <w:pPr>
        <w:pStyle w:val="ListParagraph"/>
        <w:numPr>
          <w:ilvl w:val="0"/>
          <w:numId w:val="183"/>
        </w:numPr>
        <w:rPr>
          <w:rFonts w:cstheme="minorHAnsi"/>
        </w:rPr>
      </w:pPr>
      <w:r w:rsidRPr="00D824B9">
        <w:rPr>
          <w:rFonts w:cstheme="minorHAnsi"/>
        </w:rPr>
        <w:t>The T-STEM recruitment and enrollment processes shall identify, recruit, and enroll the subpopulations of at-risk students (as defined by PEIMS), including, but not limited to, students who are of limited English proficiency, students with disabilities, or students who have failed a state administered assessment. Enrollment decisions shall not be based on state assessment scores, discipline history, teacher recommendation, parent or student essays, minimum grade point average (GPA), or other criteria that create barriers for student enrollment</w:t>
      </w:r>
    </w:p>
    <w:p w14:paraId="714B0152" w14:textId="5236E59B" w:rsidR="005924B3" w:rsidRPr="00D824B9" w:rsidRDefault="005924B3" w:rsidP="00F01EBD">
      <w:pPr>
        <w:pStyle w:val="ListParagraph"/>
        <w:numPr>
          <w:ilvl w:val="0"/>
          <w:numId w:val="183"/>
        </w:numPr>
        <w:rPr>
          <w:rFonts w:cstheme="minorHAnsi"/>
        </w:rPr>
      </w:pPr>
      <w:r w:rsidRPr="00D824B9">
        <w:rPr>
          <w:rFonts w:cstheme="minorHAnsi"/>
        </w:rPr>
        <w:t>The T-STEM shall identify, recruit, and enroll subpopulations (in addition to those who are at risk as defined by PEIMS) that are historically underrepresented in college courses (e.g., first generation college goers, students of low socioeconomic status, African American, Hispanic, Native American)</w:t>
      </w:r>
    </w:p>
    <w:p w14:paraId="657E8B91" w14:textId="0089A80B" w:rsidR="005924B3" w:rsidRPr="00D824B9" w:rsidRDefault="005924B3" w:rsidP="00F01EBD">
      <w:pPr>
        <w:pStyle w:val="ListParagraph"/>
        <w:numPr>
          <w:ilvl w:val="0"/>
          <w:numId w:val="183"/>
        </w:numPr>
        <w:rPr>
          <w:rFonts w:cstheme="minorHAnsi"/>
        </w:rPr>
      </w:pPr>
      <w:r w:rsidRPr="00D824B9">
        <w:rPr>
          <w:rFonts w:cstheme="minorHAnsi"/>
        </w:rPr>
        <w:t>The T-STEM academy shall clearly document recruitment and enrollment policies and practices; refining and improving them annually based on data reviews</w:t>
      </w:r>
    </w:p>
    <w:p w14:paraId="42BD1F5B" w14:textId="159C23EF" w:rsidR="005924B3" w:rsidRPr="00D824B9" w:rsidRDefault="005924B3" w:rsidP="00F01EBD">
      <w:pPr>
        <w:pStyle w:val="ListParagraph"/>
        <w:numPr>
          <w:ilvl w:val="0"/>
          <w:numId w:val="183"/>
        </w:numPr>
        <w:rPr>
          <w:rFonts w:cstheme="minorHAnsi"/>
        </w:rPr>
      </w:pPr>
      <w:r w:rsidRPr="00D824B9">
        <w:rPr>
          <w:rFonts w:cstheme="minorHAnsi"/>
        </w:rPr>
        <w:t>Recruitment and enrollment processes (including marketing and recruitment plans, materials, and timelines) shall include input from key stakeholders (e.g., parents and community members; postsecondary partners); target student populations as described in 1 and 2 above; and include regular activities to educate students, counselors, principals, parents, and school board and community members</w:t>
      </w:r>
    </w:p>
    <w:p w14:paraId="06A2AE3E" w14:textId="0F3C8EF5" w:rsidR="005924B3" w:rsidRPr="00D824B9" w:rsidRDefault="005924B3" w:rsidP="00F01EBD">
      <w:pPr>
        <w:pStyle w:val="ListParagraph"/>
        <w:numPr>
          <w:ilvl w:val="0"/>
          <w:numId w:val="183"/>
        </w:numPr>
        <w:rPr>
          <w:rFonts w:cstheme="minorHAnsi"/>
        </w:rPr>
      </w:pPr>
      <w:r w:rsidRPr="00D824B9">
        <w:rPr>
          <w:rFonts w:cstheme="minorHAnsi"/>
        </w:rPr>
        <w:t>If the T-STEM academy has more applicants than available space, they shall use either a performance-blind, open-access lottery system for admissions that encourages and considers applications from all students (all students have an equal opportunity for acceptance, regardless of background or academic performance) or a weighted lottery that favors students who are at-risk or who are part of the targeted subpopulations for the T-STEM</w:t>
      </w:r>
    </w:p>
    <w:p w14:paraId="2A033D4B" w14:textId="77777777" w:rsidR="005924B3" w:rsidRPr="004A377C" w:rsidRDefault="005924B3" w:rsidP="004A377C">
      <w:pPr>
        <w:rPr>
          <w:rFonts w:cstheme="minorHAnsi"/>
          <w:b/>
          <w:bCs/>
          <w:color w:val="000000" w:themeColor="text1"/>
        </w:rPr>
      </w:pPr>
      <w:r w:rsidRPr="004A377C">
        <w:rPr>
          <w:rFonts w:cstheme="minorHAnsi"/>
          <w:b/>
          <w:bCs/>
          <w:color w:val="000000" w:themeColor="text1"/>
        </w:rPr>
        <w:t>Required Activities and Products</w:t>
      </w:r>
    </w:p>
    <w:p w14:paraId="595325A2" w14:textId="77777777" w:rsidR="005924B3" w:rsidRPr="004A377C" w:rsidRDefault="005924B3" w:rsidP="007445BC">
      <w:pPr>
        <w:rPr>
          <w:rFonts w:cstheme="minorHAnsi"/>
          <w:i/>
          <w:iCs/>
        </w:rPr>
      </w:pPr>
      <w:r w:rsidRPr="004A377C">
        <w:rPr>
          <w:rFonts w:cstheme="minorHAnsi"/>
          <w:i/>
          <w:iCs/>
        </w:rPr>
        <w:t>Activities</w:t>
      </w:r>
    </w:p>
    <w:p w14:paraId="65D7AB50" w14:textId="1BE5B808" w:rsidR="005924B3" w:rsidRPr="00D824B9" w:rsidRDefault="005924B3" w:rsidP="00F01EBD">
      <w:pPr>
        <w:pStyle w:val="ListParagraph"/>
        <w:numPr>
          <w:ilvl w:val="0"/>
          <w:numId w:val="184"/>
        </w:numPr>
        <w:rPr>
          <w:rFonts w:cstheme="minorHAnsi"/>
        </w:rPr>
      </w:pPr>
      <w:r w:rsidRPr="00D824B9">
        <w:rPr>
          <w:rFonts w:cstheme="minorHAnsi"/>
        </w:rPr>
        <w:t>All products shall be published on the T-STEM academy website and be made available to TEA upon request.</w:t>
      </w:r>
    </w:p>
    <w:p w14:paraId="6CC61473" w14:textId="77DAC5CC" w:rsidR="005924B3" w:rsidRPr="00D824B9" w:rsidRDefault="005924B3" w:rsidP="00F01EBD">
      <w:pPr>
        <w:pStyle w:val="ListParagraph"/>
        <w:numPr>
          <w:ilvl w:val="0"/>
          <w:numId w:val="184"/>
        </w:numPr>
        <w:rPr>
          <w:rFonts w:cstheme="minorHAnsi"/>
        </w:rPr>
      </w:pPr>
      <w:r w:rsidRPr="00D824B9">
        <w:rPr>
          <w:rFonts w:cstheme="minorHAnsi"/>
        </w:rPr>
        <w:t>All products shall be maintained in accordance with local retention policy.</w:t>
      </w:r>
    </w:p>
    <w:p w14:paraId="060B8168" w14:textId="77777777" w:rsidR="005924B3" w:rsidRPr="004A377C" w:rsidRDefault="005924B3" w:rsidP="007445BC">
      <w:pPr>
        <w:rPr>
          <w:rFonts w:cstheme="minorHAnsi"/>
          <w:i/>
          <w:iCs/>
        </w:rPr>
      </w:pPr>
      <w:r w:rsidRPr="004A377C">
        <w:rPr>
          <w:rFonts w:cstheme="minorHAnsi"/>
          <w:i/>
          <w:iCs/>
        </w:rPr>
        <w:t>Products</w:t>
      </w:r>
    </w:p>
    <w:p w14:paraId="02702F8D" w14:textId="102E953C" w:rsidR="005924B3" w:rsidRPr="00D824B9" w:rsidRDefault="005924B3" w:rsidP="00F01EBD">
      <w:pPr>
        <w:pStyle w:val="ListParagraph"/>
        <w:numPr>
          <w:ilvl w:val="0"/>
          <w:numId w:val="185"/>
        </w:numPr>
        <w:rPr>
          <w:rFonts w:cstheme="minorHAnsi"/>
        </w:rPr>
      </w:pPr>
      <w:r w:rsidRPr="00D824B9">
        <w:rPr>
          <w:rFonts w:cstheme="minorHAnsi"/>
        </w:rPr>
        <w:t>Written admission policy and enrollment application</w:t>
      </w:r>
    </w:p>
    <w:p w14:paraId="24DCF39D" w14:textId="70BA68CC" w:rsidR="005924B3" w:rsidRPr="00D824B9" w:rsidRDefault="005924B3" w:rsidP="00F01EBD">
      <w:pPr>
        <w:pStyle w:val="ListParagraph"/>
        <w:numPr>
          <w:ilvl w:val="0"/>
          <w:numId w:val="185"/>
        </w:numPr>
        <w:rPr>
          <w:rFonts w:cstheme="minorHAnsi"/>
        </w:rPr>
      </w:pPr>
      <w:r w:rsidRPr="00D824B9">
        <w:rPr>
          <w:rFonts w:cstheme="minorHAnsi"/>
        </w:rPr>
        <w:t>Written recruitment plan including a timeline of recruitment and enrollment events, and recruitment materials for distribution at feeder schools and other appropriate locations in the community</w:t>
      </w:r>
    </w:p>
    <w:p w14:paraId="4B7A9B23" w14:textId="3658E33E" w:rsidR="005924B3" w:rsidRPr="00D824B9" w:rsidRDefault="005924B3" w:rsidP="00F01EBD">
      <w:pPr>
        <w:pStyle w:val="ListParagraph"/>
        <w:numPr>
          <w:ilvl w:val="0"/>
          <w:numId w:val="185"/>
        </w:numPr>
        <w:rPr>
          <w:rFonts w:cstheme="minorHAnsi"/>
        </w:rPr>
      </w:pPr>
      <w:r w:rsidRPr="00D824B9">
        <w:rPr>
          <w:rFonts w:cstheme="minorHAnsi"/>
        </w:rPr>
        <w:t>Brochures and marketing in Spanish, English, and/or other relevant language(s)</w:t>
      </w:r>
    </w:p>
    <w:p w14:paraId="016E0F25" w14:textId="1714914E" w:rsidR="005924B3" w:rsidRPr="00D824B9" w:rsidRDefault="005924B3" w:rsidP="00F01EBD">
      <w:pPr>
        <w:pStyle w:val="ListParagraph"/>
        <w:numPr>
          <w:ilvl w:val="0"/>
          <w:numId w:val="185"/>
        </w:numPr>
        <w:rPr>
          <w:rFonts w:cstheme="minorHAnsi"/>
        </w:rPr>
      </w:pPr>
      <w:r w:rsidRPr="00D824B9">
        <w:rPr>
          <w:rFonts w:cstheme="minorHAnsi"/>
        </w:rPr>
        <w:lastRenderedPageBreak/>
        <w:t>Written communication plan for targeting identified audiences, parents, community members, school board, higher education personnel, etc.</w:t>
      </w:r>
    </w:p>
    <w:p w14:paraId="09037C42" w14:textId="77777777" w:rsidR="007445BC" w:rsidRPr="007445BC" w:rsidRDefault="007445BC" w:rsidP="007445BC">
      <w:pPr>
        <w:rPr>
          <w:rFonts w:cstheme="minorHAnsi"/>
        </w:rPr>
      </w:pPr>
      <w:r w:rsidRPr="007445BC">
        <w:rPr>
          <w:rFonts w:cstheme="minorHAnsi"/>
        </w:rPr>
        <w:br w:type="page"/>
      </w:r>
    </w:p>
    <w:p w14:paraId="463788CA" w14:textId="5B878E6A" w:rsidR="007775E2" w:rsidRDefault="007775E2" w:rsidP="004A377C">
      <w:pPr>
        <w:rPr>
          <w:rFonts w:cstheme="minorHAnsi"/>
          <w:b/>
          <w:bCs/>
          <w:color w:val="000000" w:themeColor="text1"/>
        </w:rPr>
      </w:pPr>
      <w:r>
        <w:rPr>
          <w:noProof/>
        </w:rPr>
        <w:lastRenderedPageBreak/>
        <w:drawing>
          <wp:inline distT="0" distB="0" distL="0" distR="0" wp14:anchorId="7A6F5AF6" wp14:editId="1D018322">
            <wp:extent cx="604631" cy="1197634"/>
            <wp:effectExtent l="0" t="4445" r="635" b="635"/>
            <wp:docPr id="8390" name="Picture 8390"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7647AD45" w14:textId="5E0A24ED" w:rsidR="005924B3" w:rsidRPr="004A377C" w:rsidRDefault="005924B3" w:rsidP="004A377C">
      <w:pPr>
        <w:rPr>
          <w:rFonts w:cstheme="minorHAnsi"/>
          <w:b/>
          <w:bCs/>
          <w:color w:val="000000" w:themeColor="text1"/>
        </w:rPr>
      </w:pPr>
      <w:r w:rsidRPr="004A377C">
        <w:rPr>
          <w:rFonts w:cstheme="minorHAnsi"/>
          <w:b/>
          <w:bCs/>
          <w:color w:val="000000" w:themeColor="text1"/>
        </w:rPr>
        <w:t>Benchmark 3: Strategic Alliances</w:t>
      </w:r>
    </w:p>
    <w:p w14:paraId="36CF1E10" w14:textId="77777777" w:rsidR="005924B3" w:rsidRPr="004A377C" w:rsidRDefault="005924B3" w:rsidP="004A377C">
      <w:pPr>
        <w:rPr>
          <w:rFonts w:cstheme="minorHAnsi"/>
          <w:color w:val="000000" w:themeColor="text1"/>
        </w:rPr>
      </w:pPr>
      <w:r w:rsidRPr="004A377C">
        <w:rPr>
          <w:rFonts w:cstheme="minorHAnsi"/>
          <w:color w:val="000000" w:themeColor="text1"/>
        </w:rPr>
        <w:t>Strategic partnerships with business and industry partners and Institutions of Higher Education (IHEs) are formally articulated in writing and clearly define a variety of STEM careers.</w:t>
      </w:r>
    </w:p>
    <w:p w14:paraId="42C123B4" w14:textId="77777777" w:rsidR="005924B3" w:rsidRPr="004A377C" w:rsidRDefault="005924B3" w:rsidP="004A377C">
      <w:pPr>
        <w:rPr>
          <w:rFonts w:cstheme="minorHAnsi"/>
          <w:b/>
          <w:bCs/>
          <w:color w:val="000000" w:themeColor="text1"/>
        </w:rPr>
      </w:pPr>
      <w:r w:rsidRPr="004A377C">
        <w:rPr>
          <w:rFonts w:cstheme="minorHAnsi"/>
          <w:b/>
          <w:bCs/>
          <w:color w:val="000000" w:themeColor="text1"/>
        </w:rPr>
        <w:t>Design Elements</w:t>
      </w:r>
    </w:p>
    <w:p w14:paraId="06838CB5" w14:textId="77777777" w:rsidR="005924B3" w:rsidRPr="004A377C" w:rsidRDefault="005924B3" w:rsidP="007445BC">
      <w:pPr>
        <w:rPr>
          <w:rFonts w:cstheme="minorHAnsi"/>
          <w:i/>
          <w:iCs/>
        </w:rPr>
      </w:pPr>
      <w:r w:rsidRPr="004A377C">
        <w:rPr>
          <w:rFonts w:cstheme="minorHAnsi"/>
          <w:i/>
          <w:iCs/>
        </w:rPr>
        <w:t>All T-STEM academies must implement and meet the following requirements:</w:t>
      </w:r>
    </w:p>
    <w:p w14:paraId="5F85BD02" w14:textId="77777777" w:rsidR="000E367D" w:rsidRDefault="005924B3" w:rsidP="00F01EBD">
      <w:pPr>
        <w:pStyle w:val="ListParagraph"/>
        <w:numPr>
          <w:ilvl w:val="0"/>
          <w:numId w:val="186"/>
        </w:numPr>
        <w:rPr>
          <w:rFonts w:cstheme="minorHAnsi"/>
        </w:rPr>
      </w:pPr>
      <w:r w:rsidRPr="000E367D">
        <w:rPr>
          <w:rFonts w:cstheme="minorHAnsi"/>
        </w:rPr>
        <w:t>The T-STEM academy shall develop, sign, and execute a Memoranda of Understanding (MOU) with IHE partner(s) to include (at a minimum):</w:t>
      </w:r>
    </w:p>
    <w:p w14:paraId="61EF326F" w14:textId="77777777" w:rsidR="000E367D" w:rsidRDefault="005924B3" w:rsidP="00F01EBD">
      <w:pPr>
        <w:pStyle w:val="ListParagraph"/>
        <w:numPr>
          <w:ilvl w:val="1"/>
          <w:numId w:val="186"/>
        </w:numPr>
        <w:rPr>
          <w:rFonts w:cstheme="minorHAnsi"/>
        </w:rPr>
      </w:pPr>
      <w:r w:rsidRPr="000E367D">
        <w:rPr>
          <w:rFonts w:cstheme="minorHAnsi"/>
        </w:rPr>
        <w:t>Courses of study, which enable a student to combine high school courses and college-level courses toward credentials and certifications including associate and/or bachelor’s degree</w:t>
      </w:r>
    </w:p>
    <w:p w14:paraId="1F27BAD1" w14:textId="77777777" w:rsidR="000E367D" w:rsidRDefault="005924B3" w:rsidP="00F01EBD">
      <w:pPr>
        <w:pStyle w:val="ListParagraph"/>
        <w:numPr>
          <w:ilvl w:val="1"/>
          <w:numId w:val="186"/>
        </w:numPr>
        <w:rPr>
          <w:rFonts w:cstheme="minorHAnsi"/>
        </w:rPr>
      </w:pPr>
      <w:r w:rsidRPr="000E367D">
        <w:rPr>
          <w:rFonts w:cstheme="minorHAnsi"/>
        </w:rPr>
        <w:t>Policy for advising students on the transferability of all industry certifications and college credit offered and earned</w:t>
      </w:r>
    </w:p>
    <w:p w14:paraId="6349C5CA" w14:textId="77777777" w:rsidR="000E367D" w:rsidRDefault="005924B3" w:rsidP="00F01EBD">
      <w:pPr>
        <w:pStyle w:val="ListParagraph"/>
        <w:numPr>
          <w:ilvl w:val="1"/>
          <w:numId w:val="186"/>
        </w:numPr>
        <w:rPr>
          <w:rFonts w:cstheme="minorHAnsi"/>
        </w:rPr>
      </w:pPr>
      <w:r w:rsidRPr="000E367D">
        <w:rPr>
          <w:rFonts w:cstheme="minorHAnsi"/>
        </w:rPr>
        <w:t>Policy to ensure the IHE transcripts college credit earned through dual credit in the same semester that credit is earned</w:t>
      </w:r>
    </w:p>
    <w:p w14:paraId="1B4AA929" w14:textId="77777777" w:rsidR="000E367D" w:rsidRDefault="005924B3" w:rsidP="00F01EBD">
      <w:pPr>
        <w:pStyle w:val="ListParagraph"/>
        <w:numPr>
          <w:ilvl w:val="1"/>
          <w:numId w:val="186"/>
        </w:numPr>
        <w:rPr>
          <w:rFonts w:cstheme="minorHAnsi"/>
        </w:rPr>
      </w:pPr>
      <w:r w:rsidRPr="000E367D">
        <w:rPr>
          <w:rFonts w:cstheme="minorHAnsi"/>
        </w:rPr>
        <w:t>Policy regarding advising students as to the transferability and applicability to baccalaureate degree plans for all college credit offered and earned (college credits earned during high school should allow students to progress from an associate degree to a bachelor's degree and beyond in their chosen field)</w:t>
      </w:r>
    </w:p>
    <w:p w14:paraId="4796CDCE" w14:textId="77777777" w:rsidR="000E367D" w:rsidRDefault="005924B3" w:rsidP="00F01EBD">
      <w:pPr>
        <w:pStyle w:val="ListParagraph"/>
        <w:numPr>
          <w:ilvl w:val="1"/>
          <w:numId w:val="186"/>
        </w:numPr>
        <w:rPr>
          <w:rFonts w:cstheme="minorHAnsi"/>
        </w:rPr>
      </w:pPr>
      <w:r w:rsidRPr="000E367D">
        <w:rPr>
          <w:rFonts w:cstheme="minorHAnsi"/>
        </w:rPr>
        <w:t>Policies regarding eligibility of T-STEM students for financial assistance from the higher education partner(s), specifically, waivers for tuition and fees</w:t>
      </w:r>
    </w:p>
    <w:p w14:paraId="1320FCED" w14:textId="77777777" w:rsidR="000E367D" w:rsidRDefault="005924B3" w:rsidP="00F01EBD">
      <w:pPr>
        <w:pStyle w:val="ListParagraph"/>
        <w:numPr>
          <w:ilvl w:val="1"/>
          <w:numId w:val="186"/>
        </w:numPr>
        <w:rPr>
          <w:rFonts w:cstheme="minorHAnsi"/>
        </w:rPr>
      </w:pPr>
      <w:r w:rsidRPr="000E367D">
        <w:rPr>
          <w:rFonts w:cstheme="minorHAnsi"/>
        </w:rPr>
        <w:t>Data sharing agreement that includes provisions for:</w:t>
      </w:r>
    </w:p>
    <w:p w14:paraId="7EBF05B7" w14:textId="77777777" w:rsidR="000E367D" w:rsidRDefault="005924B3" w:rsidP="00F01EBD">
      <w:pPr>
        <w:pStyle w:val="ListParagraph"/>
        <w:numPr>
          <w:ilvl w:val="2"/>
          <w:numId w:val="187"/>
        </w:numPr>
        <w:rPr>
          <w:rFonts w:cstheme="minorHAnsi"/>
        </w:rPr>
      </w:pPr>
      <w:r w:rsidRPr="000E367D">
        <w:rPr>
          <w:rFonts w:cstheme="minorHAnsi"/>
        </w:rPr>
        <w:t>Teacher data such as qualifications</w:t>
      </w:r>
    </w:p>
    <w:p w14:paraId="552DA1AB" w14:textId="77777777" w:rsidR="000E367D" w:rsidRDefault="005924B3" w:rsidP="00F01EBD">
      <w:pPr>
        <w:pStyle w:val="ListParagraph"/>
        <w:numPr>
          <w:ilvl w:val="2"/>
          <w:numId w:val="187"/>
        </w:numPr>
        <w:rPr>
          <w:rFonts w:cstheme="minorHAnsi"/>
        </w:rPr>
      </w:pPr>
      <w:r w:rsidRPr="000E367D">
        <w:rPr>
          <w:rFonts w:cstheme="minorHAnsi"/>
        </w:rPr>
        <w:t>Student level data such as credit hours and industry certifications taken and earned; GPA, formative data to assess if student is on track to be successful in college level courses</w:t>
      </w:r>
    </w:p>
    <w:p w14:paraId="67F24F18" w14:textId="77777777" w:rsidR="000E367D" w:rsidRDefault="005924B3" w:rsidP="00F01EBD">
      <w:pPr>
        <w:pStyle w:val="ListParagraph"/>
        <w:numPr>
          <w:ilvl w:val="1"/>
          <w:numId w:val="186"/>
        </w:numPr>
        <w:rPr>
          <w:rFonts w:cstheme="minorHAnsi"/>
        </w:rPr>
      </w:pPr>
      <w:r w:rsidRPr="000E367D">
        <w:rPr>
          <w:rFonts w:cstheme="minorHAnsi"/>
        </w:rPr>
        <w:t>Administration of statewide instruments under TEC Subchapter B, Chapter 39</w:t>
      </w:r>
    </w:p>
    <w:p w14:paraId="75CA61BF" w14:textId="77777777" w:rsidR="000E367D" w:rsidRDefault="005924B3" w:rsidP="00F01EBD">
      <w:pPr>
        <w:pStyle w:val="ListParagraph"/>
        <w:numPr>
          <w:ilvl w:val="1"/>
          <w:numId w:val="186"/>
        </w:numPr>
        <w:rPr>
          <w:rFonts w:cstheme="minorHAnsi"/>
        </w:rPr>
      </w:pPr>
      <w:r w:rsidRPr="000E367D">
        <w:rPr>
          <w:rFonts w:cstheme="minorHAnsi"/>
        </w:rPr>
        <w:t>Transportation costs and fees</w:t>
      </w:r>
    </w:p>
    <w:p w14:paraId="30617C8F" w14:textId="77777777" w:rsidR="000E367D" w:rsidRDefault="005924B3" w:rsidP="00F01EBD">
      <w:pPr>
        <w:pStyle w:val="ListParagraph"/>
        <w:numPr>
          <w:ilvl w:val="1"/>
          <w:numId w:val="186"/>
        </w:numPr>
        <w:rPr>
          <w:rFonts w:cstheme="minorHAnsi"/>
        </w:rPr>
      </w:pPr>
      <w:r w:rsidRPr="000E367D">
        <w:rPr>
          <w:rFonts w:cstheme="minorHAnsi"/>
        </w:rPr>
        <w:t>Grading periods and policies</w:t>
      </w:r>
    </w:p>
    <w:p w14:paraId="3831E956" w14:textId="77777777" w:rsidR="000E367D" w:rsidRDefault="005924B3" w:rsidP="00F01EBD">
      <w:pPr>
        <w:pStyle w:val="ListParagraph"/>
        <w:numPr>
          <w:ilvl w:val="1"/>
          <w:numId w:val="186"/>
        </w:numPr>
        <w:rPr>
          <w:rFonts w:cstheme="minorHAnsi"/>
        </w:rPr>
      </w:pPr>
      <w:r w:rsidRPr="000E367D">
        <w:rPr>
          <w:rFonts w:cstheme="minorHAnsi"/>
        </w:rPr>
        <w:t>Instructional materials</w:t>
      </w:r>
    </w:p>
    <w:p w14:paraId="405613E9" w14:textId="77777777" w:rsidR="000E367D" w:rsidRDefault="005924B3" w:rsidP="00F01EBD">
      <w:pPr>
        <w:pStyle w:val="ListParagraph"/>
        <w:numPr>
          <w:ilvl w:val="1"/>
          <w:numId w:val="186"/>
        </w:numPr>
        <w:rPr>
          <w:rFonts w:cstheme="minorHAnsi"/>
        </w:rPr>
      </w:pPr>
      <w:r w:rsidRPr="000E367D">
        <w:rPr>
          <w:rFonts w:cstheme="minorHAnsi"/>
        </w:rPr>
        <w:t>Instructional calendar including location of each course that will be offered</w:t>
      </w:r>
    </w:p>
    <w:p w14:paraId="4041CD0A" w14:textId="77777777" w:rsidR="000E367D" w:rsidRDefault="005924B3" w:rsidP="00F01EBD">
      <w:pPr>
        <w:pStyle w:val="ListParagraph"/>
        <w:numPr>
          <w:ilvl w:val="1"/>
          <w:numId w:val="186"/>
        </w:numPr>
        <w:rPr>
          <w:rFonts w:cstheme="minorHAnsi"/>
        </w:rPr>
      </w:pPr>
      <w:r w:rsidRPr="000E367D">
        <w:rPr>
          <w:rFonts w:cstheme="minorHAnsi"/>
        </w:rPr>
        <w:t>Student enrollment and attendance policies</w:t>
      </w:r>
    </w:p>
    <w:p w14:paraId="4737C3E0" w14:textId="77777777" w:rsidR="000E367D" w:rsidRDefault="005924B3" w:rsidP="00F01EBD">
      <w:pPr>
        <w:pStyle w:val="ListParagraph"/>
        <w:numPr>
          <w:ilvl w:val="0"/>
          <w:numId w:val="186"/>
        </w:numPr>
        <w:rPr>
          <w:rFonts w:cstheme="minorHAnsi"/>
        </w:rPr>
      </w:pPr>
      <w:r w:rsidRPr="000E367D">
        <w:rPr>
          <w:rFonts w:cstheme="minorHAnsi"/>
        </w:rPr>
        <w:t>The T-STEM academy shall develop, sign, and execute a MOU that clearly define the roles and responsibilities of a strong partnership with business and/or industry partners to provide:</w:t>
      </w:r>
    </w:p>
    <w:p w14:paraId="2991ECFB" w14:textId="77777777" w:rsidR="000E367D" w:rsidRDefault="005924B3" w:rsidP="00F01EBD">
      <w:pPr>
        <w:pStyle w:val="ListParagraph"/>
        <w:numPr>
          <w:ilvl w:val="1"/>
          <w:numId w:val="186"/>
        </w:numPr>
        <w:rPr>
          <w:rFonts w:cstheme="minorHAnsi"/>
        </w:rPr>
      </w:pPr>
      <w:r w:rsidRPr="000E367D">
        <w:rPr>
          <w:rFonts w:cstheme="minorHAnsi"/>
        </w:rPr>
        <w:t>A detailed plan for work-based learning experiences for students appropriate to each grade level, such as facility visits, guest speakers, presentations, career information, job shadowing, internships, externships, and apprenticeships</w:t>
      </w:r>
    </w:p>
    <w:p w14:paraId="6F012751" w14:textId="77777777" w:rsidR="000E367D" w:rsidRDefault="005924B3" w:rsidP="00F01EBD">
      <w:pPr>
        <w:pStyle w:val="ListParagraph"/>
        <w:numPr>
          <w:ilvl w:val="1"/>
          <w:numId w:val="186"/>
        </w:numPr>
        <w:rPr>
          <w:rFonts w:cstheme="minorHAnsi"/>
        </w:rPr>
      </w:pPr>
      <w:r w:rsidRPr="000E367D">
        <w:rPr>
          <w:rFonts w:cstheme="minorHAnsi"/>
        </w:rPr>
        <w:t>Clear roles and responsibilities for worksite supervisors, mentors, teachers, support personnel, and other partners</w:t>
      </w:r>
    </w:p>
    <w:p w14:paraId="30EEB728" w14:textId="77777777" w:rsidR="000E367D" w:rsidRDefault="005924B3" w:rsidP="00F01EBD">
      <w:pPr>
        <w:pStyle w:val="ListParagraph"/>
        <w:numPr>
          <w:ilvl w:val="1"/>
          <w:numId w:val="186"/>
        </w:numPr>
        <w:rPr>
          <w:rFonts w:cstheme="minorHAnsi"/>
        </w:rPr>
      </w:pPr>
      <w:r w:rsidRPr="000E367D">
        <w:rPr>
          <w:rFonts w:cstheme="minorHAnsi"/>
        </w:rPr>
        <w:t>Career mentoring</w:t>
      </w:r>
    </w:p>
    <w:p w14:paraId="4DA2825B" w14:textId="77777777" w:rsidR="000E367D" w:rsidRDefault="005924B3" w:rsidP="00F01EBD">
      <w:pPr>
        <w:pStyle w:val="ListParagraph"/>
        <w:numPr>
          <w:ilvl w:val="1"/>
          <w:numId w:val="186"/>
        </w:numPr>
        <w:rPr>
          <w:rFonts w:cstheme="minorHAnsi"/>
        </w:rPr>
      </w:pPr>
      <w:r w:rsidRPr="000E367D">
        <w:rPr>
          <w:rFonts w:cstheme="minorHAnsi"/>
        </w:rPr>
        <w:t>Support for students’ activities, such as clubs, Career and Technical Student Organizations, competitions, and special initiatives</w:t>
      </w:r>
    </w:p>
    <w:p w14:paraId="673AEF28" w14:textId="77777777" w:rsidR="000E367D" w:rsidRDefault="005924B3" w:rsidP="00F01EBD">
      <w:pPr>
        <w:pStyle w:val="ListParagraph"/>
        <w:numPr>
          <w:ilvl w:val="1"/>
          <w:numId w:val="186"/>
        </w:numPr>
        <w:rPr>
          <w:rFonts w:cstheme="minorHAnsi"/>
        </w:rPr>
      </w:pPr>
      <w:r w:rsidRPr="000E367D">
        <w:rPr>
          <w:rFonts w:cstheme="minorHAnsi"/>
        </w:rPr>
        <w:t>Course path and program monitoring</w:t>
      </w:r>
    </w:p>
    <w:p w14:paraId="64ED5B26" w14:textId="77777777" w:rsidR="000E367D" w:rsidRDefault="005924B3" w:rsidP="00F01EBD">
      <w:pPr>
        <w:pStyle w:val="ListParagraph"/>
        <w:numPr>
          <w:ilvl w:val="1"/>
          <w:numId w:val="186"/>
        </w:numPr>
        <w:rPr>
          <w:rFonts w:cstheme="minorHAnsi"/>
        </w:rPr>
      </w:pPr>
      <w:r w:rsidRPr="000E367D">
        <w:rPr>
          <w:rFonts w:cstheme="minorHAnsi"/>
        </w:rPr>
        <w:lastRenderedPageBreak/>
        <w:t>T-STEM students access to business and industry partners and work-based learning facilities, services, and resources</w:t>
      </w:r>
    </w:p>
    <w:p w14:paraId="0C3A472A" w14:textId="5191439B" w:rsidR="005924B3" w:rsidRPr="000E367D" w:rsidRDefault="005924B3" w:rsidP="00F01EBD">
      <w:pPr>
        <w:pStyle w:val="ListParagraph"/>
        <w:numPr>
          <w:ilvl w:val="0"/>
          <w:numId w:val="186"/>
        </w:numPr>
        <w:rPr>
          <w:rFonts w:cstheme="minorHAnsi"/>
        </w:rPr>
      </w:pPr>
      <w:r w:rsidRPr="000E367D">
        <w:rPr>
          <w:rFonts w:cstheme="minorHAnsi"/>
        </w:rPr>
        <w:t>The T-STEM Academy shall establish an Advisory Board who meets regularly and includes representatives from a variety of stakeholders such as</w:t>
      </w:r>
      <w:r w:rsidR="00214AC6">
        <w:rPr>
          <w:rFonts w:cstheme="minorHAnsi"/>
        </w:rPr>
        <w:t>:</w:t>
      </w:r>
      <w:r w:rsidRPr="000E367D">
        <w:rPr>
          <w:rFonts w:cstheme="minorHAnsi"/>
        </w:rPr>
        <w:t xml:space="preserve"> school</w:t>
      </w:r>
      <w:r w:rsidR="000E367D">
        <w:rPr>
          <w:rFonts w:cstheme="minorHAnsi"/>
        </w:rPr>
        <w:t xml:space="preserve"> </w:t>
      </w:r>
      <w:r w:rsidRPr="000E367D">
        <w:rPr>
          <w:rFonts w:cstheme="minorHAnsi"/>
        </w:rPr>
        <w:t>board, community, higher education, business and industry to provide support and guidance to the T-STEM academy in resource acquisition, curriculum development, work-based learning and student/community outreach to ensure a successful academic and career pipeline</w:t>
      </w:r>
    </w:p>
    <w:p w14:paraId="32C8C47D" w14:textId="77777777" w:rsidR="005924B3" w:rsidRPr="004A377C" w:rsidRDefault="005924B3" w:rsidP="004A377C">
      <w:pPr>
        <w:rPr>
          <w:rFonts w:cstheme="minorHAnsi"/>
          <w:b/>
          <w:bCs/>
          <w:color w:val="000000" w:themeColor="text1"/>
        </w:rPr>
      </w:pPr>
      <w:r w:rsidRPr="004A377C">
        <w:rPr>
          <w:rFonts w:cstheme="minorHAnsi"/>
          <w:b/>
          <w:bCs/>
          <w:color w:val="000000" w:themeColor="text1"/>
        </w:rPr>
        <w:t>Required Activities and Products</w:t>
      </w:r>
    </w:p>
    <w:p w14:paraId="5B26CC05" w14:textId="77777777" w:rsidR="005924B3" w:rsidRPr="004A377C" w:rsidRDefault="005924B3" w:rsidP="007445BC">
      <w:pPr>
        <w:rPr>
          <w:rFonts w:cstheme="minorHAnsi"/>
          <w:i/>
          <w:iCs/>
        </w:rPr>
      </w:pPr>
      <w:r w:rsidRPr="004A377C">
        <w:rPr>
          <w:rFonts w:cstheme="minorHAnsi"/>
          <w:i/>
          <w:iCs/>
        </w:rPr>
        <w:t>Activities</w:t>
      </w:r>
    </w:p>
    <w:p w14:paraId="7A6DC922" w14:textId="2BC9B3B6" w:rsidR="005924B3" w:rsidRPr="000E367D" w:rsidRDefault="005924B3" w:rsidP="00F01EBD">
      <w:pPr>
        <w:pStyle w:val="ListParagraph"/>
        <w:numPr>
          <w:ilvl w:val="0"/>
          <w:numId w:val="189"/>
        </w:numPr>
        <w:rPr>
          <w:rFonts w:cstheme="minorHAnsi"/>
        </w:rPr>
      </w:pPr>
      <w:r w:rsidRPr="000E367D">
        <w:rPr>
          <w:rFonts w:cstheme="minorHAnsi"/>
        </w:rPr>
        <w:t>All products shall be published on the T-STEM academy website and be made available to TEA upon request.</w:t>
      </w:r>
    </w:p>
    <w:p w14:paraId="60CA1E14" w14:textId="06194EE3" w:rsidR="005924B3" w:rsidRPr="000E367D" w:rsidRDefault="005924B3" w:rsidP="00F01EBD">
      <w:pPr>
        <w:pStyle w:val="ListParagraph"/>
        <w:numPr>
          <w:ilvl w:val="0"/>
          <w:numId w:val="189"/>
        </w:numPr>
        <w:rPr>
          <w:rFonts w:cstheme="minorHAnsi"/>
        </w:rPr>
      </w:pPr>
      <w:r w:rsidRPr="000E367D">
        <w:rPr>
          <w:rFonts w:cstheme="minorHAnsi"/>
        </w:rPr>
        <w:t>All products shall be maintained in accordance with local retention policy.</w:t>
      </w:r>
    </w:p>
    <w:p w14:paraId="633C3C57" w14:textId="6DE17B35" w:rsidR="005924B3" w:rsidRPr="000E367D" w:rsidRDefault="005924B3" w:rsidP="00F01EBD">
      <w:pPr>
        <w:pStyle w:val="ListParagraph"/>
        <w:numPr>
          <w:ilvl w:val="0"/>
          <w:numId w:val="189"/>
        </w:numPr>
        <w:rPr>
          <w:rFonts w:cstheme="minorHAnsi"/>
        </w:rPr>
      </w:pPr>
      <w:r w:rsidRPr="000E367D">
        <w:rPr>
          <w:rFonts w:cstheme="minorHAnsi"/>
        </w:rPr>
        <w:t>Annual review of business/industry and IHE MOU.</w:t>
      </w:r>
    </w:p>
    <w:p w14:paraId="18E3C494" w14:textId="77777777" w:rsidR="005924B3" w:rsidRPr="004A377C" w:rsidRDefault="005924B3" w:rsidP="007445BC">
      <w:pPr>
        <w:rPr>
          <w:rFonts w:cstheme="minorHAnsi"/>
          <w:i/>
          <w:iCs/>
        </w:rPr>
      </w:pPr>
      <w:r w:rsidRPr="004A377C">
        <w:rPr>
          <w:rFonts w:cstheme="minorHAnsi"/>
          <w:i/>
          <w:iCs/>
        </w:rPr>
        <w:t>Products</w:t>
      </w:r>
    </w:p>
    <w:p w14:paraId="74F9159D" w14:textId="0C85302C" w:rsidR="005924B3" w:rsidRPr="000E367D" w:rsidRDefault="005924B3" w:rsidP="00F01EBD">
      <w:pPr>
        <w:pStyle w:val="ListParagraph"/>
        <w:numPr>
          <w:ilvl w:val="0"/>
          <w:numId w:val="188"/>
        </w:numPr>
        <w:rPr>
          <w:rFonts w:cstheme="minorHAnsi"/>
        </w:rPr>
      </w:pPr>
      <w:r w:rsidRPr="000E367D">
        <w:rPr>
          <w:rFonts w:cstheme="minorHAnsi"/>
        </w:rPr>
        <w:t>Meeting agendas and minutes, with action items and decision logs</w:t>
      </w:r>
    </w:p>
    <w:p w14:paraId="12BF1C8D" w14:textId="76DD95E6" w:rsidR="005924B3" w:rsidRPr="000E367D" w:rsidRDefault="005924B3" w:rsidP="00F01EBD">
      <w:pPr>
        <w:pStyle w:val="ListParagraph"/>
        <w:numPr>
          <w:ilvl w:val="0"/>
          <w:numId w:val="188"/>
        </w:numPr>
        <w:rPr>
          <w:rFonts w:cstheme="minorHAnsi"/>
        </w:rPr>
      </w:pPr>
      <w:r w:rsidRPr="000E367D">
        <w:rPr>
          <w:rFonts w:cstheme="minorHAnsi"/>
        </w:rPr>
        <w:t>Final, signed, and executed MOU with IHE (Campuses must submit their final signed MOU to TEA when initially applying for designation or are provisionally designated)</w:t>
      </w:r>
    </w:p>
    <w:p w14:paraId="48B71215" w14:textId="19742A74" w:rsidR="005924B3" w:rsidRPr="000E367D" w:rsidRDefault="005924B3" w:rsidP="00F01EBD">
      <w:pPr>
        <w:pStyle w:val="ListParagraph"/>
        <w:numPr>
          <w:ilvl w:val="0"/>
          <w:numId w:val="188"/>
        </w:numPr>
        <w:rPr>
          <w:rFonts w:cstheme="minorHAnsi"/>
        </w:rPr>
      </w:pPr>
      <w:r w:rsidRPr="000E367D">
        <w:rPr>
          <w:rFonts w:cstheme="minorHAnsi"/>
        </w:rPr>
        <w:t>Final, signed, and executed MOU with business/industry partner (Campuses must submit their final signed MOU to TEA when initially applying for designation or are provisionally designated)</w:t>
      </w:r>
    </w:p>
    <w:p w14:paraId="54DF2F40" w14:textId="45897938" w:rsidR="005924B3" w:rsidRPr="000E367D" w:rsidRDefault="005924B3" w:rsidP="00F01EBD">
      <w:pPr>
        <w:pStyle w:val="ListParagraph"/>
        <w:numPr>
          <w:ilvl w:val="0"/>
          <w:numId w:val="188"/>
        </w:numPr>
        <w:rPr>
          <w:rFonts w:cstheme="minorHAnsi"/>
        </w:rPr>
      </w:pPr>
      <w:r w:rsidRPr="000E367D">
        <w:rPr>
          <w:rFonts w:cstheme="minorHAnsi"/>
        </w:rPr>
        <w:t>A list of strategic partners with each member’s organization, title and role in providing work-based learning for students by grade level</w:t>
      </w:r>
    </w:p>
    <w:p w14:paraId="2804CB82" w14:textId="77777777" w:rsidR="005924B3" w:rsidRPr="007445BC" w:rsidRDefault="005924B3" w:rsidP="007445BC">
      <w:pPr>
        <w:rPr>
          <w:rFonts w:cstheme="minorHAnsi"/>
        </w:rPr>
      </w:pPr>
      <w:r w:rsidRPr="007445BC">
        <w:rPr>
          <w:rFonts w:cstheme="minorHAnsi"/>
        </w:rPr>
        <w:br w:type="page"/>
      </w:r>
    </w:p>
    <w:p w14:paraId="119EEBD9" w14:textId="18CA8C12" w:rsidR="007775E2" w:rsidRDefault="007775E2" w:rsidP="004A377C">
      <w:pPr>
        <w:rPr>
          <w:rFonts w:cstheme="minorHAnsi"/>
          <w:b/>
          <w:bCs/>
          <w:color w:val="000000" w:themeColor="text1"/>
        </w:rPr>
      </w:pPr>
      <w:r>
        <w:rPr>
          <w:noProof/>
        </w:rPr>
        <w:lastRenderedPageBreak/>
        <w:drawing>
          <wp:inline distT="0" distB="0" distL="0" distR="0" wp14:anchorId="2D6C56C5" wp14:editId="3049A14E">
            <wp:extent cx="604631" cy="1197634"/>
            <wp:effectExtent l="0" t="4445" r="635" b="635"/>
            <wp:docPr id="8391" name="Picture 8391"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11247E1A" w14:textId="177F81B0" w:rsidR="005924B3" w:rsidRPr="004A377C" w:rsidRDefault="005924B3" w:rsidP="004A377C">
      <w:pPr>
        <w:rPr>
          <w:rFonts w:cstheme="minorHAnsi"/>
          <w:b/>
          <w:bCs/>
          <w:color w:val="000000" w:themeColor="text1"/>
        </w:rPr>
      </w:pPr>
      <w:r w:rsidRPr="004A377C">
        <w:rPr>
          <w:rFonts w:cstheme="minorHAnsi"/>
          <w:b/>
          <w:bCs/>
          <w:color w:val="000000" w:themeColor="text1"/>
        </w:rPr>
        <w:t>Benchmark 4: Curriculum, Instruction, and Assessment</w:t>
      </w:r>
    </w:p>
    <w:p w14:paraId="40065960" w14:textId="77777777" w:rsidR="005924B3" w:rsidRPr="004A377C" w:rsidRDefault="005924B3" w:rsidP="004A377C">
      <w:pPr>
        <w:rPr>
          <w:rFonts w:cstheme="minorHAnsi"/>
          <w:color w:val="000000" w:themeColor="text1"/>
        </w:rPr>
      </w:pPr>
      <w:r w:rsidRPr="004A377C">
        <w:rPr>
          <w:rFonts w:cstheme="minorHAnsi"/>
          <w:color w:val="000000" w:themeColor="text1"/>
        </w:rPr>
        <w:t>The T-STEM academy shall provide a rigorous course of study that enables students to receive a high school diploma and complete industry certifications, work-based learning experiences, and/or early college credit during grades 9-12.</w:t>
      </w:r>
    </w:p>
    <w:p w14:paraId="4E9F9EFA" w14:textId="77777777" w:rsidR="005924B3" w:rsidRPr="004A377C" w:rsidRDefault="005924B3" w:rsidP="004A377C">
      <w:pPr>
        <w:rPr>
          <w:rFonts w:cstheme="minorHAnsi"/>
          <w:b/>
          <w:bCs/>
          <w:color w:val="000000" w:themeColor="text1"/>
        </w:rPr>
      </w:pPr>
      <w:r w:rsidRPr="004A377C">
        <w:rPr>
          <w:rFonts w:cstheme="minorHAnsi"/>
          <w:b/>
          <w:bCs/>
          <w:color w:val="000000" w:themeColor="text1"/>
        </w:rPr>
        <w:t>Design Elements</w:t>
      </w:r>
    </w:p>
    <w:p w14:paraId="5CA2B443" w14:textId="77777777" w:rsidR="005924B3" w:rsidRPr="004A377C" w:rsidRDefault="005924B3" w:rsidP="007445BC">
      <w:pPr>
        <w:rPr>
          <w:rFonts w:cstheme="minorHAnsi"/>
          <w:i/>
          <w:iCs/>
        </w:rPr>
      </w:pPr>
      <w:r w:rsidRPr="004A377C">
        <w:rPr>
          <w:rFonts w:cstheme="minorHAnsi"/>
          <w:i/>
          <w:iCs/>
        </w:rPr>
        <w:t>All T-STEM academies must implement and meet the following requirements:</w:t>
      </w:r>
    </w:p>
    <w:p w14:paraId="68EA4734" w14:textId="2AFE69AF" w:rsidR="005924B3" w:rsidRPr="002B573E" w:rsidRDefault="005924B3" w:rsidP="00F01EBD">
      <w:pPr>
        <w:pStyle w:val="ListParagraph"/>
        <w:numPr>
          <w:ilvl w:val="0"/>
          <w:numId w:val="190"/>
        </w:numPr>
        <w:rPr>
          <w:rFonts w:cstheme="minorHAnsi"/>
        </w:rPr>
      </w:pPr>
      <w:r w:rsidRPr="002B573E">
        <w:rPr>
          <w:rFonts w:cstheme="minorHAnsi"/>
        </w:rPr>
        <w:t>The T-STEM academy shall work with the local workforce development board to identify, create and maintain a list of high-demand occupations and programs of study that lead to these occupations to be used as a resource in creating structured pathways for students and updated as local needs change</w:t>
      </w:r>
    </w:p>
    <w:p w14:paraId="7EBA800F" w14:textId="3B82935D" w:rsidR="005924B3" w:rsidRPr="002B573E" w:rsidRDefault="005924B3" w:rsidP="00F01EBD">
      <w:pPr>
        <w:pStyle w:val="ListParagraph"/>
        <w:numPr>
          <w:ilvl w:val="0"/>
          <w:numId w:val="190"/>
        </w:numPr>
        <w:rPr>
          <w:rFonts w:cstheme="minorHAnsi"/>
        </w:rPr>
      </w:pPr>
      <w:r w:rsidRPr="002B573E">
        <w:rPr>
          <w:rFonts w:cstheme="minorHAnsi"/>
        </w:rPr>
        <w:t>The T-STEM academy shall establish one or more STEM pathways, and plans are underway for sequencing additional courses for STEM students. Course pathways are informed by regional and state workforce and economic development needs and contribute to students earning credentials and certifications that prepare them for high-wage, high-demand, high-skill STEM fields</w:t>
      </w:r>
    </w:p>
    <w:p w14:paraId="1051C6B2" w14:textId="77777777" w:rsidR="002B573E" w:rsidRDefault="005924B3" w:rsidP="00F01EBD">
      <w:pPr>
        <w:pStyle w:val="ListParagraph"/>
        <w:numPr>
          <w:ilvl w:val="0"/>
          <w:numId w:val="190"/>
        </w:numPr>
        <w:rPr>
          <w:rFonts w:cstheme="minorHAnsi"/>
        </w:rPr>
      </w:pPr>
      <w:r w:rsidRPr="002B573E">
        <w:rPr>
          <w:rFonts w:cstheme="minorHAnsi"/>
        </w:rPr>
        <w:t>The T-STEM academy shall provide a course of study that enables participating students the opportunity to complete high school graduation requirements and earn an industry certification or credential in a STEM focused field</w:t>
      </w:r>
    </w:p>
    <w:p w14:paraId="15DAB0D9" w14:textId="77777777" w:rsidR="002B573E" w:rsidRDefault="005924B3" w:rsidP="00F01EBD">
      <w:pPr>
        <w:pStyle w:val="ListParagraph"/>
        <w:numPr>
          <w:ilvl w:val="1"/>
          <w:numId w:val="190"/>
        </w:numPr>
        <w:rPr>
          <w:rFonts w:cstheme="minorHAnsi"/>
        </w:rPr>
      </w:pPr>
      <w:r w:rsidRPr="002B573E">
        <w:rPr>
          <w:rFonts w:cstheme="minorHAnsi"/>
        </w:rPr>
        <w:t>A four-year crosswalk must be in place detailing how students will progress toward this goal including alignment of high school and college level courses. This crosswalk must provide pathways to a certification, an associate degree, and/or a bachelor’s degree and must follow the courses and fields of study listed in the Texas Higher Education Coordinating Board (THECB) Lower Division Academic Course Guide Manual (ACGM) and/or the Workforce Education Course Manual (WECM). The campus may implement multiple dual enrollment delivery models such as:</w:t>
      </w:r>
    </w:p>
    <w:p w14:paraId="7F85ADC3" w14:textId="77777777" w:rsidR="002B573E" w:rsidRDefault="005924B3" w:rsidP="00F01EBD">
      <w:pPr>
        <w:pStyle w:val="ListParagraph"/>
        <w:numPr>
          <w:ilvl w:val="2"/>
          <w:numId w:val="190"/>
        </w:numPr>
        <w:rPr>
          <w:rFonts w:cstheme="minorHAnsi"/>
        </w:rPr>
      </w:pPr>
      <w:r w:rsidRPr="002B573E">
        <w:rPr>
          <w:rFonts w:cstheme="minorHAnsi"/>
        </w:rPr>
        <w:t>College courses taught on the college or high school campus by college facult</w:t>
      </w:r>
      <w:r w:rsidR="002B573E">
        <w:rPr>
          <w:rFonts w:cstheme="minorHAnsi"/>
        </w:rPr>
        <w:t>y</w:t>
      </w:r>
    </w:p>
    <w:p w14:paraId="44916519" w14:textId="77777777" w:rsidR="002B573E" w:rsidRDefault="005924B3" w:rsidP="00F01EBD">
      <w:pPr>
        <w:pStyle w:val="ListParagraph"/>
        <w:numPr>
          <w:ilvl w:val="2"/>
          <w:numId w:val="190"/>
        </w:numPr>
        <w:rPr>
          <w:rFonts w:cstheme="minorHAnsi"/>
        </w:rPr>
      </w:pPr>
      <w:r w:rsidRPr="002B573E">
        <w:rPr>
          <w:rFonts w:cstheme="minorHAnsi"/>
        </w:rPr>
        <w:t>College courses taught on the high school campus or college campus by qualified high school faculty</w:t>
      </w:r>
    </w:p>
    <w:p w14:paraId="572BC7CC" w14:textId="77777777" w:rsidR="002B573E" w:rsidRDefault="005924B3" w:rsidP="00F01EBD">
      <w:pPr>
        <w:pStyle w:val="ListParagraph"/>
        <w:numPr>
          <w:ilvl w:val="2"/>
          <w:numId w:val="190"/>
        </w:numPr>
        <w:rPr>
          <w:rFonts w:cstheme="minorHAnsi"/>
        </w:rPr>
      </w:pPr>
      <w:r w:rsidRPr="002B573E">
        <w:rPr>
          <w:rFonts w:cstheme="minorHAnsi"/>
        </w:rPr>
        <w:t>College courses taught virtually, via distance/online/blended learning</w:t>
      </w:r>
    </w:p>
    <w:p w14:paraId="4DE07FDD" w14:textId="77777777" w:rsidR="002B573E" w:rsidRDefault="005924B3" w:rsidP="00F01EBD">
      <w:pPr>
        <w:pStyle w:val="ListParagraph"/>
        <w:numPr>
          <w:ilvl w:val="0"/>
          <w:numId w:val="190"/>
        </w:numPr>
        <w:rPr>
          <w:rFonts w:cstheme="minorHAnsi"/>
        </w:rPr>
      </w:pPr>
      <w:r w:rsidRPr="002B573E">
        <w:rPr>
          <w:rFonts w:cstheme="minorHAnsi"/>
        </w:rPr>
        <w:t>The T-STEM academy shall biannually implement a structured data review process designed to identify student strengths and weaknesses and develop individual instructional support plans</w:t>
      </w:r>
    </w:p>
    <w:p w14:paraId="075C7976" w14:textId="77777777" w:rsidR="002B573E" w:rsidRDefault="005924B3" w:rsidP="00F01EBD">
      <w:pPr>
        <w:pStyle w:val="ListParagraph"/>
        <w:numPr>
          <w:ilvl w:val="0"/>
          <w:numId w:val="190"/>
        </w:numPr>
        <w:rPr>
          <w:rFonts w:cstheme="minorHAnsi"/>
        </w:rPr>
      </w:pPr>
      <w:r w:rsidRPr="002B573E">
        <w:rPr>
          <w:rFonts w:cstheme="minorHAnsi"/>
        </w:rPr>
        <w:t>The T-STEM academy shall provide a TSI assessment to students as early as possible (but not as a prerequisite to admissions)</w:t>
      </w:r>
    </w:p>
    <w:p w14:paraId="29ABC337" w14:textId="77777777" w:rsidR="002B573E" w:rsidRDefault="005924B3" w:rsidP="00F01EBD">
      <w:pPr>
        <w:pStyle w:val="ListParagraph"/>
        <w:numPr>
          <w:ilvl w:val="1"/>
          <w:numId w:val="190"/>
        </w:numPr>
        <w:rPr>
          <w:rFonts w:cstheme="minorHAnsi"/>
        </w:rPr>
      </w:pPr>
      <w:r w:rsidRPr="002B573E">
        <w:rPr>
          <w:rFonts w:cstheme="minorHAnsi"/>
        </w:rPr>
        <w:t>The T-STEM academy shall develop a plan for test preparations for TSI, SAT, and/or ACT success, including academic preparation classes for students, interventions for students who do not pass TSI, and assessment fee waivers for all administrations of the TSI</w:t>
      </w:r>
    </w:p>
    <w:p w14:paraId="23FA7CB0" w14:textId="77777777" w:rsidR="002B573E" w:rsidRDefault="005924B3" w:rsidP="00F01EBD">
      <w:pPr>
        <w:pStyle w:val="ListParagraph"/>
        <w:numPr>
          <w:ilvl w:val="1"/>
          <w:numId w:val="190"/>
        </w:numPr>
        <w:rPr>
          <w:rFonts w:cstheme="minorHAnsi"/>
        </w:rPr>
      </w:pPr>
      <w:r w:rsidRPr="002B573E">
        <w:rPr>
          <w:rFonts w:cstheme="minorHAnsi"/>
        </w:rPr>
        <w:t>The T-STEM academy shall review TSI, SAT, and ACT testing data, particularly the number/percentage of students who have currently passed each section of the TSI assessment, to ensure the T-STEM is on track to meeting outcomes-based measures</w:t>
      </w:r>
    </w:p>
    <w:p w14:paraId="339E2F1D" w14:textId="77777777" w:rsidR="002B573E" w:rsidRDefault="005924B3" w:rsidP="00F01EBD">
      <w:pPr>
        <w:pStyle w:val="ListParagraph"/>
        <w:numPr>
          <w:ilvl w:val="0"/>
          <w:numId w:val="190"/>
        </w:numPr>
        <w:rPr>
          <w:rFonts w:cstheme="minorHAnsi"/>
        </w:rPr>
      </w:pPr>
      <w:r w:rsidRPr="002B573E">
        <w:rPr>
          <w:rFonts w:cstheme="minorHAnsi"/>
        </w:rPr>
        <w:t>The T-STEM academy shall provide support for students taking STEM courses preparing students to obtain industry certifications, licenses, etc.</w:t>
      </w:r>
    </w:p>
    <w:p w14:paraId="21EC5FED" w14:textId="1985EDBA" w:rsidR="005924B3" w:rsidRPr="002B573E" w:rsidRDefault="005924B3" w:rsidP="00F01EBD">
      <w:pPr>
        <w:pStyle w:val="ListParagraph"/>
        <w:numPr>
          <w:ilvl w:val="0"/>
          <w:numId w:val="190"/>
        </w:numPr>
        <w:rPr>
          <w:rFonts w:cstheme="minorHAnsi"/>
        </w:rPr>
      </w:pPr>
      <w:r w:rsidRPr="002B573E">
        <w:rPr>
          <w:rFonts w:cstheme="minorHAnsi"/>
        </w:rPr>
        <w:t>The T-STEM academy shall work with IHEs and business and industry partners to ensure curriculum alignment between high school, postsecondary and</w:t>
      </w:r>
      <w:r w:rsidR="002B573E">
        <w:rPr>
          <w:rFonts w:cstheme="minorHAnsi"/>
        </w:rPr>
        <w:t xml:space="preserve"> </w:t>
      </w:r>
      <w:r w:rsidRPr="002B573E">
        <w:rPr>
          <w:rFonts w:cstheme="minorHAnsi"/>
        </w:rPr>
        <w:t>industry experience requirements</w:t>
      </w:r>
    </w:p>
    <w:p w14:paraId="0428BAE1" w14:textId="77777777" w:rsidR="005924B3" w:rsidRPr="004A377C" w:rsidRDefault="005924B3" w:rsidP="004A377C">
      <w:pPr>
        <w:rPr>
          <w:rFonts w:cstheme="minorHAnsi"/>
          <w:b/>
          <w:bCs/>
          <w:color w:val="000000" w:themeColor="text1"/>
        </w:rPr>
      </w:pPr>
      <w:r w:rsidRPr="004A377C">
        <w:rPr>
          <w:rFonts w:cstheme="minorHAnsi"/>
          <w:b/>
          <w:bCs/>
          <w:color w:val="000000" w:themeColor="text1"/>
        </w:rPr>
        <w:lastRenderedPageBreak/>
        <w:t>Required Activities and Products</w:t>
      </w:r>
    </w:p>
    <w:p w14:paraId="2995EA8F" w14:textId="77777777" w:rsidR="005924B3" w:rsidRPr="004A377C" w:rsidRDefault="005924B3" w:rsidP="007445BC">
      <w:pPr>
        <w:rPr>
          <w:rFonts w:cstheme="minorHAnsi"/>
          <w:i/>
          <w:iCs/>
        </w:rPr>
      </w:pPr>
      <w:r w:rsidRPr="004A377C">
        <w:rPr>
          <w:rFonts w:cstheme="minorHAnsi"/>
          <w:i/>
          <w:iCs/>
        </w:rPr>
        <w:t>Activities</w:t>
      </w:r>
    </w:p>
    <w:p w14:paraId="775438DA" w14:textId="1F037B1C" w:rsidR="005924B3" w:rsidRPr="009D047D" w:rsidRDefault="005924B3" w:rsidP="00F01EBD">
      <w:pPr>
        <w:pStyle w:val="ListParagraph"/>
        <w:numPr>
          <w:ilvl w:val="0"/>
          <w:numId w:val="191"/>
        </w:numPr>
        <w:rPr>
          <w:rFonts w:cstheme="minorHAnsi"/>
        </w:rPr>
      </w:pPr>
      <w:r w:rsidRPr="009D047D">
        <w:rPr>
          <w:rFonts w:cstheme="minorHAnsi"/>
        </w:rPr>
        <w:t>All products shall be published on the T-STEM academy website and be made available to TEA upon request.</w:t>
      </w:r>
    </w:p>
    <w:p w14:paraId="6709232F" w14:textId="020DE3D7" w:rsidR="005924B3" w:rsidRPr="009D047D" w:rsidRDefault="005924B3" w:rsidP="00F01EBD">
      <w:pPr>
        <w:pStyle w:val="ListParagraph"/>
        <w:numPr>
          <w:ilvl w:val="0"/>
          <w:numId w:val="191"/>
        </w:numPr>
        <w:rPr>
          <w:rFonts w:cstheme="minorHAnsi"/>
        </w:rPr>
      </w:pPr>
      <w:r w:rsidRPr="009D047D">
        <w:rPr>
          <w:rFonts w:cstheme="minorHAnsi"/>
        </w:rPr>
        <w:t>All products shall be maintained in accordance with local retention policy.</w:t>
      </w:r>
    </w:p>
    <w:p w14:paraId="6497AECB" w14:textId="77777777" w:rsidR="005924B3" w:rsidRPr="004A377C" w:rsidRDefault="005924B3" w:rsidP="007445BC">
      <w:pPr>
        <w:rPr>
          <w:rFonts w:cstheme="minorHAnsi"/>
          <w:i/>
          <w:iCs/>
        </w:rPr>
      </w:pPr>
      <w:r w:rsidRPr="004A377C">
        <w:rPr>
          <w:rFonts w:cstheme="minorHAnsi"/>
          <w:i/>
          <w:iCs/>
        </w:rPr>
        <w:t>Products</w:t>
      </w:r>
    </w:p>
    <w:p w14:paraId="2A199117" w14:textId="4D8CF5EF" w:rsidR="005924B3" w:rsidRPr="009D047D" w:rsidRDefault="005924B3" w:rsidP="00F01EBD">
      <w:pPr>
        <w:pStyle w:val="ListParagraph"/>
        <w:numPr>
          <w:ilvl w:val="0"/>
          <w:numId w:val="192"/>
        </w:numPr>
        <w:rPr>
          <w:rFonts w:cstheme="minorHAnsi"/>
        </w:rPr>
      </w:pPr>
      <w:r w:rsidRPr="009D047D">
        <w:rPr>
          <w:rFonts w:cstheme="minorHAnsi"/>
        </w:rPr>
        <w:t>Four-year crosswalk document</w:t>
      </w:r>
    </w:p>
    <w:p w14:paraId="31DFF60C" w14:textId="47DECF28" w:rsidR="005924B3" w:rsidRPr="009D047D" w:rsidRDefault="005924B3" w:rsidP="00F01EBD">
      <w:pPr>
        <w:pStyle w:val="ListParagraph"/>
        <w:numPr>
          <w:ilvl w:val="0"/>
          <w:numId w:val="192"/>
        </w:numPr>
        <w:rPr>
          <w:rFonts w:cstheme="minorHAnsi"/>
        </w:rPr>
      </w:pPr>
      <w:r w:rsidRPr="009D047D">
        <w:rPr>
          <w:rFonts w:cstheme="minorHAnsi"/>
        </w:rPr>
        <w:t>Master schedule</w:t>
      </w:r>
    </w:p>
    <w:p w14:paraId="77EF0A44" w14:textId="3C35C765" w:rsidR="005924B3" w:rsidRPr="009D047D" w:rsidRDefault="005924B3" w:rsidP="00F01EBD">
      <w:pPr>
        <w:pStyle w:val="ListParagraph"/>
        <w:numPr>
          <w:ilvl w:val="0"/>
          <w:numId w:val="192"/>
        </w:numPr>
        <w:rPr>
          <w:rFonts w:cstheme="minorHAnsi"/>
        </w:rPr>
      </w:pPr>
      <w:r w:rsidRPr="009D047D">
        <w:rPr>
          <w:rFonts w:cstheme="minorHAnsi"/>
        </w:rPr>
        <w:t>Curriculum alignment documents</w:t>
      </w:r>
    </w:p>
    <w:p w14:paraId="2869BFBA" w14:textId="2AB56360" w:rsidR="005924B3" w:rsidRPr="009D047D" w:rsidRDefault="005924B3" w:rsidP="00F01EBD">
      <w:pPr>
        <w:pStyle w:val="ListParagraph"/>
        <w:numPr>
          <w:ilvl w:val="0"/>
          <w:numId w:val="192"/>
        </w:numPr>
        <w:rPr>
          <w:rFonts w:cstheme="minorHAnsi"/>
        </w:rPr>
      </w:pPr>
      <w:r w:rsidRPr="009D047D">
        <w:rPr>
          <w:rFonts w:cstheme="minorHAnsi"/>
        </w:rPr>
        <w:t>Testing calendar and schedule for TSI, ACT, and SAT</w:t>
      </w:r>
    </w:p>
    <w:p w14:paraId="3CD158E3" w14:textId="04F82C88" w:rsidR="005924B3" w:rsidRPr="009D047D" w:rsidRDefault="005924B3" w:rsidP="00F01EBD">
      <w:pPr>
        <w:pStyle w:val="ListParagraph"/>
        <w:numPr>
          <w:ilvl w:val="0"/>
          <w:numId w:val="192"/>
        </w:numPr>
        <w:rPr>
          <w:rFonts w:cstheme="minorHAnsi"/>
        </w:rPr>
      </w:pPr>
      <w:r w:rsidRPr="009D047D">
        <w:rPr>
          <w:rFonts w:cstheme="minorHAnsi"/>
        </w:rPr>
        <w:t>Documentation detailing a minimum of three course of study examples that outline student pathways from high school, to associate degree, to industry certifications and beyond</w:t>
      </w:r>
    </w:p>
    <w:p w14:paraId="039BC4EB" w14:textId="77777777" w:rsidR="005924B3" w:rsidRPr="007445BC" w:rsidRDefault="005924B3" w:rsidP="007445BC">
      <w:pPr>
        <w:rPr>
          <w:rFonts w:cstheme="minorHAnsi"/>
        </w:rPr>
      </w:pPr>
      <w:r w:rsidRPr="007445BC">
        <w:rPr>
          <w:rFonts w:cstheme="minorHAnsi"/>
        </w:rPr>
        <w:br w:type="page"/>
      </w:r>
    </w:p>
    <w:p w14:paraId="246E67CB" w14:textId="3A90A56C" w:rsidR="007775E2" w:rsidRDefault="007775E2" w:rsidP="007775E2">
      <w:pPr>
        <w:rPr>
          <w:rFonts w:cstheme="minorHAnsi"/>
          <w:b/>
          <w:bCs/>
          <w:color w:val="000000" w:themeColor="text1"/>
        </w:rPr>
      </w:pPr>
      <w:r>
        <w:rPr>
          <w:noProof/>
        </w:rPr>
        <w:lastRenderedPageBreak/>
        <w:drawing>
          <wp:inline distT="0" distB="0" distL="0" distR="0" wp14:anchorId="5A26EF6F" wp14:editId="22BC4EF1">
            <wp:extent cx="604631" cy="1197634"/>
            <wp:effectExtent l="0" t="4445" r="635" b="635"/>
            <wp:docPr id="8392" name="Picture 8392"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464BDCAC" w14:textId="12CED92E" w:rsidR="005924B3" w:rsidRPr="004A377C" w:rsidRDefault="005924B3" w:rsidP="004A377C">
      <w:pPr>
        <w:rPr>
          <w:rFonts w:cstheme="minorHAnsi"/>
          <w:b/>
          <w:bCs/>
          <w:color w:val="000000" w:themeColor="text1"/>
        </w:rPr>
      </w:pPr>
      <w:r w:rsidRPr="004A377C">
        <w:rPr>
          <w:rFonts w:cstheme="minorHAnsi"/>
          <w:b/>
          <w:bCs/>
          <w:color w:val="000000" w:themeColor="text1"/>
        </w:rPr>
        <w:t>Benchmark 5: Work-Based Learning</w:t>
      </w:r>
    </w:p>
    <w:p w14:paraId="675D9503" w14:textId="77777777" w:rsidR="005924B3" w:rsidRPr="004A377C" w:rsidRDefault="005924B3" w:rsidP="004A377C">
      <w:pPr>
        <w:rPr>
          <w:rFonts w:cstheme="minorHAnsi"/>
          <w:color w:val="000000" w:themeColor="text1"/>
        </w:rPr>
      </w:pPr>
      <w:r w:rsidRPr="004A377C">
        <w:rPr>
          <w:rFonts w:cstheme="minorHAnsi"/>
          <w:color w:val="000000" w:themeColor="text1"/>
        </w:rPr>
        <w:t>The T-STEM academy must offer students a variety of relevant, high-skill work-based learning experiences at every grade level that respond to student interest and regional employer needs contributing to students earning STEM-focused industry certifications and credentials.</w:t>
      </w:r>
    </w:p>
    <w:p w14:paraId="0C2A8ED3" w14:textId="77777777" w:rsidR="005924B3" w:rsidRPr="004A377C" w:rsidRDefault="005924B3" w:rsidP="004A377C">
      <w:pPr>
        <w:rPr>
          <w:rFonts w:cstheme="minorHAnsi"/>
          <w:b/>
          <w:bCs/>
          <w:color w:val="000000" w:themeColor="text1"/>
        </w:rPr>
      </w:pPr>
      <w:r w:rsidRPr="004A377C">
        <w:rPr>
          <w:rFonts w:cstheme="minorHAnsi"/>
          <w:b/>
          <w:bCs/>
          <w:color w:val="000000" w:themeColor="text1"/>
        </w:rPr>
        <w:t>Design Elements</w:t>
      </w:r>
    </w:p>
    <w:p w14:paraId="57B5FC5C" w14:textId="77777777" w:rsidR="005924B3" w:rsidRPr="004A377C" w:rsidRDefault="005924B3" w:rsidP="007445BC">
      <w:pPr>
        <w:rPr>
          <w:rFonts w:cstheme="minorHAnsi"/>
          <w:i/>
          <w:iCs/>
        </w:rPr>
      </w:pPr>
      <w:r w:rsidRPr="004A377C">
        <w:rPr>
          <w:rFonts w:cstheme="minorHAnsi"/>
          <w:i/>
          <w:iCs/>
        </w:rPr>
        <w:t>All T-STEM academies must implement and meet the following requirements:</w:t>
      </w:r>
    </w:p>
    <w:p w14:paraId="7B9F28BD" w14:textId="1D878BD0" w:rsidR="005924B3" w:rsidRPr="009377B1" w:rsidRDefault="005924B3" w:rsidP="00F01EBD">
      <w:pPr>
        <w:pStyle w:val="ListParagraph"/>
        <w:numPr>
          <w:ilvl w:val="0"/>
          <w:numId w:val="193"/>
        </w:numPr>
        <w:rPr>
          <w:rFonts w:cstheme="minorHAnsi"/>
        </w:rPr>
      </w:pPr>
      <w:r w:rsidRPr="009377B1">
        <w:rPr>
          <w:rFonts w:cstheme="minorHAnsi"/>
        </w:rPr>
        <w:t>The T-STEM academy shall collaborate with the Local Workforce Development Board to define local workforce needs in STEM careers</w:t>
      </w:r>
    </w:p>
    <w:p w14:paraId="23EADA44" w14:textId="2E1C4DF5" w:rsidR="005924B3" w:rsidRPr="009377B1" w:rsidRDefault="005924B3" w:rsidP="00F01EBD">
      <w:pPr>
        <w:pStyle w:val="ListParagraph"/>
        <w:numPr>
          <w:ilvl w:val="0"/>
          <w:numId w:val="193"/>
        </w:numPr>
        <w:rPr>
          <w:rFonts w:cstheme="minorHAnsi"/>
        </w:rPr>
      </w:pPr>
      <w:r w:rsidRPr="009377B1">
        <w:rPr>
          <w:rFonts w:cstheme="minorHAnsi"/>
        </w:rPr>
        <w:t>The T-STEM academy shall have current, signed MOUs with business/industry partners that are reviewed annually and clearly articulate the requirements outlined in this benchmark</w:t>
      </w:r>
    </w:p>
    <w:p w14:paraId="38408ECB" w14:textId="77777777" w:rsidR="009377B1" w:rsidRDefault="005924B3" w:rsidP="00F01EBD">
      <w:pPr>
        <w:pStyle w:val="ListParagraph"/>
        <w:numPr>
          <w:ilvl w:val="0"/>
          <w:numId w:val="193"/>
        </w:numPr>
        <w:rPr>
          <w:rFonts w:cstheme="minorHAnsi"/>
        </w:rPr>
      </w:pPr>
      <w:r w:rsidRPr="009377B1">
        <w:rPr>
          <w:rFonts w:cstheme="minorHAnsi"/>
        </w:rPr>
        <w:t>The T-STEM academy shall provide:</w:t>
      </w:r>
    </w:p>
    <w:p w14:paraId="683474D7" w14:textId="77777777" w:rsidR="00770122" w:rsidRDefault="005924B3" w:rsidP="00F01EBD">
      <w:pPr>
        <w:pStyle w:val="ListParagraph"/>
        <w:numPr>
          <w:ilvl w:val="1"/>
          <w:numId w:val="193"/>
        </w:numPr>
        <w:rPr>
          <w:rFonts w:cstheme="minorHAnsi"/>
        </w:rPr>
      </w:pPr>
      <w:r w:rsidRPr="009377B1">
        <w:rPr>
          <w:rFonts w:cstheme="minorHAnsi"/>
        </w:rPr>
        <w:t>Appropriate work-based learning for students in the T-STEM academy at every grade level that includes career awareness, career exploration, career preparation, and career experience</w:t>
      </w:r>
    </w:p>
    <w:p w14:paraId="7846ED05" w14:textId="77777777" w:rsidR="00770122" w:rsidRDefault="005924B3" w:rsidP="00F01EBD">
      <w:pPr>
        <w:pStyle w:val="ListParagraph"/>
        <w:numPr>
          <w:ilvl w:val="1"/>
          <w:numId w:val="193"/>
        </w:numPr>
        <w:rPr>
          <w:rFonts w:cstheme="minorHAnsi"/>
        </w:rPr>
      </w:pPr>
      <w:r w:rsidRPr="00770122">
        <w:rPr>
          <w:rFonts w:cstheme="minorHAnsi"/>
        </w:rPr>
        <w:t>Policies and protocols to make work-based learning a viable method for helping students meet academic standards</w:t>
      </w:r>
    </w:p>
    <w:p w14:paraId="23834D76" w14:textId="77777777" w:rsidR="00770122" w:rsidRDefault="005924B3" w:rsidP="00F01EBD">
      <w:pPr>
        <w:pStyle w:val="ListParagraph"/>
        <w:numPr>
          <w:ilvl w:val="1"/>
          <w:numId w:val="193"/>
        </w:numPr>
        <w:rPr>
          <w:rFonts w:cstheme="minorHAnsi"/>
        </w:rPr>
      </w:pPr>
      <w:r w:rsidRPr="00770122">
        <w:rPr>
          <w:rFonts w:cstheme="minorHAnsi"/>
        </w:rPr>
        <w:t>Work-based learning experiences that are well-planned and properly sequenced to provide a progression of learning experiences for students—each one building upon the last</w:t>
      </w:r>
    </w:p>
    <w:p w14:paraId="30F4ADD0" w14:textId="77777777" w:rsidR="00770122" w:rsidRDefault="005924B3" w:rsidP="00F01EBD">
      <w:pPr>
        <w:pStyle w:val="ListParagraph"/>
        <w:numPr>
          <w:ilvl w:val="1"/>
          <w:numId w:val="193"/>
        </w:numPr>
        <w:rPr>
          <w:rFonts w:cstheme="minorHAnsi"/>
        </w:rPr>
      </w:pPr>
      <w:r w:rsidRPr="00770122">
        <w:rPr>
          <w:rFonts w:cstheme="minorHAnsi"/>
        </w:rPr>
        <w:t>Work-based learning may include, but is not limited to: facility visits, guest speakers, presentations, career information, career fairs, informational interviewing, job shadowing, internships, mentoring, and apprenticeships</w:t>
      </w:r>
    </w:p>
    <w:p w14:paraId="60313133" w14:textId="77777777" w:rsidR="00770122" w:rsidRDefault="005924B3" w:rsidP="00F01EBD">
      <w:pPr>
        <w:pStyle w:val="ListParagraph"/>
        <w:numPr>
          <w:ilvl w:val="0"/>
          <w:numId w:val="193"/>
        </w:numPr>
        <w:rPr>
          <w:rFonts w:cstheme="minorHAnsi"/>
        </w:rPr>
      </w:pPr>
      <w:r w:rsidRPr="00770122">
        <w:rPr>
          <w:rFonts w:cstheme="minorHAnsi"/>
        </w:rPr>
        <w:t>The T-STEM academy ensures that students:</w:t>
      </w:r>
    </w:p>
    <w:p w14:paraId="650266A9" w14:textId="77777777" w:rsidR="00770122" w:rsidRDefault="005924B3" w:rsidP="00F01EBD">
      <w:pPr>
        <w:pStyle w:val="ListParagraph"/>
        <w:numPr>
          <w:ilvl w:val="1"/>
          <w:numId w:val="193"/>
        </w:numPr>
        <w:rPr>
          <w:rFonts w:cstheme="minorHAnsi"/>
        </w:rPr>
      </w:pPr>
      <w:r w:rsidRPr="00770122">
        <w:rPr>
          <w:rFonts w:cstheme="minorHAnsi"/>
        </w:rPr>
        <w:t>Understand the connection between their work-based learning and academics</w:t>
      </w:r>
    </w:p>
    <w:p w14:paraId="17615E44" w14:textId="77777777" w:rsidR="00770122" w:rsidRDefault="005924B3" w:rsidP="00F01EBD">
      <w:pPr>
        <w:pStyle w:val="ListParagraph"/>
        <w:numPr>
          <w:ilvl w:val="1"/>
          <w:numId w:val="193"/>
        </w:numPr>
        <w:rPr>
          <w:rFonts w:cstheme="minorHAnsi"/>
        </w:rPr>
      </w:pPr>
      <w:r w:rsidRPr="00770122">
        <w:rPr>
          <w:rFonts w:cstheme="minorHAnsi"/>
        </w:rPr>
        <w:t>Are provided opportunities to reflect on their work experiences</w:t>
      </w:r>
    </w:p>
    <w:p w14:paraId="657BEC94" w14:textId="5481ECAC" w:rsidR="005924B3" w:rsidRPr="00770122" w:rsidRDefault="005924B3" w:rsidP="00F01EBD">
      <w:pPr>
        <w:pStyle w:val="ListParagraph"/>
        <w:numPr>
          <w:ilvl w:val="1"/>
          <w:numId w:val="193"/>
        </w:numPr>
        <w:rPr>
          <w:rFonts w:cstheme="minorHAnsi"/>
        </w:rPr>
      </w:pPr>
      <w:r w:rsidRPr="00770122">
        <w:rPr>
          <w:rFonts w:cstheme="minorHAnsi"/>
        </w:rPr>
        <w:t>Demonstrate their learning in writing, portfolio, presentation, digital or by other mean</w:t>
      </w:r>
    </w:p>
    <w:p w14:paraId="5E2FDAE8" w14:textId="77777777" w:rsidR="005924B3" w:rsidRPr="004A377C" w:rsidRDefault="005924B3" w:rsidP="004A377C">
      <w:pPr>
        <w:rPr>
          <w:rFonts w:cstheme="minorHAnsi"/>
          <w:b/>
          <w:bCs/>
          <w:color w:val="000000" w:themeColor="text1"/>
        </w:rPr>
      </w:pPr>
      <w:r w:rsidRPr="004A377C">
        <w:rPr>
          <w:rFonts w:cstheme="minorHAnsi"/>
          <w:b/>
          <w:bCs/>
          <w:color w:val="000000" w:themeColor="text1"/>
        </w:rPr>
        <w:t>Required Activities and Products</w:t>
      </w:r>
    </w:p>
    <w:p w14:paraId="6CEDDAC2" w14:textId="77777777" w:rsidR="005924B3" w:rsidRPr="004A377C" w:rsidRDefault="005924B3" w:rsidP="007445BC">
      <w:pPr>
        <w:rPr>
          <w:rFonts w:cstheme="minorHAnsi"/>
          <w:i/>
          <w:iCs/>
        </w:rPr>
      </w:pPr>
      <w:r w:rsidRPr="004A377C">
        <w:rPr>
          <w:rFonts w:cstheme="minorHAnsi"/>
          <w:i/>
          <w:iCs/>
        </w:rPr>
        <w:t>Activities</w:t>
      </w:r>
    </w:p>
    <w:p w14:paraId="7BEE3491" w14:textId="339A14C3" w:rsidR="005924B3" w:rsidRPr="00770122" w:rsidRDefault="005924B3" w:rsidP="00F01EBD">
      <w:pPr>
        <w:pStyle w:val="ListParagraph"/>
        <w:numPr>
          <w:ilvl w:val="0"/>
          <w:numId w:val="194"/>
        </w:numPr>
        <w:rPr>
          <w:rFonts w:cstheme="minorHAnsi"/>
        </w:rPr>
      </w:pPr>
      <w:r w:rsidRPr="00770122">
        <w:rPr>
          <w:rFonts w:cstheme="minorHAnsi"/>
        </w:rPr>
        <w:t>All products shall be published on the T-STEM academy website and be made available to TEA upon request.</w:t>
      </w:r>
    </w:p>
    <w:p w14:paraId="7C6394AF" w14:textId="600A0F42" w:rsidR="005924B3" w:rsidRPr="00770122" w:rsidRDefault="005924B3" w:rsidP="00F01EBD">
      <w:pPr>
        <w:pStyle w:val="ListParagraph"/>
        <w:numPr>
          <w:ilvl w:val="0"/>
          <w:numId w:val="194"/>
        </w:numPr>
        <w:rPr>
          <w:rFonts w:cstheme="minorHAnsi"/>
        </w:rPr>
      </w:pPr>
      <w:r w:rsidRPr="00770122">
        <w:rPr>
          <w:rFonts w:cstheme="minorHAnsi"/>
        </w:rPr>
        <w:t>All products shall be maintained in accordance with local retention policy.</w:t>
      </w:r>
    </w:p>
    <w:p w14:paraId="134C0114" w14:textId="77777777" w:rsidR="005924B3" w:rsidRPr="004A377C" w:rsidRDefault="005924B3" w:rsidP="007445BC">
      <w:pPr>
        <w:rPr>
          <w:rFonts w:cstheme="minorHAnsi"/>
          <w:i/>
          <w:iCs/>
        </w:rPr>
      </w:pPr>
      <w:r w:rsidRPr="004A377C">
        <w:rPr>
          <w:rFonts w:cstheme="minorHAnsi"/>
          <w:i/>
          <w:iCs/>
        </w:rPr>
        <w:t>Products</w:t>
      </w:r>
    </w:p>
    <w:p w14:paraId="65D20759" w14:textId="5EFF25E7" w:rsidR="005924B3" w:rsidRPr="00770122" w:rsidRDefault="005924B3" w:rsidP="00F01EBD">
      <w:pPr>
        <w:pStyle w:val="ListParagraph"/>
        <w:numPr>
          <w:ilvl w:val="0"/>
          <w:numId w:val="195"/>
        </w:numPr>
        <w:rPr>
          <w:rFonts w:cstheme="minorHAnsi"/>
        </w:rPr>
      </w:pPr>
      <w:r w:rsidRPr="00770122">
        <w:rPr>
          <w:rFonts w:cstheme="minorHAnsi"/>
        </w:rPr>
        <w:t>Documentation of appropriate work-based learning experiences available for students at all grade levels (6-12)</w:t>
      </w:r>
    </w:p>
    <w:p w14:paraId="4570CC2E" w14:textId="468A815C" w:rsidR="005924B3" w:rsidRPr="00770122" w:rsidRDefault="005924B3" w:rsidP="00F01EBD">
      <w:pPr>
        <w:pStyle w:val="ListParagraph"/>
        <w:numPr>
          <w:ilvl w:val="0"/>
          <w:numId w:val="195"/>
        </w:numPr>
        <w:rPr>
          <w:rFonts w:cstheme="minorHAnsi"/>
        </w:rPr>
      </w:pPr>
      <w:r w:rsidRPr="00770122">
        <w:rPr>
          <w:rFonts w:cstheme="minorHAnsi"/>
        </w:rPr>
        <w:t>Current dated regional high demand STEM occupation list</w:t>
      </w:r>
    </w:p>
    <w:p w14:paraId="1355DB4D" w14:textId="17309DAA" w:rsidR="005924B3" w:rsidRPr="00770122" w:rsidRDefault="005924B3" w:rsidP="00F01EBD">
      <w:pPr>
        <w:pStyle w:val="ListParagraph"/>
        <w:numPr>
          <w:ilvl w:val="0"/>
          <w:numId w:val="195"/>
        </w:numPr>
        <w:rPr>
          <w:rFonts w:cstheme="minorHAnsi"/>
        </w:rPr>
      </w:pPr>
      <w:r w:rsidRPr="00770122">
        <w:rPr>
          <w:rFonts w:cstheme="minorHAnsi"/>
        </w:rPr>
        <w:t>Aggregate data describing T-STEM student participation in work-based learning experiences as well as percentage of students earning industry certification and credentials by type</w:t>
      </w:r>
    </w:p>
    <w:p w14:paraId="38895F47" w14:textId="23783ACC" w:rsidR="005924B3" w:rsidRPr="00770122" w:rsidRDefault="005924B3" w:rsidP="00F01EBD">
      <w:pPr>
        <w:pStyle w:val="ListParagraph"/>
        <w:numPr>
          <w:ilvl w:val="0"/>
          <w:numId w:val="195"/>
        </w:numPr>
        <w:rPr>
          <w:rFonts w:cstheme="minorHAnsi"/>
        </w:rPr>
      </w:pPr>
      <w:r w:rsidRPr="00770122">
        <w:rPr>
          <w:rFonts w:cstheme="minorHAnsi"/>
        </w:rPr>
        <w:t>Samples of student artifacts such as writings, portfolios, presentations, or links to digital content</w:t>
      </w:r>
    </w:p>
    <w:p w14:paraId="483A26D0" w14:textId="77777777" w:rsidR="005924B3" w:rsidRPr="007445BC" w:rsidRDefault="005924B3" w:rsidP="007445BC">
      <w:pPr>
        <w:rPr>
          <w:rFonts w:cstheme="minorHAnsi"/>
        </w:rPr>
      </w:pPr>
      <w:r w:rsidRPr="007445BC">
        <w:rPr>
          <w:rFonts w:cstheme="minorHAnsi"/>
        </w:rPr>
        <w:br w:type="page"/>
      </w:r>
    </w:p>
    <w:p w14:paraId="16484FE2" w14:textId="6F2D4E2A" w:rsidR="007775E2" w:rsidRDefault="007775E2" w:rsidP="004A377C">
      <w:pPr>
        <w:rPr>
          <w:rFonts w:cstheme="minorHAnsi"/>
          <w:b/>
          <w:bCs/>
          <w:color w:val="000000" w:themeColor="text1"/>
        </w:rPr>
      </w:pPr>
      <w:r>
        <w:rPr>
          <w:noProof/>
        </w:rPr>
        <w:lastRenderedPageBreak/>
        <w:drawing>
          <wp:inline distT="0" distB="0" distL="0" distR="0" wp14:anchorId="381CA2E2" wp14:editId="3DA19B3B">
            <wp:extent cx="604631" cy="1197634"/>
            <wp:effectExtent l="0" t="4445" r="635" b="635"/>
            <wp:docPr id="8393" name="Picture 8393"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091908F4" w14:textId="4F6CA6D0" w:rsidR="005924B3" w:rsidRPr="004A377C" w:rsidRDefault="005924B3" w:rsidP="004A377C">
      <w:pPr>
        <w:rPr>
          <w:rFonts w:cstheme="minorHAnsi"/>
          <w:b/>
          <w:bCs/>
          <w:color w:val="000000" w:themeColor="text1"/>
        </w:rPr>
      </w:pPr>
      <w:r w:rsidRPr="004A377C">
        <w:rPr>
          <w:rFonts w:cstheme="minorHAnsi"/>
          <w:b/>
          <w:bCs/>
          <w:color w:val="000000" w:themeColor="text1"/>
        </w:rPr>
        <w:t>Benchmark 6: Student Support</w:t>
      </w:r>
    </w:p>
    <w:p w14:paraId="20792A2C" w14:textId="77777777" w:rsidR="005924B3" w:rsidRPr="004A377C" w:rsidRDefault="005924B3" w:rsidP="004A377C">
      <w:pPr>
        <w:rPr>
          <w:rFonts w:cstheme="minorHAnsi"/>
          <w:color w:val="000000" w:themeColor="text1"/>
        </w:rPr>
      </w:pPr>
      <w:r w:rsidRPr="004A377C">
        <w:rPr>
          <w:rFonts w:cstheme="minorHAnsi"/>
          <w:color w:val="000000" w:themeColor="text1"/>
        </w:rPr>
        <w:t>The T-STEM academy will provide wrap-around strategies and services involving multiple stakeholders (parents, teachers, counselors, community members, etc.) to strengthen both the academic and technical skills necessary for high school and college readiness, as well as provide academic, technical, and individual support for students to be successful in rigorous academic and work-based learning experiences.</w:t>
      </w:r>
    </w:p>
    <w:p w14:paraId="63538FEE" w14:textId="77777777" w:rsidR="005924B3" w:rsidRPr="004A377C" w:rsidRDefault="005924B3" w:rsidP="004A377C">
      <w:pPr>
        <w:rPr>
          <w:rFonts w:cstheme="minorHAnsi"/>
          <w:b/>
          <w:bCs/>
          <w:color w:val="000000" w:themeColor="text1"/>
        </w:rPr>
      </w:pPr>
      <w:r w:rsidRPr="004A377C">
        <w:rPr>
          <w:rFonts w:cstheme="minorHAnsi"/>
          <w:b/>
          <w:bCs/>
          <w:color w:val="000000" w:themeColor="text1"/>
        </w:rPr>
        <w:t>Design Elements</w:t>
      </w:r>
    </w:p>
    <w:p w14:paraId="17C59546" w14:textId="77777777" w:rsidR="005924B3" w:rsidRPr="004A377C" w:rsidRDefault="005924B3" w:rsidP="007445BC">
      <w:pPr>
        <w:rPr>
          <w:rFonts w:cstheme="minorHAnsi"/>
          <w:i/>
          <w:iCs/>
        </w:rPr>
      </w:pPr>
      <w:r w:rsidRPr="004A377C">
        <w:rPr>
          <w:rFonts w:cstheme="minorHAnsi"/>
          <w:i/>
          <w:iCs/>
        </w:rPr>
        <w:t>All T-STEM academies must implement and meet the following requirements:</w:t>
      </w:r>
    </w:p>
    <w:p w14:paraId="1ACACABD" w14:textId="77777777" w:rsidR="00770122" w:rsidRDefault="005924B3" w:rsidP="00F01EBD">
      <w:pPr>
        <w:pStyle w:val="ListParagraph"/>
        <w:numPr>
          <w:ilvl w:val="0"/>
          <w:numId w:val="196"/>
        </w:numPr>
        <w:rPr>
          <w:rFonts w:cstheme="minorHAnsi"/>
        </w:rPr>
      </w:pPr>
      <w:r w:rsidRPr="00770122">
        <w:rPr>
          <w:rFonts w:cstheme="minorHAnsi"/>
        </w:rPr>
        <w:t>The T-STEM academy shall provide layered academic support to the students by personalizing the learning environment in the following ways:</w:t>
      </w:r>
    </w:p>
    <w:p w14:paraId="73596989" w14:textId="77777777" w:rsidR="00770122" w:rsidRDefault="005924B3" w:rsidP="00F01EBD">
      <w:pPr>
        <w:pStyle w:val="ListParagraph"/>
        <w:numPr>
          <w:ilvl w:val="1"/>
          <w:numId w:val="196"/>
        </w:numPr>
        <w:rPr>
          <w:rFonts w:cstheme="minorHAnsi"/>
        </w:rPr>
      </w:pPr>
      <w:r w:rsidRPr="00770122">
        <w:rPr>
          <w:rFonts w:cstheme="minorHAnsi"/>
        </w:rPr>
        <w:t>Developing individualized, STEM focused student plans with specific graduation plan for ongoing academic support</w:t>
      </w:r>
    </w:p>
    <w:p w14:paraId="38B6B4A1" w14:textId="77777777" w:rsidR="00770122" w:rsidRDefault="005924B3" w:rsidP="00F01EBD">
      <w:pPr>
        <w:pStyle w:val="ListParagraph"/>
        <w:numPr>
          <w:ilvl w:val="1"/>
          <w:numId w:val="196"/>
        </w:numPr>
        <w:rPr>
          <w:rFonts w:cstheme="minorHAnsi"/>
        </w:rPr>
      </w:pPr>
      <w:r w:rsidRPr="00770122">
        <w:rPr>
          <w:rFonts w:cstheme="minorHAnsi"/>
        </w:rPr>
        <w:t>Providing academic support for intervention, remediation, and acceleration</w:t>
      </w:r>
    </w:p>
    <w:p w14:paraId="2E5BBABA" w14:textId="77777777" w:rsidR="00770122" w:rsidRDefault="005924B3" w:rsidP="00F01EBD">
      <w:pPr>
        <w:pStyle w:val="ListParagraph"/>
        <w:numPr>
          <w:ilvl w:val="1"/>
          <w:numId w:val="196"/>
        </w:numPr>
        <w:rPr>
          <w:rFonts w:cstheme="minorHAnsi"/>
        </w:rPr>
      </w:pPr>
      <w:r w:rsidRPr="00770122">
        <w:rPr>
          <w:rFonts w:cstheme="minorHAnsi"/>
        </w:rPr>
        <w:t>Providing tutoring and/or Saturday school for identified students in need of academic support</w:t>
      </w:r>
    </w:p>
    <w:p w14:paraId="507C6996" w14:textId="77777777" w:rsidR="00770122" w:rsidRDefault="005924B3" w:rsidP="00F01EBD">
      <w:pPr>
        <w:pStyle w:val="ListParagraph"/>
        <w:numPr>
          <w:ilvl w:val="1"/>
          <w:numId w:val="196"/>
        </w:numPr>
        <w:rPr>
          <w:rFonts w:cstheme="minorHAnsi"/>
        </w:rPr>
      </w:pPr>
      <w:r w:rsidRPr="00770122">
        <w:rPr>
          <w:rFonts w:cstheme="minorHAnsi"/>
        </w:rPr>
        <w:t>Providing advisory and/or college readiness and support time built into the program of study for all students</w:t>
      </w:r>
    </w:p>
    <w:p w14:paraId="33B2F934" w14:textId="77777777" w:rsidR="00770122" w:rsidRDefault="005924B3" w:rsidP="00F01EBD">
      <w:pPr>
        <w:pStyle w:val="ListParagraph"/>
        <w:numPr>
          <w:ilvl w:val="1"/>
          <w:numId w:val="196"/>
        </w:numPr>
        <w:rPr>
          <w:rFonts w:cstheme="minorHAnsi"/>
        </w:rPr>
      </w:pPr>
      <w:r w:rsidRPr="00770122">
        <w:rPr>
          <w:rFonts w:cstheme="minorHAnsi"/>
        </w:rPr>
        <w:t>Providing students with application, financial aid counseling and college/career counseling</w:t>
      </w:r>
    </w:p>
    <w:p w14:paraId="0E42DE95" w14:textId="77777777" w:rsidR="00770122" w:rsidRDefault="005924B3" w:rsidP="00F01EBD">
      <w:pPr>
        <w:pStyle w:val="ListParagraph"/>
        <w:numPr>
          <w:ilvl w:val="1"/>
          <w:numId w:val="196"/>
        </w:numPr>
        <w:rPr>
          <w:rFonts w:cstheme="minorHAnsi"/>
        </w:rPr>
      </w:pPr>
      <w:r w:rsidRPr="00770122">
        <w:rPr>
          <w:rFonts w:cstheme="minorHAnsi"/>
        </w:rPr>
        <w:t>Providing bridge programs (an intensive academic preparation program that provides opportunities to strengthen academic skills necessary for high school and college readiness) and to support student transition from middle school to the T-STEM program (as well as elementary to middle school, if applicable)</w:t>
      </w:r>
    </w:p>
    <w:p w14:paraId="2877EFF9" w14:textId="77777777" w:rsidR="00770122" w:rsidRDefault="005924B3" w:rsidP="00F01EBD">
      <w:pPr>
        <w:pStyle w:val="ListParagraph"/>
        <w:numPr>
          <w:ilvl w:val="1"/>
          <w:numId w:val="196"/>
        </w:numPr>
        <w:rPr>
          <w:rFonts w:cstheme="minorHAnsi"/>
        </w:rPr>
      </w:pPr>
      <w:r w:rsidRPr="00770122">
        <w:rPr>
          <w:rFonts w:cstheme="minorHAnsi"/>
        </w:rPr>
        <w:t>Establishing a mentorship program available to all students</w:t>
      </w:r>
    </w:p>
    <w:p w14:paraId="6C13B575" w14:textId="77777777" w:rsidR="00770122" w:rsidRDefault="005924B3" w:rsidP="00F01EBD">
      <w:pPr>
        <w:pStyle w:val="ListParagraph"/>
        <w:numPr>
          <w:ilvl w:val="1"/>
          <w:numId w:val="196"/>
        </w:numPr>
        <w:rPr>
          <w:rFonts w:cstheme="minorHAnsi"/>
        </w:rPr>
      </w:pPr>
      <w:r w:rsidRPr="00770122">
        <w:rPr>
          <w:rFonts w:cstheme="minorHAnsi"/>
        </w:rPr>
        <w:t>Providing resources for career support including career exploration, work-based learning, and industry certifications for high-wage, high-demand, high-skill STEM fields</w:t>
      </w:r>
    </w:p>
    <w:p w14:paraId="7F8B519E" w14:textId="77777777" w:rsidR="00770122" w:rsidRDefault="005924B3" w:rsidP="00F01EBD">
      <w:pPr>
        <w:pStyle w:val="ListParagraph"/>
        <w:numPr>
          <w:ilvl w:val="0"/>
          <w:numId w:val="196"/>
        </w:numPr>
        <w:rPr>
          <w:rFonts w:cstheme="minorHAnsi"/>
        </w:rPr>
      </w:pPr>
      <w:r w:rsidRPr="00770122">
        <w:rPr>
          <w:rFonts w:cstheme="minorHAnsi"/>
        </w:rPr>
        <w:t>The T-STEM academy shall provide layered social and emotional support to the students as needed such as:</w:t>
      </w:r>
    </w:p>
    <w:p w14:paraId="33738B74" w14:textId="77777777" w:rsidR="00770122" w:rsidRDefault="005924B3" w:rsidP="00F01EBD">
      <w:pPr>
        <w:pStyle w:val="ListParagraph"/>
        <w:numPr>
          <w:ilvl w:val="1"/>
          <w:numId w:val="196"/>
        </w:numPr>
        <w:rPr>
          <w:rFonts w:cstheme="minorHAnsi"/>
        </w:rPr>
      </w:pPr>
      <w:r w:rsidRPr="00770122">
        <w:rPr>
          <w:rFonts w:cstheme="minorHAnsi"/>
        </w:rPr>
        <w:t>Connections to social services</w:t>
      </w:r>
    </w:p>
    <w:p w14:paraId="3F1C50C6" w14:textId="77777777" w:rsidR="00770122" w:rsidRDefault="005924B3" w:rsidP="00F01EBD">
      <w:pPr>
        <w:pStyle w:val="ListParagraph"/>
        <w:numPr>
          <w:ilvl w:val="1"/>
          <w:numId w:val="196"/>
        </w:numPr>
        <w:rPr>
          <w:rFonts w:cstheme="minorHAnsi"/>
        </w:rPr>
      </w:pPr>
      <w:r w:rsidRPr="00770122">
        <w:rPr>
          <w:rFonts w:cstheme="minorHAnsi"/>
        </w:rPr>
        <w:t>Parent outreach and involvement opportunities</w:t>
      </w:r>
    </w:p>
    <w:p w14:paraId="77241333" w14:textId="77777777" w:rsidR="00770122" w:rsidRDefault="005924B3" w:rsidP="00F01EBD">
      <w:pPr>
        <w:pStyle w:val="ListParagraph"/>
        <w:numPr>
          <w:ilvl w:val="1"/>
          <w:numId w:val="196"/>
        </w:numPr>
        <w:rPr>
          <w:rFonts w:cstheme="minorHAnsi"/>
        </w:rPr>
      </w:pPr>
      <w:r w:rsidRPr="00770122">
        <w:rPr>
          <w:rFonts w:cstheme="minorHAnsi"/>
        </w:rPr>
        <w:t>A structured program of community service to promote community involvement</w:t>
      </w:r>
    </w:p>
    <w:p w14:paraId="2B1CD27E" w14:textId="77777777" w:rsidR="00770122" w:rsidRDefault="005924B3" w:rsidP="00F01EBD">
      <w:pPr>
        <w:pStyle w:val="ListParagraph"/>
        <w:numPr>
          <w:ilvl w:val="1"/>
          <w:numId w:val="196"/>
        </w:numPr>
        <w:rPr>
          <w:rFonts w:cstheme="minorHAnsi"/>
        </w:rPr>
      </w:pPr>
      <w:r w:rsidRPr="00770122">
        <w:rPr>
          <w:rFonts w:cstheme="minorHAnsi"/>
        </w:rPr>
        <w:t>Skill building instruction for students, such as time management, study skills, collaboration and interpersonal relationship skills</w:t>
      </w:r>
    </w:p>
    <w:p w14:paraId="5154D45B" w14:textId="77777777" w:rsidR="00770122" w:rsidRDefault="005924B3" w:rsidP="00F01EBD">
      <w:pPr>
        <w:pStyle w:val="ListParagraph"/>
        <w:numPr>
          <w:ilvl w:val="1"/>
          <w:numId w:val="196"/>
        </w:numPr>
        <w:rPr>
          <w:rFonts w:cstheme="minorHAnsi"/>
        </w:rPr>
      </w:pPr>
      <w:r w:rsidRPr="00770122">
        <w:rPr>
          <w:rFonts w:cstheme="minorHAnsi"/>
        </w:rPr>
        <w:t>The T-STEM academy shall provide enrichment and extra-curricular opportunities such as clubs, Career and Technical Student Organizations, competitions, and special initiatives</w:t>
      </w:r>
    </w:p>
    <w:p w14:paraId="0A87CE65" w14:textId="1B02B134" w:rsidR="005924B3" w:rsidRPr="00770122" w:rsidRDefault="005924B3" w:rsidP="00F01EBD">
      <w:pPr>
        <w:pStyle w:val="ListParagraph"/>
        <w:numPr>
          <w:ilvl w:val="0"/>
          <w:numId w:val="196"/>
        </w:numPr>
        <w:rPr>
          <w:rFonts w:cstheme="minorHAnsi"/>
        </w:rPr>
      </w:pPr>
      <w:r w:rsidRPr="00770122">
        <w:rPr>
          <w:rFonts w:cstheme="minorHAnsi"/>
        </w:rPr>
        <w:t>The T-STEM academy shall provide enrichment and extra-curricular opportunities such as clubs, Career and Technical Student Organizations, competitions, and special initiatives</w:t>
      </w:r>
    </w:p>
    <w:p w14:paraId="1705BF80" w14:textId="77777777" w:rsidR="005924B3" w:rsidRPr="004A377C" w:rsidRDefault="005924B3" w:rsidP="004A377C">
      <w:pPr>
        <w:rPr>
          <w:rFonts w:cstheme="minorHAnsi"/>
          <w:b/>
          <w:bCs/>
          <w:color w:val="000000" w:themeColor="text1"/>
        </w:rPr>
      </w:pPr>
      <w:r w:rsidRPr="004A377C">
        <w:rPr>
          <w:rFonts w:cstheme="minorHAnsi"/>
          <w:b/>
          <w:bCs/>
          <w:color w:val="000000" w:themeColor="text1"/>
        </w:rPr>
        <w:t>Required Activities and Products</w:t>
      </w:r>
    </w:p>
    <w:p w14:paraId="52905DED" w14:textId="77777777" w:rsidR="005924B3" w:rsidRPr="004A377C" w:rsidRDefault="005924B3" w:rsidP="007445BC">
      <w:pPr>
        <w:rPr>
          <w:rFonts w:cstheme="minorHAnsi"/>
          <w:i/>
          <w:iCs/>
        </w:rPr>
      </w:pPr>
      <w:r w:rsidRPr="004A377C">
        <w:rPr>
          <w:rFonts w:cstheme="minorHAnsi"/>
          <w:i/>
          <w:iCs/>
        </w:rPr>
        <w:t>Activities</w:t>
      </w:r>
    </w:p>
    <w:p w14:paraId="0770316E" w14:textId="2A861CB9" w:rsidR="005924B3" w:rsidRPr="00770122" w:rsidRDefault="005924B3" w:rsidP="00F01EBD">
      <w:pPr>
        <w:pStyle w:val="ListParagraph"/>
        <w:numPr>
          <w:ilvl w:val="0"/>
          <w:numId w:val="197"/>
        </w:numPr>
        <w:rPr>
          <w:rFonts w:cstheme="minorHAnsi"/>
        </w:rPr>
      </w:pPr>
      <w:r w:rsidRPr="00770122">
        <w:rPr>
          <w:rFonts w:cstheme="minorHAnsi"/>
        </w:rPr>
        <w:t>All products shall be published on the T-STEM academy website and be made available to TEA upon request.</w:t>
      </w:r>
    </w:p>
    <w:p w14:paraId="05343802" w14:textId="1CFFECF7" w:rsidR="005924B3" w:rsidRPr="00770122" w:rsidRDefault="005924B3" w:rsidP="00F01EBD">
      <w:pPr>
        <w:pStyle w:val="ListParagraph"/>
        <w:numPr>
          <w:ilvl w:val="0"/>
          <w:numId w:val="197"/>
        </w:numPr>
        <w:rPr>
          <w:rFonts w:cstheme="minorHAnsi"/>
        </w:rPr>
      </w:pPr>
      <w:r w:rsidRPr="00770122">
        <w:rPr>
          <w:rFonts w:cstheme="minorHAnsi"/>
        </w:rPr>
        <w:lastRenderedPageBreak/>
        <w:t>All products shall be maintained in accordance with local retention policy.</w:t>
      </w:r>
    </w:p>
    <w:p w14:paraId="3F555AC0" w14:textId="77777777" w:rsidR="005924B3" w:rsidRPr="004A377C" w:rsidRDefault="005924B3" w:rsidP="007445BC">
      <w:pPr>
        <w:rPr>
          <w:rFonts w:cstheme="minorHAnsi"/>
          <w:i/>
          <w:iCs/>
        </w:rPr>
      </w:pPr>
      <w:r w:rsidRPr="004A377C">
        <w:rPr>
          <w:rFonts w:cstheme="minorHAnsi"/>
          <w:i/>
          <w:iCs/>
        </w:rPr>
        <w:t>Products</w:t>
      </w:r>
    </w:p>
    <w:p w14:paraId="4887502A" w14:textId="0AA2F756" w:rsidR="005924B3" w:rsidRPr="00770122" w:rsidRDefault="005924B3" w:rsidP="00F01EBD">
      <w:pPr>
        <w:pStyle w:val="ListParagraph"/>
        <w:numPr>
          <w:ilvl w:val="0"/>
          <w:numId w:val="198"/>
        </w:numPr>
        <w:rPr>
          <w:rFonts w:cstheme="minorHAnsi"/>
        </w:rPr>
      </w:pPr>
      <w:r w:rsidRPr="00770122">
        <w:rPr>
          <w:rFonts w:cstheme="minorHAnsi"/>
        </w:rPr>
        <w:t>Bridge program calendar and curricula</w:t>
      </w:r>
    </w:p>
    <w:p w14:paraId="0A1B41FD" w14:textId="35AB796F" w:rsidR="005924B3" w:rsidRPr="00770122" w:rsidRDefault="005924B3" w:rsidP="00F01EBD">
      <w:pPr>
        <w:pStyle w:val="ListParagraph"/>
        <w:numPr>
          <w:ilvl w:val="0"/>
          <w:numId w:val="198"/>
        </w:numPr>
        <w:rPr>
          <w:rFonts w:cstheme="minorHAnsi"/>
        </w:rPr>
      </w:pPr>
      <w:r w:rsidRPr="00770122">
        <w:rPr>
          <w:rFonts w:cstheme="minorHAnsi"/>
        </w:rPr>
        <w:t>Tutoring and other intervention/remediation program schedules</w:t>
      </w:r>
    </w:p>
    <w:p w14:paraId="52BF3B82" w14:textId="2645AB43" w:rsidR="005924B3" w:rsidRPr="00770122" w:rsidRDefault="005924B3" w:rsidP="00F01EBD">
      <w:pPr>
        <w:pStyle w:val="ListParagraph"/>
        <w:numPr>
          <w:ilvl w:val="0"/>
          <w:numId w:val="198"/>
        </w:numPr>
        <w:rPr>
          <w:rFonts w:cstheme="minorHAnsi"/>
        </w:rPr>
      </w:pPr>
      <w:r w:rsidRPr="00770122">
        <w:rPr>
          <w:rFonts w:cstheme="minorHAnsi"/>
        </w:rPr>
        <w:t>Calendar of family outreach events</w:t>
      </w:r>
    </w:p>
    <w:p w14:paraId="2C6D7003" w14:textId="7B1CB0AF" w:rsidR="00770122" w:rsidRDefault="005924B3" w:rsidP="00F01EBD">
      <w:pPr>
        <w:pStyle w:val="ListParagraph"/>
        <w:numPr>
          <w:ilvl w:val="0"/>
          <w:numId w:val="198"/>
        </w:numPr>
        <w:rPr>
          <w:rFonts w:cstheme="minorHAnsi"/>
        </w:rPr>
      </w:pPr>
      <w:r w:rsidRPr="00770122">
        <w:rPr>
          <w:rFonts w:cstheme="minorHAnsi"/>
        </w:rPr>
        <w:t>Schedule of regularly scheduled counseling/advisory events and records of completion for these support services</w:t>
      </w:r>
    </w:p>
    <w:p w14:paraId="777F9D13" w14:textId="77777777" w:rsidR="007775E2" w:rsidRDefault="00770122" w:rsidP="00EB3939">
      <w:pPr>
        <w:jc w:val="center"/>
        <w:rPr>
          <w:rFonts w:cstheme="minorHAnsi"/>
        </w:rPr>
      </w:pPr>
      <w:r>
        <w:rPr>
          <w:rFonts w:cstheme="minorHAnsi"/>
        </w:rPr>
        <w:br w:type="page"/>
      </w:r>
    </w:p>
    <w:p w14:paraId="76BC7C35" w14:textId="37F5FEF5" w:rsidR="007775E2" w:rsidRPr="007775E2" w:rsidRDefault="007775E2" w:rsidP="007775E2">
      <w:pPr>
        <w:rPr>
          <w:rFonts w:cstheme="minorHAnsi"/>
          <w:b/>
          <w:bCs/>
        </w:rPr>
      </w:pPr>
      <w:r>
        <w:rPr>
          <w:noProof/>
        </w:rPr>
        <w:lastRenderedPageBreak/>
        <w:drawing>
          <wp:inline distT="0" distB="0" distL="0" distR="0" wp14:anchorId="7342C0A9" wp14:editId="62E6146B">
            <wp:extent cx="604631" cy="1197634"/>
            <wp:effectExtent l="0" t="4445" r="635" b="635"/>
            <wp:docPr id="8394" name="Picture 8394"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16B31FAA" w14:textId="75B9DF67" w:rsidR="00770122" w:rsidRPr="00EB3939" w:rsidRDefault="00EB3939" w:rsidP="00EB3939">
      <w:pPr>
        <w:jc w:val="center"/>
        <w:rPr>
          <w:rFonts w:cstheme="minorHAnsi"/>
          <w:b/>
          <w:bCs/>
        </w:rPr>
      </w:pPr>
      <w:r w:rsidRPr="00EB3939">
        <w:rPr>
          <w:rFonts w:cstheme="minorHAnsi"/>
          <w:b/>
          <w:bCs/>
        </w:rPr>
        <w:t>T-STEM Blueprint</w:t>
      </w:r>
    </w:p>
    <w:p w14:paraId="613B96F4" w14:textId="12FB6AA4" w:rsidR="00EB3939" w:rsidRPr="00EB3939" w:rsidRDefault="00EB3939">
      <w:pPr>
        <w:rPr>
          <w:rFonts w:cstheme="minorHAnsi"/>
          <w:b/>
          <w:bCs/>
        </w:rPr>
      </w:pPr>
      <w:r w:rsidRPr="00EB3939">
        <w:rPr>
          <w:rFonts w:cstheme="minorHAnsi"/>
          <w:b/>
          <w:bCs/>
        </w:rPr>
        <w:t>Access Outcomes-Based Measures</w:t>
      </w:r>
    </w:p>
    <w:p w14:paraId="3532BA1C" w14:textId="77777777" w:rsidR="00EB3939" w:rsidRPr="00EB3939" w:rsidRDefault="00EB3939" w:rsidP="00EB3939">
      <w:pPr>
        <w:autoSpaceDE w:val="0"/>
        <w:autoSpaceDN w:val="0"/>
        <w:adjustRightInd w:val="0"/>
        <w:spacing w:after="0"/>
        <w:rPr>
          <w:rFonts w:cstheme="minorHAnsi"/>
          <w:i/>
          <w:iCs/>
        </w:rPr>
      </w:pPr>
      <w:r w:rsidRPr="00EB3939">
        <w:rPr>
          <w:rFonts w:cstheme="minorHAnsi"/>
          <w:i/>
          <w:iCs/>
        </w:rPr>
        <w:t>TEA is currently in a phase-in process for the new T-STEM Blueprint. These data are for information and planning purposes only. This</w:t>
      </w:r>
    </w:p>
    <w:p w14:paraId="5236CF6C" w14:textId="761A977D" w:rsidR="00EB3939" w:rsidRPr="00EB3939" w:rsidRDefault="00EB3939" w:rsidP="00EB3939">
      <w:pPr>
        <w:rPr>
          <w:rFonts w:cstheme="minorHAnsi"/>
          <w:i/>
          <w:iCs/>
        </w:rPr>
      </w:pPr>
      <w:r w:rsidRPr="00EB3939">
        <w:rPr>
          <w:rFonts w:cstheme="minorHAnsi"/>
          <w:i/>
          <w:iCs/>
        </w:rPr>
        <w:t>information will not be used to determine designation status.</w:t>
      </w:r>
    </w:p>
    <w:tbl>
      <w:tblPr>
        <w:tblStyle w:val="TableGrid"/>
        <w:tblW w:w="0" w:type="auto"/>
        <w:tblLook w:val="0420" w:firstRow="1" w:lastRow="0" w:firstColumn="0" w:lastColumn="0" w:noHBand="0" w:noVBand="1"/>
      </w:tblPr>
      <w:tblGrid>
        <w:gridCol w:w="2337"/>
        <w:gridCol w:w="2337"/>
        <w:gridCol w:w="2338"/>
        <w:gridCol w:w="2338"/>
      </w:tblGrid>
      <w:tr w:rsidR="00E12770" w:rsidRPr="0037609A" w14:paraId="090847AA" w14:textId="77777777" w:rsidTr="009137D2">
        <w:tc>
          <w:tcPr>
            <w:tcW w:w="2337" w:type="dxa"/>
            <w:shd w:val="clear" w:color="auto" w:fill="2E74B5" w:themeFill="accent5" w:themeFillShade="BF"/>
            <w:vAlign w:val="center"/>
          </w:tcPr>
          <w:p w14:paraId="0D1796C2" w14:textId="77777777" w:rsidR="00E12770" w:rsidRPr="0037609A" w:rsidRDefault="00E12770" w:rsidP="00F53D35">
            <w:pPr>
              <w:jc w:val="center"/>
              <w:rPr>
                <w:rFonts w:cs="Open Sans"/>
                <w:b/>
                <w:bCs/>
                <w:color w:val="FFFFFF" w:themeColor="background1"/>
                <w:sz w:val="16"/>
                <w:szCs w:val="16"/>
              </w:rPr>
            </w:pPr>
            <w:r w:rsidRPr="0037609A">
              <w:rPr>
                <w:rFonts w:cs="Open Sans"/>
                <w:b/>
                <w:bCs/>
                <w:color w:val="FFFFFF" w:themeColor="background1"/>
                <w:sz w:val="16"/>
                <w:szCs w:val="16"/>
              </w:rPr>
              <w:t>Data Indicators</w:t>
            </w:r>
          </w:p>
        </w:tc>
        <w:tc>
          <w:tcPr>
            <w:tcW w:w="2337" w:type="dxa"/>
            <w:shd w:val="clear" w:color="auto" w:fill="2E74B5" w:themeFill="accent5" w:themeFillShade="BF"/>
            <w:vAlign w:val="center"/>
          </w:tcPr>
          <w:p w14:paraId="5CFF411B" w14:textId="77777777" w:rsidR="00E12770" w:rsidRPr="0037609A" w:rsidRDefault="00E12770" w:rsidP="00F53D35">
            <w:pPr>
              <w:jc w:val="center"/>
              <w:rPr>
                <w:rFonts w:cs="Open Sans"/>
                <w:b/>
                <w:bCs/>
                <w:color w:val="FFFFFF" w:themeColor="background1"/>
                <w:sz w:val="16"/>
                <w:szCs w:val="16"/>
              </w:rPr>
            </w:pPr>
            <w:r w:rsidRPr="0037609A">
              <w:rPr>
                <w:rFonts w:cs="Open Sans"/>
                <w:b/>
                <w:bCs/>
                <w:color w:val="FFFFFF" w:themeColor="background1"/>
                <w:sz w:val="16"/>
                <w:szCs w:val="16"/>
              </w:rPr>
              <w:t>Provisional</w:t>
            </w:r>
          </w:p>
        </w:tc>
        <w:tc>
          <w:tcPr>
            <w:tcW w:w="2338" w:type="dxa"/>
            <w:shd w:val="clear" w:color="auto" w:fill="2E74B5" w:themeFill="accent5" w:themeFillShade="BF"/>
            <w:vAlign w:val="center"/>
          </w:tcPr>
          <w:p w14:paraId="47717E3A" w14:textId="77777777" w:rsidR="00E12770" w:rsidRPr="0037609A" w:rsidRDefault="00E12770" w:rsidP="00F53D35">
            <w:pPr>
              <w:jc w:val="center"/>
              <w:rPr>
                <w:rFonts w:cs="Open Sans"/>
                <w:b/>
                <w:bCs/>
                <w:color w:val="FFFFFF" w:themeColor="background1"/>
                <w:sz w:val="16"/>
                <w:szCs w:val="16"/>
              </w:rPr>
            </w:pPr>
            <w:r w:rsidRPr="0037609A">
              <w:rPr>
                <w:rFonts w:cs="Open Sans"/>
                <w:b/>
                <w:bCs/>
                <w:color w:val="FFFFFF" w:themeColor="background1"/>
                <w:sz w:val="16"/>
                <w:szCs w:val="16"/>
              </w:rPr>
              <w:t>Designated</w:t>
            </w:r>
          </w:p>
        </w:tc>
        <w:tc>
          <w:tcPr>
            <w:tcW w:w="2338" w:type="dxa"/>
            <w:shd w:val="clear" w:color="auto" w:fill="2E74B5" w:themeFill="accent5" w:themeFillShade="BF"/>
            <w:vAlign w:val="center"/>
          </w:tcPr>
          <w:p w14:paraId="6804539B" w14:textId="01E7B865" w:rsidR="00E12770" w:rsidRPr="0037609A" w:rsidRDefault="00E12770" w:rsidP="00F53D35">
            <w:pPr>
              <w:jc w:val="center"/>
              <w:rPr>
                <w:rFonts w:cs="Open Sans"/>
                <w:b/>
                <w:bCs/>
                <w:color w:val="FFFFFF" w:themeColor="background1"/>
                <w:sz w:val="16"/>
                <w:szCs w:val="16"/>
              </w:rPr>
            </w:pPr>
            <w:r w:rsidRPr="0037609A">
              <w:rPr>
                <w:rFonts w:cs="Open Sans"/>
                <w:b/>
                <w:bCs/>
                <w:color w:val="FFFFFF" w:themeColor="background1"/>
                <w:sz w:val="16"/>
                <w:szCs w:val="16"/>
              </w:rPr>
              <w:t>Distinguished</w:t>
            </w:r>
          </w:p>
        </w:tc>
      </w:tr>
      <w:tr w:rsidR="00770122" w:rsidRPr="0037609A" w14:paraId="267FE833" w14:textId="77777777" w:rsidTr="009137D2">
        <w:tc>
          <w:tcPr>
            <w:tcW w:w="2337" w:type="dxa"/>
            <w:shd w:val="clear" w:color="auto" w:fill="DEEAF6" w:themeFill="accent5" w:themeFillTint="33"/>
            <w:vAlign w:val="center"/>
          </w:tcPr>
          <w:p w14:paraId="545A8C1F" w14:textId="1BD3808E" w:rsidR="00770122" w:rsidRPr="0037609A" w:rsidRDefault="00E12770" w:rsidP="00F53D35">
            <w:pPr>
              <w:rPr>
                <w:rFonts w:cs="Open Sans"/>
                <w:b/>
                <w:bCs/>
                <w:sz w:val="16"/>
                <w:szCs w:val="16"/>
              </w:rPr>
            </w:pPr>
            <w:r w:rsidRPr="0037609A">
              <w:rPr>
                <w:rFonts w:cs="Open Sans"/>
                <w:b/>
                <w:bCs/>
                <w:sz w:val="16"/>
                <w:szCs w:val="16"/>
              </w:rPr>
              <w:t>Requirements</w:t>
            </w:r>
          </w:p>
        </w:tc>
        <w:tc>
          <w:tcPr>
            <w:tcW w:w="2337" w:type="dxa"/>
            <w:shd w:val="clear" w:color="auto" w:fill="DEEAF6" w:themeFill="accent5" w:themeFillTint="33"/>
            <w:vAlign w:val="center"/>
          </w:tcPr>
          <w:p w14:paraId="30BE62E5" w14:textId="66E5F82F" w:rsidR="00E12770" w:rsidRPr="0037609A" w:rsidRDefault="00E12770" w:rsidP="00F53D35">
            <w:pPr>
              <w:autoSpaceDE w:val="0"/>
              <w:autoSpaceDN w:val="0"/>
              <w:adjustRightInd w:val="0"/>
              <w:spacing w:after="0"/>
              <w:rPr>
                <w:rFonts w:cs="Open Sans"/>
                <w:sz w:val="16"/>
                <w:szCs w:val="16"/>
              </w:rPr>
            </w:pPr>
            <w:r w:rsidRPr="0037609A">
              <w:rPr>
                <w:rFonts w:cs="Open Sans"/>
                <w:sz w:val="16"/>
                <w:szCs w:val="16"/>
              </w:rPr>
              <w:t xml:space="preserve">Must meet </w:t>
            </w:r>
            <w:r w:rsidRPr="0037609A">
              <w:rPr>
                <w:rFonts w:cs="Open Sans"/>
                <w:b/>
                <w:bCs/>
                <w:sz w:val="16"/>
                <w:szCs w:val="16"/>
              </w:rPr>
              <w:t>at-risk students for incoming 9th graders</w:t>
            </w:r>
            <w:r w:rsidRPr="0037609A">
              <w:rPr>
                <w:rFonts w:cs="Open Sans"/>
                <w:sz w:val="16"/>
                <w:szCs w:val="16"/>
              </w:rPr>
              <w:t xml:space="preserve"> and at least </w:t>
            </w:r>
            <w:r w:rsidRPr="0037609A">
              <w:rPr>
                <w:rFonts w:cs="Open Sans"/>
                <w:b/>
                <w:bCs/>
                <w:sz w:val="16"/>
                <w:szCs w:val="16"/>
              </w:rPr>
              <w:t>four</w:t>
            </w:r>
            <w:r w:rsidRPr="0037609A">
              <w:rPr>
                <w:rFonts w:cs="Open Sans"/>
                <w:sz w:val="16"/>
                <w:szCs w:val="16"/>
              </w:rPr>
              <w:t xml:space="preserve"> additional target population data indicators. Middle schools must meet </w:t>
            </w:r>
            <w:r w:rsidRPr="0037609A">
              <w:rPr>
                <w:rFonts w:cs="Open Sans"/>
                <w:b/>
                <w:bCs/>
                <w:sz w:val="16"/>
                <w:szCs w:val="16"/>
              </w:rPr>
              <w:t xml:space="preserve">four </w:t>
            </w:r>
            <w:r w:rsidRPr="0037609A">
              <w:rPr>
                <w:rFonts w:cs="Open Sans"/>
                <w:sz w:val="16"/>
                <w:szCs w:val="16"/>
              </w:rPr>
              <w:t>measures</w:t>
            </w:r>
          </w:p>
        </w:tc>
        <w:tc>
          <w:tcPr>
            <w:tcW w:w="2338" w:type="dxa"/>
            <w:shd w:val="clear" w:color="auto" w:fill="DEEAF6" w:themeFill="accent5" w:themeFillTint="33"/>
            <w:vAlign w:val="center"/>
          </w:tcPr>
          <w:p w14:paraId="12E4B8AC" w14:textId="2176A055" w:rsidR="00E12770" w:rsidRPr="0037609A" w:rsidRDefault="00E12770" w:rsidP="00F53D35">
            <w:pPr>
              <w:autoSpaceDE w:val="0"/>
              <w:autoSpaceDN w:val="0"/>
              <w:adjustRightInd w:val="0"/>
              <w:spacing w:after="0"/>
              <w:rPr>
                <w:rFonts w:cs="Open Sans"/>
                <w:sz w:val="16"/>
                <w:szCs w:val="16"/>
              </w:rPr>
            </w:pPr>
            <w:r w:rsidRPr="0037609A">
              <w:rPr>
                <w:rFonts w:cs="Open Sans"/>
                <w:sz w:val="16"/>
                <w:szCs w:val="16"/>
              </w:rPr>
              <w:t xml:space="preserve">Must meet </w:t>
            </w:r>
            <w:r w:rsidRPr="0037609A">
              <w:rPr>
                <w:rFonts w:cs="Open Sans"/>
                <w:b/>
                <w:bCs/>
                <w:sz w:val="16"/>
                <w:szCs w:val="16"/>
              </w:rPr>
              <w:t>at-risk students for incoming 9</w:t>
            </w:r>
            <w:r w:rsidRPr="0037609A">
              <w:rPr>
                <w:rFonts w:cs="Open Sans"/>
                <w:b/>
                <w:bCs/>
                <w:sz w:val="16"/>
                <w:szCs w:val="16"/>
                <w:vertAlign w:val="superscript"/>
              </w:rPr>
              <w:t>th</w:t>
            </w:r>
            <w:r w:rsidRPr="0037609A">
              <w:rPr>
                <w:rFonts w:cs="Open Sans"/>
                <w:b/>
                <w:bCs/>
                <w:sz w:val="16"/>
                <w:szCs w:val="16"/>
              </w:rPr>
              <w:t xml:space="preserve"> graders</w:t>
            </w:r>
            <w:r w:rsidRPr="0037609A">
              <w:rPr>
                <w:rFonts w:cs="Open Sans"/>
                <w:sz w:val="16"/>
                <w:szCs w:val="16"/>
              </w:rPr>
              <w:t xml:space="preserve"> and at least </w:t>
            </w:r>
            <w:r w:rsidRPr="0037609A">
              <w:rPr>
                <w:rFonts w:cs="Open Sans"/>
                <w:b/>
                <w:bCs/>
                <w:sz w:val="16"/>
                <w:szCs w:val="16"/>
              </w:rPr>
              <w:t>three</w:t>
            </w:r>
            <w:r w:rsidRPr="0037609A">
              <w:rPr>
                <w:rFonts w:cs="Open Sans"/>
                <w:sz w:val="16"/>
                <w:szCs w:val="16"/>
              </w:rPr>
              <w:t xml:space="preserve"> additional target population data indicators. Middle schools must meet </w:t>
            </w:r>
            <w:r w:rsidRPr="0037609A">
              <w:rPr>
                <w:rFonts w:cs="Open Sans"/>
                <w:b/>
                <w:bCs/>
                <w:sz w:val="16"/>
                <w:szCs w:val="16"/>
              </w:rPr>
              <w:t>three</w:t>
            </w:r>
            <w:r w:rsidRPr="0037609A">
              <w:rPr>
                <w:rFonts w:cs="Open Sans"/>
                <w:sz w:val="16"/>
                <w:szCs w:val="16"/>
              </w:rPr>
              <w:t xml:space="preserve"> measures</w:t>
            </w:r>
          </w:p>
        </w:tc>
        <w:tc>
          <w:tcPr>
            <w:tcW w:w="2338" w:type="dxa"/>
            <w:shd w:val="clear" w:color="auto" w:fill="DEEAF6" w:themeFill="accent5" w:themeFillTint="33"/>
            <w:vAlign w:val="center"/>
          </w:tcPr>
          <w:p w14:paraId="6B8D4AEA" w14:textId="5BAE4CD4" w:rsidR="00770122" w:rsidRPr="0037609A" w:rsidRDefault="00E12770" w:rsidP="00F53D35">
            <w:pPr>
              <w:autoSpaceDE w:val="0"/>
              <w:autoSpaceDN w:val="0"/>
              <w:adjustRightInd w:val="0"/>
              <w:spacing w:after="0"/>
              <w:rPr>
                <w:rFonts w:cs="Open Sans"/>
                <w:sz w:val="16"/>
                <w:szCs w:val="16"/>
              </w:rPr>
            </w:pPr>
            <w:r w:rsidRPr="0037609A">
              <w:rPr>
                <w:rFonts w:cs="Open Sans"/>
                <w:sz w:val="16"/>
                <w:szCs w:val="16"/>
              </w:rPr>
              <w:t xml:space="preserve">Must meet </w:t>
            </w:r>
            <w:r w:rsidRPr="0037609A">
              <w:rPr>
                <w:rFonts w:cs="Open Sans"/>
                <w:b/>
                <w:bCs/>
                <w:sz w:val="16"/>
                <w:szCs w:val="16"/>
              </w:rPr>
              <w:t>at-risk students for incoming 9</w:t>
            </w:r>
            <w:r w:rsidRPr="0037609A">
              <w:rPr>
                <w:rFonts w:cs="Open Sans"/>
                <w:b/>
                <w:bCs/>
                <w:sz w:val="16"/>
                <w:szCs w:val="16"/>
                <w:vertAlign w:val="superscript"/>
              </w:rPr>
              <w:t>th</w:t>
            </w:r>
            <w:r w:rsidRPr="0037609A">
              <w:rPr>
                <w:rFonts w:cs="Open Sans"/>
                <w:b/>
                <w:bCs/>
                <w:sz w:val="16"/>
                <w:szCs w:val="16"/>
              </w:rPr>
              <w:t xml:space="preserve"> graders</w:t>
            </w:r>
            <w:r w:rsidRPr="0037609A">
              <w:rPr>
                <w:rFonts w:cs="Open Sans"/>
                <w:sz w:val="16"/>
                <w:szCs w:val="16"/>
              </w:rPr>
              <w:t xml:space="preserve"> and at least </w:t>
            </w:r>
            <w:r w:rsidRPr="0037609A">
              <w:rPr>
                <w:rFonts w:cs="Open Sans"/>
                <w:b/>
                <w:bCs/>
                <w:sz w:val="16"/>
                <w:szCs w:val="16"/>
              </w:rPr>
              <w:t>four</w:t>
            </w:r>
            <w:r w:rsidRPr="0037609A">
              <w:rPr>
                <w:rFonts w:cs="Open Sans"/>
                <w:sz w:val="16"/>
                <w:szCs w:val="16"/>
              </w:rPr>
              <w:t xml:space="preserve"> additional target population data indicators. Middle schools must meet </w:t>
            </w:r>
            <w:r w:rsidRPr="0037609A">
              <w:rPr>
                <w:rFonts w:cs="Open Sans"/>
                <w:b/>
                <w:bCs/>
                <w:sz w:val="16"/>
                <w:szCs w:val="16"/>
              </w:rPr>
              <w:t>four</w:t>
            </w:r>
            <w:r w:rsidRPr="0037609A">
              <w:rPr>
                <w:rFonts w:cs="Open Sans"/>
                <w:sz w:val="16"/>
                <w:szCs w:val="16"/>
              </w:rPr>
              <w:t xml:space="preserve"> measures</w:t>
            </w:r>
          </w:p>
        </w:tc>
      </w:tr>
      <w:tr w:rsidR="00770122" w:rsidRPr="0037609A" w14:paraId="6A675ABF" w14:textId="77777777" w:rsidTr="009137D2">
        <w:tc>
          <w:tcPr>
            <w:tcW w:w="2337" w:type="dxa"/>
            <w:vAlign w:val="center"/>
          </w:tcPr>
          <w:p w14:paraId="13FBA34E" w14:textId="23948F2E" w:rsidR="00770122" w:rsidRPr="0037609A" w:rsidRDefault="00E12770" w:rsidP="00F53D35">
            <w:pPr>
              <w:autoSpaceDE w:val="0"/>
              <w:autoSpaceDN w:val="0"/>
              <w:adjustRightInd w:val="0"/>
              <w:spacing w:after="0"/>
              <w:rPr>
                <w:rFonts w:cs="Open Sans"/>
                <w:sz w:val="16"/>
                <w:szCs w:val="16"/>
              </w:rPr>
            </w:pPr>
            <w:r w:rsidRPr="0037609A">
              <w:rPr>
                <w:rFonts w:cs="Open Sans"/>
                <w:sz w:val="16"/>
                <w:szCs w:val="16"/>
              </w:rPr>
              <w:t xml:space="preserve">T-STEM academy proportionate to or over-represents </w:t>
            </w:r>
            <w:r w:rsidRPr="0037609A">
              <w:rPr>
                <w:rFonts w:cs="Open Sans"/>
                <w:b/>
                <w:bCs/>
                <w:sz w:val="16"/>
                <w:szCs w:val="16"/>
              </w:rPr>
              <w:t>at-risk students for incoming 9th graders</w:t>
            </w:r>
          </w:p>
        </w:tc>
        <w:tc>
          <w:tcPr>
            <w:tcW w:w="2337" w:type="dxa"/>
            <w:vAlign w:val="center"/>
          </w:tcPr>
          <w:p w14:paraId="37B49258" w14:textId="28D11869" w:rsidR="00770122" w:rsidRPr="0037609A" w:rsidRDefault="00E12770" w:rsidP="00F53D35">
            <w:pPr>
              <w:autoSpaceDE w:val="0"/>
              <w:autoSpaceDN w:val="0"/>
              <w:adjustRightInd w:val="0"/>
              <w:spacing w:after="0"/>
              <w:rPr>
                <w:rFonts w:cs="Open Sans"/>
                <w:sz w:val="16"/>
                <w:szCs w:val="16"/>
              </w:rPr>
            </w:pPr>
            <w:r w:rsidRPr="0037609A">
              <w:rPr>
                <w:rFonts w:cs="Open Sans"/>
                <w:sz w:val="16"/>
                <w:szCs w:val="16"/>
              </w:rPr>
              <w:t>No more than 20% points under district</w:t>
            </w:r>
          </w:p>
        </w:tc>
        <w:tc>
          <w:tcPr>
            <w:tcW w:w="2338" w:type="dxa"/>
            <w:vAlign w:val="center"/>
          </w:tcPr>
          <w:p w14:paraId="255F1DDA" w14:textId="0531F2C0" w:rsidR="00770122" w:rsidRPr="0037609A" w:rsidRDefault="00E12770" w:rsidP="00F53D35">
            <w:pPr>
              <w:autoSpaceDE w:val="0"/>
              <w:autoSpaceDN w:val="0"/>
              <w:adjustRightInd w:val="0"/>
              <w:spacing w:after="0"/>
              <w:rPr>
                <w:rFonts w:cs="Open Sans"/>
                <w:sz w:val="16"/>
                <w:szCs w:val="16"/>
              </w:rPr>
            </w:pPr>
            <w:r w:rsidRPr="0037609A">
              <w:rPr>
                <w:rFonts w:cs="Open Sans"/>
                <w:sz w:val="16"/>
                <w:szCs w:val="16"/>
              </w:rPr>
              <w:t>No more than 15% points under district</w:t>
            </w:r>
          </w:p>
        </w:tc>
        <w:tc>
          <w:tcPr>
            <w:tcW w:w="2338" w:type="dxa"/>
            <w:vAlign w:val="center"/>
          </w:tcPr>
          <w:p w14:paraId="4D08EC8A" w14:textId="218D8A4C" w:rsidR="00E12770" w:rsidRPr="0037609A" w:rsidRDefault="00E12770" w:rsidP="00F53D35">
            <w:pPr>
              <w:autoSpaceDE w:val="0"/>
              <w:autoSpaceDN w:val="0"/>
              <w:adjustRightInd w:val="0"/>
              <w:spacing w:after="0"/>
              <w:rPr>
                <w:rFonts w:cs="Open Sans"/>
                <w:sz w:val="16"/>
                <w:szCs w:val="16"/>
              </w:rPr>
            </w:pPr>
            <w:r w:rsidRPr="0037609A">
              <w:rPr>
                <w:rFonts w:cs="Open Sans"/>
                <w:sz w:val="16"/>
                <w:szCs w:val="16"/>
              </w:rPr>
              <w:t>No more than 10% points under district</w:t>
            </w:r>
          </w:p>
        </w:tc>
      </w:tr>
      <w:tr w:rsidR="00770122" w:rsidRPr="0037609A" w14:paraId="1A8E3216" w14:textId="77777777" w:rsidTr="009137D2">
        <w:tc>
          <w:tcPr>
            <w:tcW w:w="2337" w:type="dxa"/>
            <w:shd w:val="clear" w:color="auto" w:fill="DEEAF6" w:themeFill="accent5" w:themeFillTint="33"/>
            <w:vAlign w:val="center"/>
          </w:tcPr>
          <w:p w14:paraId="1A1151D1" w14:textId="4A82C102" w:rsidR="00770122" w:rsidRPr="0037609A" w:rsidRDefault="00E12770" w:rsidP="00F53D35">
            <w:pPr>
              <w:autoSpaceDE w:val="0"/>
              <w:autoSpaceDN w:val="0"/>
              <w:adjustRightInd w:val="0"/>
              <w:spacing w:after="0"/>
              <w:rPr>
                <w:rFonts w:cs="Open Sans"/>
                <w:sz w:val="16"/>
                <w:szCs w:val="16"/>
              </w:rPr>
            </w:pPr>
            <w:r w:rsidRPr="0037609A">
              <w:rPr>
                <w:rFonts w:cs="Open Sans"/>
                <w:sz w:val="16"/>
                <w:szCs w:val="16"/>
              </w:rPr>
              <w:t xml:space="preserve">T-STEM academy proportionate to or over-represents </w:t>
            </w:r>
            <w:r w:rsidRPr="0037609A">
              <w:rPr>
                <w:rFonts w:cs="Open Sans"/>
                <w:b/>
                <w:bCs/>
                <w:sz w:val="16"/>
                <w:szCs w:val="16"/>
              </w:rPr>
              <w:t>economically disadvantaged students</w:t>
            </w:r>
          </w:p>
        </w:tc>
        <w:tc>
          <w:tcPr>
            <w:tcW w:w="2337" w:type="dxa"/>
            <w:shd w:val="clear" w:color="auto" w:fill="DEEAF6" w:themeFill="accent5" w:themeFillTint="33"/>
            <w:vAlign w:val="center"/>
          </w:tcPr>
          <w:p w14:paraId="257C7F24" w14:textId="3CF2F32A" w:rsidR="00770122" w:rsidRPr="0037609A" w:rsidRDefault="00E12770" w:rsidP="00F53D35">
            <w:pPr>
              <w:autoSpaceDE w:val="0"/>
              <w:autoSpaceDN w:val="0"/>
              <w:adjustRightInd w:val="0"/>
              <w:spacing w:after="0"/>
              <w:rPr>
                <w:rFonts w:cs="Open Sans"/>
                <w:sz w:val="16"/>
                <w:szCs w:val="16"/>
              </w:rPr>
            </w:pPr>
            <w:r w:rsidRPr="0037609A">
              <w:rPr>
                <w:rFonts w:cs="Open Sans"/>
                <w:sz w:val="16"/>
                <w:szCs w:val="16"/>
              </w:rPr>
              <w:t>No more than 10% points</w:t>
            </w:r>
            <w:r w:rsidR="006351B2" w:rsidRPr="0037609A">
              <w:rPr>
                <w:rFonts w:cs="Open Sans"/>
                <w:sz w:val="16"/>
                <w:szCs w:val="16"/>
              </w:rPr>
              <w:t xml:space="preserve"> </w:t>
            </w:r>
            <w:r w:rsidRPr="0037609A">
              <w:rPr>
                <w:rFonts w:cs="Open Sans"/>
                <w:sz w:val="16"/>
                <w:szCs w:val="16"/>
              </w:rPr>
              <w:t>under district</w:t>
            </w:r>
          </w:p>
        </w:tc>
        <w:tc>
          <w:tcPr>
            <w:tcW w:w="2338" w:type="dxa"/>
            <w:shd w:val="clear" w:color="auto" w:fill="DEEAF6" w:themeFill="accent5" w:themeFillTint="33"/>
            <w:vAlign w:val="center"/>
          </w:tcPr>
          <w:p w14:paraId="3426551B" w14:textId="4E93A247" w:rsidR="00770122" w:rsidRPr="0037609A" w:rsidRDefault="00E12770" w:rsidP="00F53D35">
            <w:pPr>
              <w:autoSpaceDE w:val="0"/>
              <w:autoSpaceDN w:val="0"/>
              <w:adjustRightInd w:val="0"/>
              <w:spacing w:after="0"/>
              <w:rPr>
                <w:rFonts w:cs="Open Sans"/>
                <w:sz w:val="16"/>
                <w:szCs w:val="16"/>
              </w:rPr>
            </w:pPr>
            <w:r w:rsidRPr="0037609A">
              <w:rPr>
                <w:rFonts w:cs="Open Sans"/>
                <w:sz w:val="16"/>
                <w:szCs w:val="16"/>
              </w:rPr>
              <w:t>No more than 5% points</w:t>
            </w:r>
            <w:r w:rsidR="006351B2" w:rsidRPr="0037609A">
              <w:rPr>
                <w:rFonts w:cs="Open Sans"/>
                <w:sz w:val="16"/>
                <w:szCs w:val="16"/>
              </w:rPr>
              <w:t xml:space="preserve"> </w:t>
            </w:r>
            <w:r w:rsidRPr="0037609A">
              <w:rPr>
                <w:rFonts w:cs="Open Sans"/>
                <w:sz w:val="16"/>
                <w:szCs w:val="16"/>
              </w:rPr>
              <w:t>under district</w:t>
            </w:r>
          </w:p>
        </w:tc>
        <w:tc>
          <w:tcPr>
            <w:tcW w:w="2338" w:type="dxa"/>
            <w:shd w:val="clear" w:color="auto" w:fill="DEEAF6" w:themeFill="accent5" w:themeFillTint="33"/>
            <w:vAlign w:val="center"/>
          </w:tcPr>
          <w:p w14:paraId="3D9BBC28" w14:textId="7F664082" w:rsidR="00770122" w:rsidRPr="0037609A" w:rsidRDefault="00E12770" w:rsidP="00F53D35">
            <w:pPr>
              <w:autoSpaceDE w:val="0"/>
              <w:autoSpaceDN w:val="0"/>
              <w:adjustRightInd w:val="0"/>
              <w:spacing w:after="0"/>
              <w:rPr>
                <w:rFonts w:cs="Open Sans"/>
                <w:sz w:val="16"/>
                <w:szCs w:val="16"/>
              </w:rPr>
            </w:pPr>
            <w:r w:rsidRPr="0037609A">
              <w:rPr>
                <w:rFonts w:cs="Open Sans"/>
                <w:sz w:val="16"/>
                <w:szCs w:val="16"/>
              </w:rPr>
              <w:t>Meets or</w:t>
            </w:r>
            <w:r w:rsidR="006351B2" w:rsidRPr="0037609A">
              <w:rPr>
                <w:rFonts w:cs="Open Sans"/>
                <w:sz w:val="16"/>
                <w:szCs w:val="16"/>
              </w:rPr>
              <w:t xml:space="preserve"> </w:t>
            </w:r>
            <w:r w:rsidRPr="0037609A">
              <w:rPr>
                <w:rFonts w:cs="Open Sans"/>
                <w:sz w:val="16"/>
                <w:szCs w:val="16"/>
              </w:rPr>
              <w:t>over-represents district</w:t>
            </w:r>
          </w:p>
        </w:tc>
      </w:tr>
      <w:tr w:rsidR="00770122" w:rsidRPr="0037609A" w14:paraId="6E5818B3" w14:textId="77777777" w:rsidTr="009137D2">
        <w:tc>
          <w:tcPr>
            <w:tcW w:w="2337" w:type="dxa"/>
            <w:vAlign w:val="center"/>
          </w:tcPr>
          <w:p w14:paraId="5C242A84" w14:textId="2FAEB35D" w:rsidR="00770122" w:rsidRPr="0037609A" w:rsidRDefault="00E12770" w:rsidP="00F53D35">
            <w:pPr>
              <w:autoSpaceDE w:val="0"/>
              <w:autoSpaceDN w:val="0"/>
              <w:adjustRightInd w:val="0"/>
              <w:spacing w:after="0"/>
              <w:rPr>
                <w:rFonts w:cs="Open Sans"/>
                <w:sz w:val="16"/>
                <w:szCs w:val="16"/>
              </w:rPr>
            </w:pPr>
            <w:r w:rsidRPr="0037609A">
              <w:rPr>
                <w:rFonts w:cs="Open Sans"/>
                <w:sz w:val="16"/>
                <w:szCs w:val="16"/>
              </w:rPr>
              <w:t>T-STEM academy proportionate</w:t>
            </w:r>
            <w:r w:rsidR="006351B2" w:rsidRPr="0037609A">
              <w:rPr>
                <w:rFonts w:cs="Open Sans"/>
                <w:sz w:val="16"/>
                <w:szCs w:val="16"/>
              </w:rPr>
              <w:t xml:space="preserve"> </w:t>
            </w:r>
            <w:r w:rsidRPr="0037609A">
              <w:rPr>
                <w:rFonts w:cs="Open Sans"/>
                <w:sz w:val="16"/>
                <w:szCs w:val="16"/>
              </w:rPr>
              <w:t xml:space="preserve">to or over-represents </w:t>
            </w:r>
            <w:r w:rsidRPr="0037609A">
              <w:rPr>
                <w:rFonts w:cs="Open Sans"/>
                <w:b/>
                <w:bCs/>
                <w:sz w:val="16"/>
                <w:szCs w:val="16"/>
              </w:rPr>
              <w:t>African</w:t>
            </w:r>
            <w:r w:rsidR="006351B2" w:rsidRPr="0037609A">
              <w:rPr>
                <w:rFonts w:cs="Open Sans"/>
                <w:b/>
                <w:bCs/>
                <w:sz w:val="16"/>
                <w:szCs w:val="16"/>
              </w:rPr>
              <w:t xml:space="preserve"> </w:t>
            </w:r>
            <w:r w:rsidRPr="0037609A">
              <w:rPr>
                <w:rFonts w:cs="Open Sans"/>
                <w:b/>
                <w:bCs/>
                <w:sz w:val="16"/>
                <w:szCs w:val="16"/>
              </w:rPr>
              <w:t>American students</w:t>
            </w:r>
          </w:p>
        </w:tc>
        <w:tc>
          <w:tcPr>
            <w:tcW w:w="2337" w:type="dxa"/>
            <w:vAlign w:val="center"/>
          </w:tcPr>
          <w:p w14:paraId="727FF074" w14:textId="7D2E8742" w:rsidR="00770122" w:rsidRPr="0037609A" w:rsidRDefault="00E12770" w:rsidP="00F53D35">
            <w:pPr>
              <w:autoSpaceDE w:val="0"/>
              <w:autoSpaceDN w:val="0"/>
              <w:adjustRightInd w:val="0"/>
              <w:spacing w:after="0"/>
              <w:rPr>
                <w:rFonts w:cs="Open Sans"/>
                <w:sz w:val="16"/>
                <w:szCs w:val="16"/>
              </w:rPr>
            </w:pPr>
            <w:r w:rsidRPr="0037609A">
              <w:rPr>
                <w:rFonts w:cs="Open Sans"/>
                <w:sz w:val="16"/>
                <w:szCs w:val="16"/>
              </w:rPr>
              <w:t>No more than 10% points</w:t>
            </w:r>
            <w:r w:rsidR="006351B2" w:rsidRPr="0037609A">
              <w:rPr>
                <w:rFonts w:cs="Open Sans"/>
                <w:sz w:val="16"/>
                <w:szCs w:val="16"/>
              </w:rPr>
              <w:t xml:space="preserve"> </w:t>
            </w:r>
            <w:r w:rsidRPr="0037609A">
              <w:rPr>
                <w:rFonts w:cs="Open Sans"/>
                <w:sz w:val="16"/>
                <w:szCs w:val="16"/>
              </w:rPr>
              <w:t>under district</w:t>
            </w:r>
          </w:p>
        </w:tc>
        <w:tc>
          <w:tcPr>
            <w:tcW w:w="2338" w:type="dxa"/>
            <w:vAlign w:val="center"/>
          </w:tcPr>
          <w:p w14:paraId="31387E90" w14:textId="153D793B" w:rsidR="00770122" w:rsidRPr="0037609A" w:rsidRDefault="00E12770" w:rsidP="00F53D35">
            <w:pPr>
              <w:autoSpaceDE w:val="0"/>
              <w:autoSpaceDN w:val="0"/>
              <w:adjustRightInd w:val="0"/>
              <w:spacing w:after="0"/>
              <w:rPr>
                <w:rFonts w:cs="Open Sans"/>
                <w:sz w:val="16"/>
                <w:szCs w:val="16"/>
              </w:rPr>
            </w:pPr>
            <w:r w:rsidRPr="0037609A">
              <w:rPr>
                <w:rFonts w:cs="Open Sans"/>
                <w:sz w:val="16"/>
                <w:szCs w:val="16"/>
              </w:rPr>
              <w:t>No more than 5% points</w:t>
            </w:r>
            <w:r w:rsidR="006351B2" w:rsidRPr="0037609A">
              <w:rPr>
                <w:rFonts w:cs="Open Sans"/>
                <w:sz w:val="16"/>
                <w:szCs w:val="16"/>
              </w:rPr>
              <w:t xml:space="preserve"> </w:t>
            </w:r>
            <w:r w:rsidRPr="0037609A">
              <w:rPr>
                <w:rFonts w:cs="Open Sans"/>
                <w:sz w:val="16"/>
                <w:szCs w:val="16"/>
              </w:rPr>
              <w:t>under district</w:t>
            </w:r>
          </w:p>
        </w:tc>
        <w:tc>
          <w:tcPr>
            <w:tcW w:w="2338" w:type="dxa"/>
            <w:vAlign w:val="center"/>
          </w:tcPr>
          <w:p w14:paraId="5F5C2DDB" w14:textId="0DD68F93" w:rsidR="00770122" w:rsidRPr="0037609A" w:rsidRDefault="00E12770" w:rsidP="00F53D35">
            <w:pPr>
              <w:autoSpaceDE w:val="0"/>
              <w:autoSpaceDN w:val="0"/>
              <w:adjustRightInd w:val="0"/>
              <w:spacing w:after="0"/>
              <w:rPr>
                <w:rFonts w:cs="Open Sans"/>
                <w:sz w:val="16"/>
                <w:szCs w:val="16"/>
              </w:rPr>
            </w:pPr>
            <w:r w:rsidRPr="0037609A">
              <w:rPr>
                <w:rFonts w:cs="Open Sans"/>
                <w:sz w:val="16"/>
                <w:szCs w:val="16"/>
              </w:rPr>
              <w:t>Meets or</w:t>
            </w:r>
            <w:r w:rsidR="006351B2" w:rsidRPr="0037609A">
              <w:rPr>
                <w:rFonts w:cs="Open Sans"/>
                <w:sz w:val="16"/>
                <w:szCs w:val="16"/>
              </w:rPr>
              <w:t xml:space="preserve"> </w:t>
            </w:r>
            <w:r w:rsidRPr="0037609A">
              <w:rPr>
                <w:rFonts w:cs="Open Sans"/>
                <w:sz w:val="16"/>
                <w:szCs w:val="16"/>
              </w:rPr>
              <w:t>over-represents district</w:t>
            </w:r>
          </w:p>
        </w:tc>
      </w:tr>
      <w:tr w:rsidR="00770122" w:rsidRPr="0037609A" w14:paraId="32F41349" w14:textId="77777777" w:rsidTr="009137D2">
        <w:tc>
          <w:tcPr>
            <w:tcW w:w="2337" w:type="dxa"/>
            <w:shd w:val="clear" w:color="auto" w:fill="DEEAF6" w:themeFill="accent5" w:themeFillTint="33"/>
            <w:vAlign w:val="center"/>
          </w:tcPr>
          <w:p w14:paraId="44B88BAE" w14:textId="72590DD6" w:rsidR="00770122" w:rsidRPr="0037609A" w:rsidRDefault="00E12770" w:rsidP="00F53D35">
            <w:pPr>
              <w:autoSpaceDE w:val="0"/>
              <w:autoSpaceDN w:val="0"/>
              <w:adjustRightInd w:val="0"/>
              <w:spacing w:after="0"/>
              <w:rPr>
                <w:rFonts w:cs="Open Sans"/>
                <w:sz w:val="16"/>
                <w:szCs w:val="16"/>
              </w:rPr>
            </w:pPr>
            <w:r w:rsidRPr="0037609A">
              <w:rPr>
                <w:rFonts w:cs="Open Sans"/>
                <w:sz w:val="16"/>
                <w:szCs w:val="16"/>
              </w:rPr>
              <w:t>T-STEM academy proportionate</w:t>
            </w:r>
            <w:r w:rsidR="006351B2" w:rsidRPr="0037609A">
              <w:rPr>
                <w:rFonts w:cs="Open Sans"/>
                <w:sz w:val="16"/>
                <w:szCs w:val="16"/>
              </w:rPr>
              <w:t xml:space="preserve"> </w:t>
            </w:r>
            <w:r w:rsidRPr="0037609A">
              <w:rPr>
                <w:rFonts w:cs="Open Sans"/>
                <w:sz w:val="16"/>
                <w:szCs w:val="16"/>
              </w:rPr>
              <w:t xml:space="preserve">to or over-represents </w:t>
            </w:r>
            <w:r w:rsidRPr="0037609A">
              <w:rPr>
                <w:rFonts w:cs="Open Sans"/>
                <w:b/>
                <w:bCs/>
                <w:sz w:val="16"/>
                <w:szCs w:val="16"/>
              </w:rPr>
              <w:t>Hispanic</w:t>
            </w:r>
            <w:r w:rsidR="006351B2" w:rsidRPr="0037609A">
              <w:rPr>
                <w:rFonts w:cs="Open Sans"/>
                <w:b/>
                <w:bCs/>
                <w:sz w:val="16"/>
                <w:szCs w:val="16"/>
              </w:rPr>
              <w:t xml:space="preserve"> </w:t>
            </w:r>
            <w:r w:rsidRPr="0037609A">
              <w:rPr>
                <w:rFonts w:cs="Open Sans"/>
                <w:b/>
                <w:bCs/>
                <w:sz w:val="16"/>
                <w:szCs w:val="16"/>
              </w:rPr>
              <w:t>students</w:t>
            </w:r>
          </w:p>
        </w:tc>
        <w:tc>
          <w:tcPr>
            <w:tcW w:w="2337" w:type="dxa"/>
            <w:shd w:val="clear" w:color="auto" w:fill="DEEAF6" w:themeFill="accent5" w:themeFillTint="33"/>
            <w:vAlign w:val="center"/>
          </w:tcPr>
          <w:p w14:paraId="76D36767" w14:textId="31C03882" w:rsidR="00770122" w:rsidRPr="0037609A" w:rsidRDefault="00E12770" w:rsidP="00F53D35">
            <w:pPr>
              <w:autoSpaceDE w:val="0"/>
              <w:autoSpaceDN w:val="0"/>
              <w:adjustRightInd w:val="0"/>
              <w:spacing w:after="0"/>
              <w:rPr>
                <w:rFonts w:cs="Open Sans"/>
                <w:sz w:val="16"/>
                <w:szCs w:val="16"/>
              </w:rPr>
            </w:pPr>
            <w:r w:rsidRPr="0037609A">
              <w:rPr>
                <w:rFonts w:cs="Open Sans"/>
                <w:sz w:val="16"/>
                <w:szCs w:val="16"/>
              </w:rPr>
              <w:t>No more than 10% points</w:t>
            </w:r>
            <w:r w:rsidR="00F53D35" w:rsidRPr="0037609A">
              <w:rPr>
                <w:rFonts w:cs="Open Sans"/>
                <w:sz w:val="16"/>
                <w:szCs w:val="16"/>
              </w:rPr>
              <w:t xml:space="preserve"> </w:t>
            </w:r>
            <w:r w:rsidRPr="0037609A">
              <w:rPr>
                <w:rFonts w:cs="Open Sans"/>
                <w:sz w:val="16"/>
                <w:szCs w:val="16"/>
              </w:rPr>
              <w:t>under district</w:t>
            </w:r>
          </w:p>
        </w:tc>
        <w:tc>
          <w:tcPr>
            <w:tcW w:w="2338" w:type="dxa"/>
            <w:shd w:val="clear" w:color="auto" w:fill="DEEAF6" w:themeFill="accent5" w:themeFillTint="33"/>
            <w:vAlign w:val="center"/>
          </w:tcPr>
          <w:p w14:paraId="2732C86A" w14:textId="0276E4F3" w:rsidR="00770122" w:rsidRPr="0037609A" w:rsidRDefault="00E12770" w:rsidP="00F53D35">
            <w:pPr>
              <w:autoSpaceDE w:val="0"/>
              <w:autoSpaceDN w:val="0"/>
              <w:adjustRightInd w:val="0"/>
              <w:spacing w:after="0"/>
              <w:rPr>
                <w:rFonts w:cs="Open Sans"/>
                <w:sz w:val="16"/>
                <w:szCs w:val="16"/>
              </w:rPr>
            </w:pPr>
            <w:r w:rsidRPr="0037609A">
              <w:rPr>
                <w:rFonts w:cs="Open Sans"/>
                <w:sz w:val="16"/>
                <w:szCs w:val="16"/>
              </w:rPr>
              <w:t>No more than 5% points</w:t>
            </w:r>
            <w:r w:rsidR="00F53D35" w:rsidRPr="0037609A">
              <w:rPr>
                <w:rFonts w:cs="Open Sans"/>
                <w:sz w:val="16"/>
                <w:szCs w:val="16"/>
              </w:rPr>
              <w:t xml:space="preserve"> </w:t>
            </w:r>
            <w:r w:rsidRPr="0037609A">
              <w:rPr>
                <w:rFonts w:cs="Open Sans"/>
                <w:sz w:val="16"/>
                <w:szCs w:val="16"/>
              </w:rPr>
              <w:t>under district</w:t>
            </w:r>
          </w:p>
        </w:tc>
        <w:tc>
          <w:tcPr>
            <w:tcW w:w="2338" w:type="dxa"/>
            <w:shd w:val="clear" w:color="auto" w:fill="DEEAF6" w:themeFill="accent5" w:themeFillTint="33"/>
            <w:vAlign w:val="center"/>
          </w:tcPr>
          <w:p w14:paraId="623F56DC" w14:textId="33581077" w:rsidR="00770122" w:rsidRPr="0037609A" w:rsidRDefault="00E12770" w:rsidP="00F53D35">
            <w:pPr>
              <w:autoSpaceDE w:val="0"/>
              <w:autoSpaceDN w:val="0"/>
              <w:adjustRightInd w:val="0"/>
              <w:spacing w:after="0"/>
              <w:rPr>
                <w:rFonts w:cs="Open Sans"/>
                <w:sz w:val="16"/>
                <w:szCs w:val="16"/>
              </w:rPr>
            </w:pPr>
            <w:r w:rsidRPr="0037609A">
              <w:rPr>
                <w:rFonts w:cs="Open Sans"/>
                <w:sz w:val="16"/>
                <w:szCs w:val="16"/>
              </w:rPr>
              <w:t>Meets or</w:t>
            </w:r>
            <w:r w:rsidR="00F53D35" w:rsidRPr="0037609A">
              <w:rPr>
                <w:rFonts w:cs="Open Sans"/>
                <w:sz w:val="16"/>
                <w:szCs w:val="16"/>
              </w:rPr>
              <w:t xml:space="preserve"> </w:t>
            </w:r>
            <w:r w:rsidRPr="0037609A">
              <w:rPr>
                <w:rFonts w:cs="Open Sans"/>
                <w:sz w:val="16"/>
                <w:szCs w:val="16"/>
              </w:rPr>
              <w:t>over-represents district</w:t>
            </w:r>
          </w:p>
        </w:tc>
      </w:tr>
      <w:tr w:rsidR="00770122" w:rsidRPr="0037609A" w14:paraId="49320922" w14:textId="77777777" w:rsidTr="009137D2">
        <w:tc>
          <w:tcPr>
            <w:tcW w:w="2337" w:type="dxa"/>
            <w:vAlign w:val="center"/>
          </w:tcPr>
          <w:p w14:paraId="5894976F" w14:textId="64A5F724" w:rsidR="00770122" w:rsidRPr="0037609A" w:rsidRDefault="00E12770" w:rsidP="00F53D35">
            <w:pPr>
              <w:autoSpaceDE w:val="0"/>
              <w:autoSpaceDN w:val="0"/>
              <w:adjustRightInd w:val="0"/>
              <w:spacing w:after="0"/>
              <w:rPr>
                <w:rFonts w:cs="Open Sans"/>
                <w:sz w:val="16"/>
                <w:szCs w:val="16"/>
              </w:rPr>
            </w:pPr>
            <w:r w:rsidRPr="0037609A">
              <w:rPr>
                <w:rFonts w:cs="Open Sans"/>
                <w:sz w:val="16"/>
                <w:szCs w:val="16"/>
              </w:rPr>
              <w:t>T-STEM academy proportionate</w:t>
            </w:r>
            <w:r w:rsidR="006351B2" w:rsidRPr="0037609A">
              <w:rPr>
                <w:rFonts w:cs="Open Sans"/>
                <w:sz w:val="16"/>
                <w:szCs w:val="16"/>
              </w:rPr>
              <w:t xml:space="preserve"> </w:t>
            </w:r>
            <w:r w:rsidRPr="0037609A">
              <w:rPr>
                <w:rFonts w:cs="Open Sans"/>
                <w:sz w:val="16"/>
                <w:szCs w:val="16"/>
              </w:rPr>
              <w:t xml:space="preserve">to or over-represents </w:t>
            </w:r>
            <w:r w:rsidRPr="0037609A">
              <w:rPr>
                <w:rFonts w:cs="Open Sans"/>
                <w:b/>
                <w:bCs/>
                <w:sz w:val="16"/>
                <w:szCs w:val="16"/>
              </w:rPr>
              <w:t>females</w:t>
            </w:r>
          </w:p>
        </w:tc>
        <w:tc>
          <w:tcPr>
            <w:tcW w:w="2337" w:type="dxa"/>
            <w:vAlign w:val="center"/>
          </w:tcPr>
          <w:p w14:paraId="578254D7" w14:textId="72F4E2D0" w:rsidR="00770122" w:rsidRPr="0037609A" w:rsidRDefault="00E12770" w:rsidP="00F53D35">
            <w:pPr>
              <w:autoSpaceDE w:val="0"/>
              <w:autoSpaceDN w:val="0"/>
              <w:adjustRightInd w:val="0"/>
              <w:spacing w:after="0"/>
              <w:rPr>
                <w:rFonts w:cs="Open Sans"/>
                <w:sz w:val="16"/>
                <w:szCs w:val="16"/>
              </w:rPr>
            </w:pPr>
            <w:r w:rsidRPr="0037609A">
              <w:rPr>
                <w:rFonts w:cs="Open Sans"/>
                <w:sz w:val="16"/>
                <w:szCs w:val="16"/>
              </w:rPr>
              <w:t>No more than 10% points</w:t>
            </w:r>
            <w:r w:rsidR="00F53D35" w:rsidRPr="0037609A">
              <w:rPr>
                <w:rFonts w:cs="Open Sans"/>
                <w:sz w:val="16"/>
                <w:szCs w:val="16"/>
              </w:rPr>
              <w:t xml:space="preserve"> </w:t>
            </w:r>
            <w:r w:rsidRPr="0037609A">
              <w:rPr>
                <w:rFonts w:cs="Open Sans"/>
                <w:sz w:val="16"/>
                <w:szCs w:val="16"/>
              </w:rPr>
              <w:t>under district</w:t>
            </w:r>
          </w:p>
        </w:tc>
        <w:tc>
          <w:tcPr>
            <w:tcW w:w="2338" w:type="dxa"/>
            <w:vAlign w:val="center"/>
          </w:tcPr>
          <w:p w14:paraId="3DFD9BF0" w14:textId="163EBED6" w:rsidR="00770122" w:rsidRPr="0037609A" w:rsidRDefault="00E12770" w:rsidP="00F53D35">
            <w:pPr>
              <w:autoSpaceDE w:val="0"/>
              <w:autoSpaceDN w:val="0"/>
              <w:adjustRightInd w:val="0"/>
              <w:spacing w:after="0"/>
              <w:rPr>
                <w:rFonts w:cs="Open Sans"/>
                <w:sz w:val="16"/>
                <w:szCs w:val="16"/>
              </w:rPr>
            </w:pPr>
            <w:r w:rsidRPr="0037609A">
              <w:rPr>
                <w:rFonts w:cs="Open Sans"/>
                <w:sz w:val="16"/>
                <w:szCs w:val="16"/>
              </w:rPr>
              <w:t>No more than 5% points</w:t>
            </w:r>
            <w:r w:rsidR="00F53D35" w:rsidRPr="0037609A">
              <w:rPr>
                <w:rFonts w:cs="Open Sans"/>
                <w:sz w:val="16"/>
                <w:szCs w:val="16"/>
              </w:rPr>
              <w:t xml:space="preserve"> </w:t>
            </w:r>
            <w:r w:rsidRPr="0037609A">
              <w:rPr>
                <w:rFonts w:cs="Open Sans"/>
                <w:sz w:val="16"/>
                <w:szCs w:val="16"/>
              </w:rPr>
              <w:t>under district</w:t>
            </w:r>
          </w:p>
        </w:tc>
        <w:tc>
          <w:tcPr>
            <w:tcW w:w="2338" w:type="dxa"/>
            <w:vAlign w:val="center"/>
          </w:tcPr>
          <w:p w14:paraId="45542C3D" w14:textId="3CBF8571" w:rsidR="00770122" w:rsidRPr="0037609A" w:rsidRDefault="00E12770" w:rsidP="00F53D35">
            <w:pPr>
              <w:autoSpaceDE w:val="0"/>
              <w:autoSpaceDN w:val="0"/>
              <w:adjustRightInd w:val="0"/>
              <w:spacing w:after="0"/>
              <w:rPr>
                <w:rFonts w:cs="Open Sans"/>
                <w:sz w:val="16"/>
                <w:szCs w:val="16"/>
              </w:rPr>
            </w:pPr>
            <w:r w:rsidRPr="0037609A">
              <w:rPr>
                <w:rFonts w:cs="Open Sans"/>
                <w:sz w:val="16"/>
                <w:szCs w:val="16"/>
              </w:rPr>
              <w:t>Meets or</w:t>
            </w:r>
            <w:r w:rsidR="00F53D35" w:rsidRPr="0037609A">
              <w:rPr>
                <w:rFonts w:cs="Open Sans"/>
                <w:sz w:val="16"/>
                <w:szCs w:val="16"/>
              </w:rPr>
              <w:t xml:space="preserve"> </w:t>
            </w:r>
            <w:r w:rsidRPr="0037609A">
              <w:rPr>
                <w:rFonts w:cs="Open Sans"/>
                <w:sz w:val="16"/>
                <w:szCs w:val="16"/>
              </w:rPr>
              <w:t>over-represents district</w:t>
            </w:r>
          </w:p>
        </w:tc>
      </w:tr>
      <w:tr w:rsidR="00770122" w:rsidRPr="0037609A" w14:paraId="60E9322E" w14:textId="77777777" w:rsidTr="009137D2">
        <w:tc>
          <w:tcPr>
            <w:tcW w:w="2337" w:type="dxa"/>
            <w:shd w:val="clear" w:color="auto" w:fill="DEEAF6" w:themeFill="accent5" w:themeFillTint="33"/>
            <w:vAlign w:val="center"/>
          </w:tcPr>
          <w:p w14:paraId="1F95498D" w14:textId="45FA01AC" w:rsidR="00770122" w:rsidRPr="0037609A" w:rsidRDefault="00E12770" w:rsidP="00F53D35">
            <w:pPr>
              <w:autoSpaceDE w:val="0"/>
              <w:autoSpaceDN w:val="0"/>
              <w:adjustRightInd w:val="0"/>
              <w:spacing w:after="0"/>
              <w:rPr>
                <w:rFonts w:cs="Open Sans"/>
                <w:sz w:val="16"/>
                <w:szCs w:val="16"/>
              </w:rPr>
            </w:pPr>
            <w:r w:rsidRPr="0037609A">
              <w:rPr>
                <w:rFonts w:cs="Open Sans"/>
                <w:sz w:val="16"/>
                <w:szCs w:val="16"/>
              </w:rPr>
              <w:t>T-STEM academy proportionate</w:t>
            </w:r>
            <w:r w:rsidR="006351B2" w:rsidRPr="0037609A">
              <w:rPr>
                <w:rFonts w:cs="Open Sans"/>
                <w:sz w:val="16"/>
                <w:szCs w:val="16"/>
              </w:rPr>
              <w:t xml:space="preserve"> </w:t>
            </w:r>
            <w:r w:rsidRPr="0037609A">
              <w:rPr>
                <w:rFonts w:cs="Open Sans"/>
                <w:sz w:val="16"/>
                <w:szCs w:val="16"/>
              </w:rPr>
              <w:t xml:space="preserve">to or over-represents </w:t>
            </w:r>
            <w:r w:rsidRPr="0037609A">
              <w:rPr>
                <w:rFonts w:cs="Open Sans"/>
                <w:b/>
                <w:bCs/>
                <w:sz w:val="16"/>
                <w:szCs w:val="16"/>
              </w:rPr>
              <w:t>ELL and</w:t>
            </w:r>
            <w:r w:rsidR="006351B2" w:rsidRPr="0037609A">
              <w:rPr>
                <w:rFonts w:cs="Open Sans"/>
                <w:b/>
                <w:bCs/>
                <w:sz w:val="16"/>
                <w:szCs w:val="16"/>
              </w:rPr>
              <w:t xml:space="preserve"> SWDs</w:t>
            </w:r>
          </w:p>
        </w:tc>
        <w:tc>
          <w:tcPr>
            <w:tcW w:w="2337" w:type="dxa"/>
            <w:shd w:val="clear" w:color="auto" w:fill="DEEAF6" w:themeFill="accent5" w:themeFillTint="33"/>
            <w:vAlign w:val="center"/>
          </w:tcPr>
          <w:p w14:paraId="3D3364CA" w14:textId="74DE025C" w:rsidR="00770122" w:rsidRPr="0037609A" w:rsidRDefault="00E12770" w:rsidP="00F53D35">
            <w:pPr>
              <w:autoSpaceDE w:val="0"/>
              <w:autoSpaceDN w:val="0"/>
              <w:adjustRightInd w:val="0"/>
              <w:spacing w:after="0"/>
              <w:rPr>
                <w:rFonts w:cs="Open Sans"/>
                <w:sz w:val="16"/>
                <w:szCs w:val="16"/>
              </w:rPr>
            </w:pPr>
            <w:r w:rsidRPr="0037609A">
              <w:rPr>
                <w:rFonts w:cs="Open Sans"/>
                <w:sz w:val="16"/>
                <w:szCs w:val="16"/>
              </w:rPr>
              <w:t>Not taken into account for</w:t>
            </w:r>
            <w:r w:rsidR="006351B2" w:rsidRPr="0037609A">
              <w:rPr>
                <w:rFonts w:cs="Open Sans"/>
                <w:sz w:val="16"/>
                <w:szCs w:val="16"/>
              </w:rPr>
              <w:t xml:space="preserve"> </w:t>
            </w:r>
            <w:r w:rsidRPr="0037609A">
              <w:rPr>
                <w:rFonts w:cs="Open Sans"/>
                <w:sz w:val="16"/>
                <w:szCs w:val="16"/>
              </w:rPr>
              <w:t>designation</w:t>
            </w:r>
          </w:p>
        </w:tc>
        <w:tc>
          <w:tcPr>
            <w:tcW w:w="2338" w:type="dxa"/>
            <w:shd w:val="clear" w:color="auto" w:fill="DEEAF6" w:themeFill="accent5" w:themeFillTint="33"/>
            <w:vAlign w:val="center"/>
          </w:tcPr>
          <w:p w14:paraId="77AE668E" w14:textId="2C7EA53D" w:rsidR="00770122" w:rsidRPr="0037609A" w:rsidRDefault="00E12770" w:rsidP="00F53D35">
            <w:pPr>
              <w:autoSpaceDE w:val="0"/>
              <w:autoSpaceDN w:val="0"/>
              <w:adjustRightInd w:val="0"/>
              <w:spacing w:after="0"/>
              <w:rPr>
                <w:rFonts w:cs="Open Sans"/>
                <w:sz w:val="16"/>
                <w:szCs w:val="16"/>
              </w:rPr>
            </w:pPr>
            <w:r w:rsidRPr="0037609A">
              <w:rPr>
                <w:rFonts w:cs="Open Sans"/>
                <w:sz w:val="16"/>
                <w:szCs w:val="16"/>
              </w:rPr>
              <w:t>Not taken into account for</w:t>
            </w:r>
            <w:r w:rsidR="00F53D35" w:rsidRPr="0037609A">
              <w:rPr>
                <w:rFonts w:cs="Open Sans"/>
                <w:sz w:val="16"/>
                <w:szCs w:val="16"/>
              </w:rPr>
              <w:t xml:space="preserve"> </w:t>
            </w:r>
            <w:r w:rsidRPr="0037609A">
              <w:rPr>
                <w:rFonts w:cs="Open Sans"/>
                <w:sz w:val="16"/>
                <w:szCs w:val="16"/>
              </w:rPr>
              <w:t>designation</w:t>
            </w:r>
          </w:p>
        </w:tc>
        <w:tc>
          <w:tcPr>
            <w:tcW w:w="2338" w:type="dxa"/>
            <w:shd w:val="clear" w:color="auto" w:fill="DEEAF6" w:themeFill="accent5" w:themeFillTint="33"/>
            <w:vAlign w:val="center"/>
          </w:tcPr>
          <w:p w14:paraId="78A1593B" w14:textId="3F523AD1" w:rsidR="00E12770" w:rsidRPr="0037609A" w:rsidRDefault="00E12770" w:rsidP="00F53D35">
            <w:pPr>
              <w:autoSpaceDE w:val="0"/>
              <w:autoSpaceDN w:val="0"/>
              <w:adjustRightInd w:val="0"/>
              <w:spacing w:after="0"/>
              <w:rPr>
                <w:rFonts w:cs="Open Sans"/>
                <w:sz w:val="16"/>
                <w:szCs w:val="16"/>
              </w:rPr>
            </w:pPr>
            <w:r w:rsidRPr="0037609A">
              <w:rPr>
                <w:rFonts w:cs="Open Sans"/>
                <w:sz w:val="16"/>
                <w:szCs w:val="16"/>
              </w:rPr>
              <w:t>No more than 5% points</w:t>
            </w:r>
            <w:r w:rsidR="00F53D35" w:rsidRPr="0037609A">
              <w:rPr>
                <w:rFonts w:cs="Open Sans"/>
                <w:sz w:val="16"/>
                <w:szCs w:val="16"/>
              </w:rPr>
              <w:t xml:space="preserve"> </w:t>
            </w:r>
            <w:r w:rsidRPr="0037609A">
              <w:rPr>
                <w:rFonts w:cs="Open Sans"/>
                <w:sz w:val="16"/>
                <w:szCs w:val="16"/>
              </w:rPr>
              <w:t>under</w:t>
            </w:r>
          </w:p>
        </w:tc>
      </w:tr>
    </w:tbl>
    <w:p w14:paraId="3B0481DA" w14:textId="2BF9E8CB" w:rsidR="00F53D35" w:rsidRDefault="00F53D35" w:rsidP="00770122">
      <w:pPr>
        <w:rPr>
          <w:rFonts w:cstheme="minorHAnsi"/>
        </w:rPr>
      </w:pPr>
    </w:p>
    <w:p w14:paraId="2D647456" w14:textId="77777777" w:rsidR="00F53D35" w:rsidRDefault="00F53D35">
      <w:pPr>
        <w:spacing w:after="200" w:line="276" w:lineRule="auto"/>
        <w:jc w:val="both"/>
        <w:rPr>
          <w:rFonts w:cstheme="minorHAnsi"/>
        </w:rPr>
      </w:pPr>
      <w:r>
        <w:rPr>
          <w:rFonts w:cstheme="minorHAnsi"/>
        </w:rPr>
        <w:br w:type="page"/>
      </w:r>
    </w:p>
    <w:p w14:paraId="48A49ACE" w14:textId="6DD3BB9B" w:rsidR="007775E2" w:rsidRDefault="007775E2" w:rsidP="00770122">
      <w:pPr>
        <w:rPr>
          <w:rFonts w:cstheme="minorHAnsi"/>
          <w:b/>
          <w:bCs/>
        </w:rPr>
      </w:pPr>
      <w:r>
        <w:rPr>
          <w:noProof/>
        </w:rPr>
        <w:lastRenderedPageBreak/>
        <w:drawing>
          <wp:inline distT="0" distB="0" distL="0" distR="0" wp14:anchorId="6ED1234A" wp14:editId="6843C2FE">
            <wp:extent cx="604631" cy="1197634"/>
            <wp:effectExtent l="0" t="4445" r="635" b="635"/>
            <wp:docPr id="8395" name="Picture 8395"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47E15EAD" w14:textId="55CA301D" w:rsidR="00770122" w:rsidRPr="00F53D35" w:rsidRDefault="00F53D35" w:rsidP="00770122">
      <w:pPr>
        <w:rPr>
          <w:rFonts w:cstheme="minorHAnsi"/>
          <w:b/>
          <w:bCs/>
        </w:rPr>
      </w:pPr>
      <w:r w:rsidRPr="00F53D35">
        <w:rPr>
          <w:rFonts w:cstheme="minorHAnsi"/>
          <w:b/>
          <w:bCs/>
        </w:rPr>
        <w:t>Attainment Outcomes-Based Measures</w:t>
      </w:r>
    </w:p>
    <w:p w14:paraId="1934A420" w14:textId="5BC33B6F" w:rsidR="00F53D35" w:rsidRDefault="00F53D35" w:rsidP="00F53D35">
      <w:pPr>
        <w:autoSpaceDE w:val="0"/>
        <w:autoSpaceDN w:val="0"/>
        <w:adjustRightInd w:val="0"/>
        <w:spacing w:after="0"/>
        <w:rPr>
          <w:rFonts w:cstheme="minorHAnsi"/>
          <w:i/>
          <w:iCs/>
        </w:rPr>
      </w:pPr>
      <w:r w:rsidRPr="00F53D35">
        <w:rPr>
          <w:rFonts w:cstheme="minorHAnsi"/>
          <w:i/>
          <w:iCs/>
        </w:rPr>
        <w:t>TEA is currently in a phase-in process for the new T-STEM Blueprint. These data are for information and planning purposes only. This information will not be used to determine designation status.</w:t>
      </w:r>
    </w:p>
    <w:tbl>
      <w:tblPr>
        <w:tblStyle w:val="TableGrid"/>
        <w:tblW w:w="0" w:type="auto"/>
        <w:tblLook w:val="0420" w:firstRow="1" w:lastRow="0" w:firstColumn="0" w:lastColumn="0" w:noHBand="0" w:noVBand="1"/>
      </w:tblPr>
      <w:tblGrid>
        <w:gridCol w:w="2337"/>
        <w:gridCol w:w="2337"/>
        <w:gridCol w:w="2338"/>
        <w:gridCol w:w="2338"/>
      </w:tblGrid>
      <w:tr w:rsidR="007E7808" w:rsidRPr="0037609A" w14:paraId="38DDD7A0" w14:textId="77777777" w:rsidTr="009137D2">
        <w:tc>
          <w:tcPr>
            <w:tcW w:w="2337" w:type="dxa"/>
            <w:shd w:val="clear" w:color="auto" w:fill="2E74B5" w:themeFill="accent5" w:themeFillShade="BF"/>
            <w:vAlign w:val="center"/>
          </w:tcPr>
          <w:p w14:paraId="5103FCFF" w14:textId="77777777" w:rsidR="00F53D35" w:rsidRPr="0037609A" w:rsidRDefault="00F53D35" w:rsidP="007E7808">
            <w:pPr>
              <w:jc w:val="center"/>
              <w:rPr>
                <w:rFonts w:cs="Open Sans"/>
                <w:b/>
                <w:bCs/>
                <w:color w:val="FFFFFF" w:themeColor="background1"/>
                <w:sz w:val="16"/>
                <w:szCs w:val="16"/>
              </w:rPr>
            </w:pPr>
            <w:r w:rsidRPr="0037609A">
              <w:rPr>
                <w:rFonts w:cs="Open Sans"/>
                <w:b/>
                <w:bCs/>
                <w:color w:val="FFFFFF" w:themeColor="background1"/>
                <w:sz w:val="16"/>
                <w:szCs w:val="16"/>
              </w:rPr>
              <w:t>Data Indicators</w:t>
            </w:r>
          </w:p>
        </w:tc>
        <w:tc>
          <w:tcPr>
            <w:tcW w:w="2337" w:type="dxa"/>
            <w:shd w:val="clear" w:color="auto" w:fill="2E74B5" w:themeFill="accent5" w:themeFillShade="BF"/>
            <w:vAlign w:val="center"/>
          </w:tcPr>
          <w:p w14:paraId="210DB342" w14:textId="77777777" w:rsidR="00F53D35" w:rsidRPr="0037609A" w:rsidRDefault="00F53D35" w:rsidP="007E7808">
            <w:pPr>
              <w:jc w:val="center"/>
              <w:rPr>
                <w:rFonts w:cs="Open Sans"/>
                <w:b/>
                <w:bCs/>
                <w:color w:val="FFFFFF" w:themeColor="background1"/>
                <w:sz w:val="16"/>
                <w:szCs w:val="16"/>
              </w:rPr>
            </w:pPr>
            <w:r w:rsidRPr="0037609A">
              <w:rPr>
                <w:rFonts w:cs="Open Sans"/>
                <w:b/>
                <w:bCs/>
                <w:color w:val="FFFFFF" w:themeColor="background1"/>
                <w:sz w:val="16"/>
                <w:szCs w:val="16"/>
              </w:rPr>
              <w:t>Provisional</w:t>
            </w:r>
          </w:p>
        </w:tc>
        <w:tc>
          <w:tcPr>
            <w:tcW w:w="2338" w:type="dxa"/>
            <w:shd w:val="clear" w:color="auto" w:fill="2E74B5" w:themeFill="accent5" w:themeFillShade="BF"/>
            <w:vAlign w:val="center"/>
          </w:tcPr>
          <w:p w14:paraId="25A29EAE" w14:textId="77777777" w:rsidR="00F53D35" w:rsidRPr="0037609A" w:rsidRDefault="00F53D35" w:rsidP="007E7808">
            <w:pPr>
              <w:jc w:val="center"/>
              <w:rPr>
                <w:rFonts w:cs="Open Sans"/>
                <w:b/>
                <w:bCs/>
                <w:color w:val="FFFFFF" w:themeColor="background1"/>
                <w:sz w:val="16"/>
                <w:szCs w:val="16"/>
              </w:rPr>
            </w:pPr>
            <w:r w:rsidRPr="0037609A">
              <w:rPr>
                <w:rFonts w:cs="Open Sans"/>
                <w:b/>
                <w:bCs/>
                <w:color w:val="FFFFFF" w:themeColor="background1"/>
                <w:sz w:val="16"/>
                <w:szCs w:val="16"/>
              </w:rPr>
              <w:t>Designated</w:t>
            </w:r>
          </w:p>
        </w:tc>
        <w:tc>
          <w:tcPr>
            <w:tcW w:w="2338" w:type="dxa"/>
            <w:shd w:val="clear" w:color="auto" w:fill="2E74B5" w:themeFill="accent5" w:themeFillShade="BF"/>
            <w:vAlign w:val="center"/>
          </w:tcPr>
          <w:p w14:paraId="6AAE396C" w14:textId="77777777" w:rsidR="00F53D35" w:rsidRPr="0037609A" w:rsidRDefault="00F53D35" w:rsidP="007E7808">
            <w:pPr>
              <w:jc w:val="center"/>
              <w:rPr>
                <w:rFonts w:cs="Open Sans"/>
                <w:b/>
                <w:bCs/>
                <w:color w:val="FFFFFF" w:themeColor="background1"/>
                <w:sz w:val="16"/>
                <w:szCs w:val="16"/>
              </w:rPr>
            </w:pPr>
            <w:r w:rsidRPr="0037609A">
              <w:rPr>
                <w:rFonts w:cs="Open Sans"/>
                <w:b/>
                <w:bCs/>
                <w:color w:val="FFFFFF" w:themeColor="background1"/>
                <w:sz w:val="16"/>
                <w:szCs w:val="16"/>
              </w:rPr>
              <w:t>Distinguished</w:t>
            </w:r>
          </w:p>
        </w:tc>
      </w:tr>
      <w:tr w:rsidR="00F53D35" w:rsidRPr="0037609A" w14:paraId="715494FD" w14:textId="77777777" w:rsidTr="009137D2">
        <w:tc>
          <w:tcPr>
            <w:tcW w:w="2337" w:type="dxa"/>
            <w:shd w:val="clear" w:color="auto" w:fill="DEEAF6" w:themeFill="accent5" w:themeFillTint="33"/>
            <w:vAlign w:val="center"/>
          </w:tcPr>
          <w:p w14:paraId="44127FD5" w14:textId="4E5BFFB1" w:rsidR="00F53D35" w:rsidRPr="0037609A" w:rsidRDefault="00F53D35" w:rsidP="007E7808">
            <w:pPr>
              <w:autoSpaceDE w:val="0"/>
              <w:autoSpaceDN w:val="0"/>
              <w:adjustRightInd w:val="0"/>
              <w:spacing w:after="0"/>
              <w:rPr>
                <w:rFonts w:cs="Open Sans"/>
                <w:b/>
                <w:bCs/>
                <w:sz w:val="16"/>
                <w:szCs w:val="16"/>
              </w:rPr>
            </w:pPr>
            <w:r w:rsidRPr="0037609A">
              <w:rPr>
                <w:rFonts w:cs="Open Sans"/>
                <w:b/>
                <w:bCs/>
                <w:sz w:val="16"/>
                <w:szCs w:val="16"/>
              </w:rPr>
              <w:t>Requirements</w:t>
            </w:r>
          </w:p>
        </w:tc>
        <w:tc>
          <w:tcPr>
            <w:tcW w:w="2337" w:type="dxa"/>
            <w:shd w:val="clear" w:color="auto" w:fill="DEEAF6" w:themeFill="accent5" w:themeFillTint="33"/>
            <w:vAlign w:val="center"/>
          </w:tcPr>
          <w:p w14:paraId="14BEEE37" w14:textId="702446E6" w:rsidR="00F53D35" w:rsidRPr="0037609A" w:rsidRDefault="00F53D35" w:rsidP="007E7808">
            <w:pPr>
              <w:autoSpaceDE w:val="0"/>
              <w:autoSpaceDN w:val="0"/>
              <w:adjustRightInd w:val="0"/>
              <w:spacing w:after="0"/>
              <w:rPr>
                <w:rFonts w:cs="Open Sans"/>
                <w:sz w:val="16"/>
                <w:szCs w:val="16"/>
              </w:rPr>
            </w:pPr>
            <w:r w:rsidRPr="0037609A">
              <w:rPr>
                <w:rFonts w:cs="Open Sans"/>
                <w:sz w:val="16"/>
                <w:szCs w:val="16"/>
              </w:rPr>
              <w:t xml:space="preserve">Must meet college </w:t>
            </w:r>
            <w:r w:rsidRPr="0037609A">
              <w:rPr>
                <w:rFonts w:cs="Open Sans"/>
                <w:b/>
                <w:bCs/>
                <w:sz w:val="16"/>
                <w:szCs w:val="16"/>
              </w:rPr>
              <w:t>math</w:t>
            </w:r>
            <w:r w:rsidRPr="0037609A">
              <w:rPr>
                <w:rFonts w:cs="Open Sans"/>
                <w:sz w:val="16"/>
                <w:szCs w:val="16"/>
              </w:rPr>
              <w:t xml:space="preserve"> or </w:t>
            </w:r>
            <w:r w:rsidRPr="0037609A">
              <w:rPr>
                <w:rFonts w:cs="Open Sans"/>
                <w:b/>
                <w:bCs/>
                <w:sz w:val="16"/>
                <w:szCs w:val="16"/>
              </w:rPr>
              <w:t>science</w:t>
            </w:r>
            <w:r w:rsidRPr="0037609A">
              <w:rPr>
                <w:rFonts w:cs="Open Sans"/>
                <w:sz w:val="16"/>
                <w:szCs w:val="16"/>
              </w:rPr>
              <w:t>,</w:t>
            </w:r>
            <w:r w:rsidR="00BC65C0" w:rsidRPr="0037609A">
              <w:rPr>
                <w:rFonts w:cs="Open Sans"/>
                <w:sz w:val="16"/>
                <w:szCs w:val="16"/>
              </w:rPr>
              <w:t xml:space="preserve"> </w:t>
            </w:r>
            <w:r w:rsidRPr="0037609A">
              <w:rPr>
                <w:rFonts w:cs="Open Sans"/>
                <w:sz w:val="16"/>
                <w:szCs w:val="16"/>
              </w:rPr>
              <w:t xml:space="preserve">and </w:t>
            </w:r>
            <w:r w:rsidRPr="0037609A">
              <w:rPr>
                <w:rFonts w:cs="Open Sans"/>
                <w:b/>
                <w:bCs/>
                <w:sz w:val="16"/>
                <w:szCs w:val="16"/>
              </w:rPr>
              <w:t>15</w:t>
            </w:r>
            <w:r w:rsidRPr="0037609A">
              <w:rPr>
                <w:rFonts w:cs="Open Sans"/>
                <w:sz w:val="16"/>
                <w:szCs w:val="16"/>
              </w:rPr>
              <w:t xml:space="preserve"> college credit targets</w:t>
            </w:r>
          </w:p>
        </w:tc>
        <w:tc>
          <w:tcPr>
            <w:tcW w:w="2338" w:type="dxa"/>
            <w:shd w:val="clear" w:color="auto" w:fill="DEEAF6" w:themeFill="accent5" w:themeFillTint="33"/>
            <w:vAlign w:val="center"/>
          </w:tcPr>
          <w:p w14:paraId="7BC573AB" w14:textId="0D8E3999" w:rsidR="00F53D35" w:rsidRPr="0037609A" w:rsidRDefault="00F53D35" w:rsidP="007E7808">
            <w:pPr>
              <w:autoSpaceDE w:val="0"/>
              <w:autoSpaceDN w:val="0"/>
              <w:adjustRightInd w:val="0"/>
              <w:spacing w:after="0"/>
              <w:rPr>
                <w:rFonts w:cs="Open Sans"/>
                <w:sz w:val="16"/>
                <w:szCs w:val="16"/>
              </w:rPr>
            </w:pPr>
            <w:r w:rsidRPr="0037609A">
              <w:rPr>
                <w:rFonts w:cs="Open Sans"/>
                <w:sz w:val="16"/>
                <w:szCs w:val="16"/>
              </w:rPr>
              <w:t xml:space="preserve">Must meet targets on at least </w:t>
            </w:r>
            <w:r w:rsidRPr="0037609A">
              <w:rPr>
                <w:rFonts w:cs="Open Sans"/>
                <w:b/>
                <w:bCs/>
                <w:sz w:val="16"/>
                <w:szCs w:val="16"/>
              </w:rPr>
              <w:t>five</w:t>
            </w:r>
            <w:r w:rsidR="00BC65C0" w:rsidRPr="0037609A">
              <w:rPr>
                <w:rFonts w:cs="Open Sans"/>
                <w:sz w:val="16"/>
                <w:szCs w:val="16"/>
              </w:rPr>
              <w:t xml:space="preserve"> </w:t>
            </w:r>
            <w:r w:rsidRPr="0037609A">
              <w:rPr>
                <w:rFonts w:cs="Open Sans"/>
                <w:sz w:val="16"/>
                <w:szCs w:val="16"/>
              </w:rPr>
              <w:t>attainment data indicators</w:t>
            </w:r>
          </w:p>
        </w:tc>
        <w:tc>
          <w:tcPr>
            <w:tcW w:w="2338" w:type="dxa"/>
            <w:shd w:val="clear" w:color="auto" w:fill="DEEAF6" w:themeFill="accent5" w:themeFillTint="33"/>
            <w:vAlign w:val="center"/>
          </w:tcPr>
          <w:p w14:paraId="60F35018" w14:textId="0BF6DE30" w:rsidR="00F53D35" w:rsidRPr="0037609A" w:rsidRDefault="00F53D35" w:rsidP="007E7808">
            <w:pPr>
              <w:autoSpaceDE w:val="0"/>
              <w:autoSpaceDN w:val="0"/>
              <w:adjustRightInd w:val="0"/>
              <w:spacing w:after="0"/>
              <w:rPr>
                <w:rFonts w:cs="Open Sans"/>
                <w:sz w:val="16"/>
                <w:szCs w:val="16"/>
              </w:rPr>
            </w:pPr>
            <w:r w:rsidRPr="0037609A">
              <w:rPr>
                <w:rFonts w:cs="Open Sans"/>
                <w:sz w:val="16"/>
                <w:szCs w:val="16"/>
              </w:rPr>
              <w:t>Must meet targets on at</w:t>
            </w:r>
            <w:r w:rsidR="007E7808" w:rsidRPr="0037609A">
              <w:rPr>
                <w:rFonts w:cs="Open Sans"/>
                <w:sz w:val="16"/>
                <w:szCs w:val="16"/>
              </w:rPr>
              <w:t xml:space="preserve"> </w:t>
            </w:r>
            <w:r w:rsidRPr="0037609A">
              <w:rPr>
                <w:rFonts w:cs="Open Sans"/>
                <w:sz w:val="16"/>
                <w:szCs w:val="16"/>
              </w:rPr>
              <w:t xml:space="preserve">least </w:t>
            </w:r>
            <w:r w:rsidRPr="0037609A">
              <w:rPr>
                <w:rFonts w:cs="Open Sans"/>
                <w:b/>
                <w:bCs/>
                <w:sz w:val="16"/>
                <w:szCs w:val="16"/>
              </w:rPr>
              <w:t>six</w:t>
            </w:r>
            <w:r w:rsidRPr="0037609A">
              <w:rPr>
                <w:rFonts w:cs="Open Sans"/>
                <w:sz w:val="16"/>
                <w:szCs w:val="16"/>
              </w:rPr>
              <w:t xml:space="preserve"> attainment data</w:t>
            </w:r>
            <w:r w:rsidR="00BC65C0" w:rsidRPr="0037609A">
              <w:rPr>
                <w:rFonts w:cs="Open Sans"/>
                <w:sz w:val="16"/>
                <w:szCs w:val="16"/>
              </w:rPr>
              <w:t xml:space="preserve"> </w:t>
            </w:r>
            <w:r w:rsidRPr="0037609A">
              <w:rPr>
                <w:rFonts w:cs="Open Sans"/>
                <w:sz w:val="16"/>
                <w:szCs w:val="16"/>
              </w:rPr>
              <w:t>indicators</w:t>
            </w:r>
          </w:p>
        </w:tc>
      </w:tr>
      <w:tr w:rsidR="00F53D35" w:rsidRPr="0037609A" w14:paraId="76F0225F" w14:textId="77777777" w:rsidTr="009137D2">
        <w:tc>
          <w:tcPr>
            <w:tcW w:w="2337" w:type="dxa"/>
            <w:vAlign w:val="center"/>
          </w:tcPr>
          <w:p w14:paraId="54E499CE" w14:textId="7CA3C54D" w:rsidR="00F53D35" w:rsidRPr="0037609A" w:rsidRDefault="00F53D35" w:rsidP="007E7808">
            <w:pPr>
              <w:autoSpaceDE w:val="0"/>
              <w:autoSpaceDN w:val="0"/>
              <w:adjustRightInd w:val="0"/>
              <w:spacing w:after="0"/>
              <w:rPr>
                <w:rFonts w:cs="Open Sans"/>
                <w:sz w:val="16"/>
                <w:szCs w:val="16"/>
              </w:rPr>
            </w:pPr>
            <w:r w:rsidRPr="0037609A">
              <w:rPr>
                <w:rFonts w:cs="Open Sans"/>
                <w:sz w:val="16"/>
                <w:szCs w:val="16"/>
              </w:rPr>
              <w:t>Grade-to-grade persistence</w:t>
            </w:r>
            <w:r w:rsidR="00BC65C0" w:rsidRPr="0037609A">
              <w:rPr>
                <w:rFonts w:cs="Open Sans"/>
                <w:sz w:val="16"/>
                <w:szCs w:val="16"/>
              </w:rPr>
              <w:t xml:space="preserve"> </w:t>
            </w:r>
            <w:r w:rsidRPr="0037609A">
              <w:rPr>
                <w:rFonts w:cs="Open Sans"/>
                <w:sz w:val="16"/>
                <w:szCs w:val="16"/>
              </w:rPr>
              <w:t>by subgroup (weighted)</w:t>
            </w:r>
          </w:p>
        </w:tc>
        <w:tc>
          <w:tcPr>
            <w:tcW w:w="2337" w:type="dxa"/>
            <w:vAlign w:val="center"/>
          </w:tcPr>
          <w:p w14:paraId="60ED6341" w14:textId="12D110F5" w:rsidR="00F53D35" w:rsidRPr="0037609A" w:rsidRDefault="00F53D35" w:rsidP="007E7808">
            <w:pPr>
              <w:autoSpaceDE w:val="0"/>
              <w:autoSpaceDN w:val="0"/>
              <w:adjustRightInd w:val="0"/>
              <w:spacing w:after="0"/>
              <w:rPr>
                <w:rFonts w:cs="Open Sans"/>
                <w:sz w:val="16"/>
                <w:szCs w:val="16"/>
              </w:rPr>
            </w:pPr>
            <w:r w:rsidRPr="0037609A">
              <w:rPr>
                <w:rFonts w:cs="Open Sans"/>
                <w:sz w:val="16"/>
                <w:szCs w:val="16"/>
              </w:rPr>
              <w:t>Not taken into account for</w:t>
            </w:r>
            <w:r w:rsidR="00BC65C0" w:rsidRPr="0037609A">
              <w:rPr>
                <w:rFonts w:cs="Open Sans"/>
                <w:sz w:val="16"/>
                <w:szCs w:val="16"/>
              </w:rPr>
              <w:t xml:space="preserve"> </w:t>
            </w:r>
            <w:r w:rsidRPr="0037609A">
              <w:rPr>
                <w:rFonts w:cs="Open Sans"/>
                <w:sz w:val="16"/>
                <w:szCs w:val="16"/>
              </w:rPr>
              <w:t>designation</w:t>
            </w:r>
          </w:p>
        </w:tc>
        <w:tc>
          <w:tcPr>
            <w:tcW w:w="2338" w:type="dxa"/>
            <w:vAlign w:val="center"/>
          </w:tcPr>
          <w:p w14:paraId="0E059247" w14:textId="0331FCC3" w:rsidR="00F53D35" w:rsidRPr="0037609A" w:rsidRDefault="00F53D35" w:rsidP="007E7808">
            <w:pPr>
              <w:autoSpaceDE w:val="0"/>
              <w:autoSpaceDN w:val="0"/>
              <w:adjustRightInd w:val="0"/>
              <w:spacing w:after="0"/>
              <w:rPr>
                <w:rFonts w:cs="Open Sans"/>
                <w:i/>
                <w:iCs/>
                <w:sz w:val="16"/>
                <w:szCs w:val="16"/>
              </w:rPr>
            </w:pPr>
            <w:r w:rsidRPr="0037609A">
              <w:rPr>
                <w:rFonts w:cs="Open Sans"/>
                <w:sz w:val="16"/>
                <w:szCs w:val="16"/>
              </w:rPr>
              <w:t>TBD</w:t>
            </w:r>
          </w:p>
        </w:tc>
        <w:tc>
          <w:tcPr>
            <w:tcW w:w="2338" w:type="dxa"/>
            <w:vAlign w:val="center"/>
          </w:tcPr>
          <w:p w14:paraId="06C96338" w14:textId="6F7DB7E2" w:rsidR="00F53D35" w:rsidRPr="0037609A" w:rsidRDefault="00F53D35" w:rsidP="007E7808">
            <w:pPr>
              <w:autoSpaceDE w:val="0"/>
              <w:autoSpaceDN w:val="0"/>
              <w:adjustRightInd w:val="0"/>
              <w:spacing w:after="0"/>
              <w:rPr>
                <w:rFonts w:cs="Open Sans"/>
                <w:i/>
                <w:iCs/>
                <w:sz w:val="16"/>
                <w:szCs w:val="16"/>
              </w:rPr>
            </w:pPr>
            <w:r w:rsidRPr="0037609A">
              <w:rPr>
                <w:rFonts w:cs="Open Sans"/>
                <w:sz w:val="16"/>
                <w:szCs w:val="16"/>
              </w:rPr>
              <w:t>TBD</w:t>
            </w:r>
          </w:p>
        </w:tc>
      </w:tr>
      <w:tr w:rsidR="00F53D35" w:rsidRPr="0037609A" w14:paraId="6B0CD617" w14:textId="77777777" w:rsidTr="009137D2">
        <w:tc>
          <w:tcPr>
            <w:tcW w:w="2337" w:type="dxa"/>
            <w:shd w:val="clear" w:color="auto" w:fill="DEEAF6" w:themeFill="accent5" w:themeFillTint="33"/>
            <w:vAlign w:val="center"/>
          </w:tcPr>
          <w:p w14:paraId="75639E34" w14:textId="2E4E29DF" w:rsidR="00F53D35" w:rsidRPr="0037609A" w:rsidRDefault="00F53D35" w:rsidP="007E7808">
            <w:pPr>
              <w:autoSpaceDE w:val="0"/>
              <w:autoSpaceDN w:val="0"/>
              <w:adjustRightInd w:val="0"/>
              <w:spacing w:after="0"/>
              <w:rPr>
                <w:rFonts w:cs="Open Sans"/>
                <w:sz w:val="16"/>
                <w:szCs w:val="16"/>
              </w:rPr>
            </w:pPr>
            <w:r w:rsidRPr="0037609A">
              <w:rPr>
                <w:rFonts w:cs="Open Sans"/>
                <w:sz w:val="16"/>
                <w:szCs w:val="16"/>
              </w:rPr>
              <w:t>Completing one college-level</w:t>
            </w:r>
            <w:r w:rsidR="00BC65C0" w:rsidRPr="0037609A">
              <w:rPr>
                <w:rFonts w:cs="Open Sans"/>
                <w:sz w:val="16"/>
                <w:szCs w:val="16"/>
              </w:rPr>
              <w:t xml:space="preserve"> </w:t>
            </w:r>
            <w:r w:rsidRPr="0037609A">
              <w:rPr>
                <w:rFonts w:cs="Open Sans"/>
                <w:sz w:val="16"/>
                <w:szCs w:val="16"/>
              </w:rPr>
              <w:t>math or science course by</w:t>
            </w:r>
            <w:r w:rsidR="00BC65C0" w:rsidRPr="0037609A">
              <w:rPr>
                <w:rFonts w:cs="Open Sans"/>
                <w:sz w:val="16"/>
                <w:szCs w:val="16"/>
              </w:rPr>
              <w:t xml:space="preserve"> </w:t>
            </w:r>
            <w:r w:rsidRPr="0037609A">
              <w:rPr>
                <w:rFonts w:cs="Open Sans"/>
                <w:sz w:val="16"/>
                <w:szCs w:val="16"/>
              </w:rPr>
              <w:t>end of 12th grade (any)</w:t>
            </w:r>
          </w:p>
        </w:tc>
        <w:tc>
          <w:tcPr>
            <w:tcW w:w="2337" w:type="dxa"/>
            <w:shd w:val="clear" w:color="auto" w:fill="DEEAF6" w:themeFill="accent5" w:themeFillTint="33"/>
            <w:vAlign w:val="center"/>
          </w:tcPr>
          <w:p w14:paraId="09B92F4C" w14:textId="613FECCB" w:rsidR="00F53D35" w:rsidRPr="0037609A" w:rsidRDefault="00BC65C0" w:rsidP="007E7808">
            <w:pPr>
              <w:autoSpaceDE w:val="0"/>
              <w:autoSpaceDN w:val="0"/>
              <w:adjustRightInd w:val="0"/>
              <w:spacing w:after="0"/>
              <w:rPr>
                <w:rFonts w:cs="Open Sans"/>
                <w:sz w:val="16"/>
                <w:szCs w:val="16"/>
              </w:rPr>
            </w:pPr>
            <w:r w:rsidRPr="0037609A">
              <w:rPr>
                <w:rFonts w:cs="Open Sans"/>
                <w:sz w:val="16"/>
                <w:szCs w:val="16"/>
              </w:rPr>
              <w:t>80% of students (by the fourth year of implementation)</w:t>
            </w:r>
          </w:p>
        </w:tc>
        <w:tc>
          <w:tcPr>
            <w:tcW w:w="2338" w:type="dxa"/>
            <w:shd w:val="clear" w:color="auto" w:fill="DEEAF6" w:themeFill="accent5" w:themeFillTint="33"/>
            <w:vAlign w:val="center"/>
          </w:tcPr>
          <w:p w14:paraId="20583A92" w14:textId="029C3EF2" w:rsidR="00BC65C0" w:rsidRPr="0037609A" w:rsidRDefault="00BC65C0" w:rsidP="007E7808">
            <w:pPr>
              <w:rPr>
                <w:rFonts w:cs="Open Sans"/>
                <w:sz w:val="16"/>
                <w:szCs w:val="16"/>
              </w:rPr>
            </w:pPr>
            <w:r w:rsidRPr="0037609A">
              <w:rPr>
                <w:rFonts w:cs="Open Sans"/>
                <w:sz w:val="16"/>
                <w:szCs w:val="16"/>
              </w:rPr>
              <w:t>90% of students</w:t>
            </w:r>
          </w:p>
        </w:tc>
        <w:tc>
          <w:tcPr>
            <w:tcW w:w="2338" w:type="dxa"/>
            <w:shd w:val="clear" w:color="auto" w:fill="DEEAF6" w:themeFill="accent5" w:themeFillTint="33"/>
            <w:vAlign w:val="center"/>
          </w:tcPr>
          <w:p w14:paraId="73CBC336" w14:textId="2C599B6F" w:rsidR="00F53D35" w:rsidRPr="0037609A" w:rsidRDefault="00BC65C0" w:rsidP="007E7808">
            <w:pPr>
              <w:autoSpaceDE w:val="0"/>
              <w:autoSpaceDN w:val="0"/>
              <w:adjustRightInd w:val="0"/>
              <w:spacing w:after="0"/>
              <w:rPr>
                <w:rFonts w:cs="Open Sans"/>
                <w:i/>
                <w:iCs/>
                <w:sz w:val="16"/>
                <w:szCs w:val="16"/>
              </w:rPr>
            </w:pPr>
            <w:r w:rsidRPr="0037609A">
              <w:rPr>
                <w:rFonts w:cs="Open Sans"/>
                <w:sz w:val="16"/>
                <w:szCs w:val="16"/>
              </w:rPr>
              <w:t>100% of students</w:t>
            </w:r>
          </w:p>
        </w:tc>
      </w:tr>
      <w:tr w:rsidR="00F53D35" w:rsidRPr="0037609A" w14:paraId="528E2DDD" w14:textId="77777777" w:rsidTr="009137D2">
        <w:tc>
          <w:tcPr>
            <w:tcW w:w="2337" w:type="dxa"/>
            <w:vAlign w:val="center"/>
          </w:tcPr>
          <w:p w14:paraId="667E2AB6" w14:textId="0F3BB0E3" w:rsidR="00F53D35" w:rsidRPr="0037609A" w:rsidRDefault="00F53D35" w:rsidP="007E7808">
            <w:pPr>
              <w:autoSpaceDE w:val="0"/>
              <w:autoSpaceDN w:val="0"/>
              <w:adjustRightInd w:val="0"/>
              <w:spacing w:after="0"/>
              <w:rPr>
                <w:rFonts w:cs="Open Sans"/>
                <w:sz w:val="16"/>
                <w:szCs w:val="16"/>
              </w:rPr>
            </w:pPr>
            <w:r w:rsidRPr="0037609A">
              <w:rPr>
                <w:rFonts w:cs="Open Sans"/>
                <w:sz w:val="16"/>
                <w:szCs w:val="16"/>
              </w:rPr>
              <w:t>Participating in a Work-Based Learning</w:t>
            </w:r>
            <w:r w:rsidR="00BC65C0" w:rsidRPr="0037609A">
              <w:rPr>
                <w:rFonts w:cs="Open Sans"/>
                <w:sz w:val="16"/>
                <w:szCs w:val="16"/>
              </w:rPr>
              <w:t xml:space="preserve"> </w:t>
            </w:r>
            <w:r w:rsidRPr="0037609A">
              <w:rPr>
                <w:rFonts w:cs="Open Sans"/>
                <w:sz w:val="16"/>
                <w:szCs w:val="16"/>
              </w:rPr>
              <w:t>placement/course by</w:t>
            </w:r>
            <w:r w:rsidR="00BC65C0" w:rsidRPr="0037609A">
              <w:rPr>
                <w:rFonts w:cs="Open Sans"/>
                <w:sz w:val="16"/>
                <w:szCs w:val="16"/>
              </w:rPr>
              <w:t xml:space="preserve"> </w:t>
            </w:r>
            <w:r w:rsidRPr="0037609A">
              <w:rPr>
                <w:rFonts w:cs="Open Sans"/>
                <w:sz w:val="16"/>
                <w:szCs w:val="16"/>
              </w:rPr>
              <w:t>graduation</w:t>
            </w:r>
          </w:p>
        </w:tc>
        <w:tc>
          <w:tcPr>
            <w:tcW w:w="2337" w:type="dxa"/>
            <w:vAlign w:val="center"/>
          </w:tcPr>
          <w:p w14:paraId="113979C9" w14:textId="1ECBFA0F" w:rsidR="00F53D35" w:rsidRPr="0037609A" w:rsidRDefault="00BC65C0" w:rsidP="007E7808">
            <w:pPr>
              <w:autoSpaceDE w:val="0"/>
              <w:autoSpaceDN w:val="0"/>
              <w:adjustRightInd w:val="0"/>
              <w:spacing w:after="0"/>
              <w:rPr>
                <w:rFonts w:cs="Open Sans"/>
                <w:sz w:val="16"/>
                <w:szCs w:val="16"/>
              </w:rPr>
            </w:pPr>
            <w:r w:rsidRPr="0037609A">
              <w:rPr>
                <w:rFonts w:cs="Open Sans"/>
                <w:sz w:val="16"/>
                <w:szCs w:val="16"/>
              </w:rPr>
              <w:t>35% of STEM focused students (by the fourth year of implementation)</w:t>
            </w:r>
          </w:p>
        </w:tc>
        <w:tc>
          <w:tcPr>
            <w:tcW w:w="2338" w:type="dxa"/>
            <w:vAlign w:val="center"/>
          </w:tcPr>
          <w:p w14:paraId="6501DC8C" w14:textId="0804680D" w:rsidR="00F53D35" w:rsidRPr="0037609A" w:rsidRDefault="00BC65C0" w:rsidP="007E7808">
            <w:pPr>
              <w:autoSpaceDE w:val="0"/>
              <w:autoSpaceDN w:val="0"/>
              <w:adjustRightInd w:val="0"/>
              <w:spacing w:after="0"/>
              <w:rPr>
                <w:rFonts w:cs="Open Sans"/>
                <w:i/>
                <w:iCs/>
                <w:sz w:val="16"/>
                <w:szCs w:val="16"/>
              </w:rPr>
            </w:pPr>
            <w:r w:rsidRPr="0037609A">
              <w:rPr>
                <w:rFonts w:cs="Open Sans"/>
                <w:sz w:val="16"/>
                <w:szCs w:val="16"/>
              </w:rPr>
              <w:t>50% of students</w:t>
            </w:r>
          </w:p>
        </w:tc>
        <w:tc>
          <w:tcPr>
            <w:tcW w:w="2338" w:type="dxa"/>
            <w:vAlign w:val="center"/>
          </w:tcPr>
          <w:p w14:paraId="1376E079" w14:textId="28376416" w:rsidR="00BC65C0" w:rsidRPr="0037609A" w:rsidRDefault="00BC65C0" w:rsidP="007E7808">
            <w:pPr>
              <w:rPr>
                <w:rFonts w:cs="Open Sans"/>
                <w:sz w:val="16"/>
                <w:szCs w:val="16"/>
              </w:rPr>
            </w:pPr>
            <w:r w:rsidRPr="0037609A">
              <w:rPr>
                <w:rFonts w:cs="Open Sans"/>
                <w:sz w:val="16"/>
                <w:szCs w:val="16"/>
              </w:rPr>
              <w:t>75% of students</w:t>
            </w:r>
          </w:p>
        </w:tc>
      </w:tr>
      <w:tr w:rsidR="00F53D35" w:rsidRPr="0037609A" w14:paraId="2A5A8B5E" w14:textId="77777777" w:rsidTr="009137D2">
        <w:tc>
          <w:tcPr>
            <w:tcW w:w="2337" w:type="dxa"/>
            <w:shd w:val="clear" w:color="auto" w:fill="DEEAF6" w:themeFill="accent5" w:themeFillTint="33"/>
            <w:vAlign w:val="center"/>
          </w:tcPr>
          <w:p w14:paraId="3382620F" w14:textId="2225B15F" w:rsidR="00F53D35" w:rsidRPr="0037609A" w:rsidRDefault="00F53D35" w:rsidP="007E7808">
            <w:pPr>
              <w:autoSpaceDE w:val="0"/>
              <w:autoSpaceDN w:val="0"/>
              <w:adjustRightInd w:val="0"/>
              <w:spacing w:after="0"/>
              <w:rPr>
                <w:rFonts w:cs="Open Sans"/>
                <w:sz w:val="16"/>
                <w:szCs w:val="16"/>
              </w:rPr>
            </w:pPr>
            <w:r w:rsidRPr="0037609A">
              <w:rPr>
                <w:rFonts w:cs="Open Sans"/>
                <w:sz w:val="16"/>
                <w:szCs w:val="16"/>
              </w:rPr>
              <w:t>Earning 15 college credits</w:t>
            </w:r>
            <w:r w:rsidR="00BC65C0" w:rsidRPr="0037609A">
              <w:rPr>
                <w:rFonts w:cs="Open Sans"/>
                <w:sz w:val="16"/>
                <w:szCs w:val="16"/>
              </w:rPr>
              <w:t xml:space="preserve"> </w:t>
            </w:r>
            <w:r w:rsidRPr="0037609A">
              <w:rPr>
                <w:rFonts w:cs="Open Sans"/>
                <w:sz w:val="16"/>
                <w:szCs w:val="16"/>
              </w:rPr>
              <w:t>(any) by graduation</w:t>
            </w:r>
          </w:p>
        </w:tc>
        <w:tc>
          <w:tcPr>
            <w:tcW w:w="2337" w:type="dxa"/>
            <w:shd w:val="clear" w:color="auto" w:fill="DEEAF6" w:themeFill="accent5" w:themeFillTint="33"/>
            <w:vAlign w:val="center"/>
          </w:tcPr>
          <w:p w14:paraId="2BF8AD12" w14:textId="745D3D18" w:rsidR="00F53D35" w:rsidRPr="0037609A" w:rsidRDefault="00BC65C0" w:rsidP="007E7808">
            <w:pPr>
              <w:autoSpaceDE w:val="0"/>
              <w:autoSpaceDN w:val="0"/>
              <w:adjustRightInd w:val="0"/>
              <w:spacing w:after="0"/>
              <w:rPr>
                <w:rFonts w:cs="Open Sans"/>
                <w:sz w:val="16"/>
                <w:szCs w:val="16"/>
              </w:rPr>
            </w:pPr>
            <w:r w:rsidRPr="0037609A">
              <w:rPr>
                <w:rFonts w:cs="Open Sans"/>
                <w:sz w:val="16"/>
                <w:szCs w:val="16"/>
              </w:rPr>
              <w:t>50% of students (by the fourth year of implementation)</w:t>
            </w:r>
          </w:p>
        </w:tc>
        <w:tc>
          <w:tcPr>
            <w:tcW w:w="2338" w:type="dxa"/>
            <w:shd w:val="clear" w:color="auto" w:fill="DEEAF6" w:themeFill="accent5" w:themeFillTint="33"/>
            <w:vAlign w:val="center"/>
          </w:tcPr>
          <w:p w14:paraId="7E145A49" w14:textId="59093F80" w:rsidR="00F53D35" w:rsidRPr="0037609A" w:rsidRDefault="00BC65C0" w:rsidP="007E7808">
            <w:pPr>
              <w:autoSpaceDE w:val="0"/>
              <w:autoSpaceDN w:val="0"/>
              <w:adjustRightInd w:val="0"/>
              <w:spacing w:after="0"/>
              <w:rPr>
                <w:rFonts w:cs="Open Sans"/>
                <w:i/>
                <w:iCs/>
                <w:sz w:val="16"/>
                <w:szCs w:val="16"/>
              </w:rPr>
            </w:pPr>
            <w:r w:rsidRPr="0037609A">
              <w:rPr>
                <w:rFonts w:cs="Open Sans"/>
                <w:sz w:val="16"/>
                <w:szCs w:val="16"/>
              </w:rPr>
              <w:t>80% of students</w:t>
            </w:r>
          </w:p>
        </w:tc>
        <w:tc>
          <w:tcPr>
            <w:tcW w:w="2338" w:type="dxa"/>
            <w:shd w:val="clear" w:color="auto" w:fill="DEEAF6" w:themeFill="accent5" w:themeFillTint="33"/>
            <w:vAlign w:val="center"/>
          </w:tcPr>
          <w:p w14:paraId="6DD89F0C" w14:textId="1F4D24D1" w:rsidR="00F53D35" w:rsidRPr="0037609A" w:rsidRDefault="00BC65C0" w:rsidP="007E7808">
            <w:pPr>
              <w:autoSpaceDE w:val="0"/>
              <w:autoSpaceDN w:val="0"/>
              <w:adjustRightInd w:val="0"/>
              <w:spacing w:after="0"/>
              <w:rPr>
                <w:rFonts w:cs="Open Sans"/>
                <w:i/>
                <w:iCs/>
                <w:sz w:val="16"/>
                <w:szCs w:val="16"/>
              </w:rPr>
            </w:pPr>
            <w:r w:rsidRPr="0037609A">
              <w:rPr>
                <w:rFonts w:cs="Open Sans"/>
                <w:sz w:val="16"/>
                <w:szCs w:val="16"/>
              </w:rPr>
              <w:t>95% of students</w:t>
            </w:r>
          </w:p>
        </w:tc>
      </w:tr>
      <w:tr w:rsidR="00F53D35" w:rsidRPr="0037609A" w14:paraId="454FA5B5" w14:textId="77777777" w:rsidTr="009137D2">
        <w:tc>
          <w:tcPr>
            <w:tcW w:w="2337" w:type="dxa"/>
            <w:vAlign w:val="center"/>
          </w:tcPr>
          <w:p w14:paraId="6EA1604D" w14:textId="541E2B6A" w:rsidR="00F53D35" w:rsidRPr="0037609A" w:rsidRDefault="00F53D35" w:rsidP="007E7808">
            <w:pPr>
              <w:autoSpaceDE w:val="0"/>
              <w:autoSpaceDN w:val="0"/>
              <w:adjustRightInd w:val="0"/>
              <w:spacing w:after="0"/>
              <w:rPr>
                <w:rFonts w:cs="Open Sans"/>
                <w:sz w:val="16"/>
                <w:szCs w:val="16"/>
              </w:rPr>
            </w:pPr>
            <w:r w:rsidRPr="0037609A">
              <w:rPr>
                <w:rFonts w:cs="Open Sans"/>
                <w:sz w:val="16"/>
                <w:szCs w:val="16"/>
              </w:rPr>
              <w:t>Earning postsecondary</w:t>
            </w:r>
            <w:r w:rsidR="00BC65C0" w:rsidRPr="0037609A">
              <w:rPr>
                <w:rFonts w:cs="Open Sans"/>
                <w:sz w:val="16"/>
                <w:szCs w:val="16"/>
              </w:rPr>
              <w:t xml:space="preserve"> </w:t>
            </w:r>
            <w:r w:rsidRPr="0037609A">
              <w:rPr>
                <w:rFonts w:cs="Open Sans"/>
                <w:sz w:val="16"/>
                <w:szCs w:val="16"/>
              </w:rPr>
              <w:t>degree and/or credential by</w:t>
            </w:r>
            <w:r w:rsidR="00BC65C0" w:rsidRPr="0037609A">
              <w:rPr>
                <w:rFonts w:cs="Open Sans"/>
                <w:sz w:val="16"/>
                <w:szCs w:val="16"/>
              </w:rPr>
              <w:t xml:space="preserve"> </w:t>
            </w:r>
            <w:r w:rsidRPr="0037609A">
              <w:rPr>
                <w:rFonts w:cs="Open Sans"/>
                <w:sz w:val="16"/>
                <w:szCs w:val="16"/>
              </w:rPr>
              <w:t>high school graduation</w:t>
            </w:r>
          </w:p>
        </w:tc>
        <w:tc>
          <w:tcPr>
            <w:tcW w:w="2337" w:type="dxa"/>
            <w:vAlign w:val="center"/>
          </w:tcPr>
          <w:p w14:paraId="3FF84AEE" w14:textId="19EBF02D" w:rsidR="00F53D35" w:rsidRPr="0037609A" w:rsidRDefault="00BC65C0" w:rsidP="007E7808">
            <w:pPr>
              <w:autoSpaceDE w:val="0"/>
              <w:autoSpaceDN w:val="0"/>
              <w:adjustRightInd w:val="0"/>
              <w:spacing w:after="0"/>
              <w:rPr>
                <w:rFonts w:cs="Open Sans"/>
                <w:sz w:val="16"/>
                <w:szCs w:val="16"/>
              </w:rPr>
            </w:pPr>
            <w:r w:rsidRPr="0037609A">
              <w:rPr>
                <w:rFonts w:cs="Open Sans"/>
                <w:sz w:val="16"/>
                <w:szCs w:val="16"/>
              </w:rPr>
              <w:t>Not taken into account for designation</w:t>
            </w:r>
          </w:p>
        </w:tc>
        <w:tc>
          <w:tcPr>
            <w:tcW w:w="2338" w:type="dxa"/>
            <w:vAlign w:val="center"/>
          </w:tcPr>
          <w:p w14:paraId="335F6819" w14:textId="617533FE" w:rsidR="00BC65C0" w:rsidRPr="0037609A" w:rsidRDefault="00BC65C0" w:rsidP="007E7808">
            <w:pPr>
              <w:rPr>
                <w:rFonts w:cs="Open Sans"/>
                <w:sz w:val="16"/>
                <w:szCs w:val="16"/>
              </w:rPr>
            </w:pPr>
            <w:r w:rsidRPr="0037609A">
              <w:rPr>
                <w:rFonts w:cs="Open Sans"/>
                <w:sz w:val="16"/>
                <w:szCs w:val="16"/>
              </w:rPr>
              <w:t>30% of students</w:t>
            </w:r>
          </w:p>
        </w:tc>
        <w:tc>
          <w:tcPr>
            <w:tcW w:w="2338" w:type="dxa"/>
            <w:vAlign w:val="center"/>
          </w:tcPr>
          <w:p w14:paraId="6E29668A" w14:textId="54EEF4F4" w:rsidR="00F53D35" w:rsidRPr="0037609A" w:rsidRDefault="00BC65C0" w:rsidP="007E7808">
            <w:pPr>
              <w:autoSpaceDE w:val="0"/>
              <w:autoSpaceDN w:val="0"/>
              <w:adjustRightInd w:val="0"/>
              <w:spacing w:after="0"/>
              <w:rPr>
                <w:rFonts w:cs="Open Sans"/>
                <w:i/>
                <w:iCs/>
                <w:sz w:val="16"/>
                <w:szCs w:val="16"/>
              </w:rPr>
            </w:pPr>
            <w:r w:rsidRPr="0037609A">
              <w:rPr>
                <w:rFonts w:cs="Open Sans"/>
                <w:sz w:val="16"/>
                <w:szCs w:val="16"/>
              </w:rPr>
              <w:t>40% of students</w:t>
            </w:r>
          </w:p>
        </w:tc>
      </w:tr>
      <w:tr w:rsidR="00F53D35" w:rsidRPr="0037609A" w14:paraId="0CEE6240" w14:textId="77777777" w:rsidTr="009137D2">
        <w:tc>
          <w:tcPr>
            <w:tcW w:w="2337" w:type="dxa"/>
            <w:shd w:val="clear" w:color="auto" w:fill="DEEAF6" w:themeFill="accent5" w:themeFillTint="33"/>
            <w:vAlign w:val="center"/>
          </w:tcPr>
          <w:p w14:paraId="1B94E80C" w14:textId="548F3B82" w:rsidR="00F53D35" w:rsidRPr="0037609A" w:rsidRDefault="00F53D35" w:rsidP="007E7808">
            <w:pPr>
              <w:autoSpaceDE w:val="0"/>
              <w:autoSpaceDN w:val="0"/>
              <w:adjustRightInd w:val="0"/>
              <w:spacing w:after="0"/>
              <w:rPr>
                <w:rFonts w:cs="Open Sans"/>
                <w:sz w:val="16"/>
                <w:szCs w:val="16"/>
              </w:rPr>
            </w:pPr>
            <w:r w:rsidRPr="0037609A">
              <w:rPr>
                <w:rFonts w:cs="Open Sans"/>
                <w:sz w:val="16"/>
                <w:szCs w:val="16"/>
              </w:rPr>
              <w:t>Earning an industry</w:t>
            </w:r>
            <w:r w:rsidR="00BC65C0" w:rsidRPr="0037609A">
              <w:rPr>
                <w:rFonts w:cs="Open Sans"/>
                <w:sz w:val="16"/>
                <w:szCs w:val="16"/>
              </w:rPr>
              <w:t xml:space="preserve"> </w:t>
            </w:r>
            <w:r w:rsidRPr="0037609A">
              <w:rPr>
                <w:rFonts w:cs="Open Sans"/>
                <w:sz w:val="16"/>
                <w:szCs w:val="16"/>
              </w:rPr>
              <w:t>certification by graduation</w:t>
            </w:r>
          </w:p>
        </w:tc>
        <w:tc>
          <w:tcPr>
            <w:tcW w:w="2337" w:type="dxa"/>
            <w:shd w:val="clear" w:color="auto" w:fill="DEEAF6" w:themeFill="accent5" w:themeFillTint="33"/>
            <w:vAlign w:val="center"/>
          </w:tcPr>
          <w:p w14:paraId="3A96DF4A" w14:textId="407A81AE" w:rsidR="00F53D35" w:rsidRPr="0037609A" w:rsidRDefault="00BC65C0" w:rsidP="007E7808">
            <w:pPr>
              <w:autoSpaceDE w:val="0"/>
              <w:autoSpaceDN w:val="0"/>
              <w:adjustRightInd w:val="0"/>
              <w:spacing w:after="0"/>
              <w:rPr>
                <w:rFonts w:cs="Open Sans"/>
                <w:sz w:val="16"/>
                <w:szCs w:val="16"/>
              </w:rPr>
            </w:pPr>
            <w:r w:rsidRPr="0037609A">
              <w:rPr>
                <w:rFonts w:cs="Open Sans"/>
                <w:sz w:val="16"/>
                <w:szCs w:val="16"/>
              </w:rPr>
              <w:t>10% of STEM focused students (by the fourth year of implementation)</w:t>
            </w:r>
          </w:p>
        </w:tc>
        <w:tc>
          <w:tcPr>
            <w:tcW w:w="2338" w:type="dxa"/>
            <w:shd w:val="clear" w:color="auto" w:fill="DEEAF6" w:themeFill="accent5" w:themeFillTint="33"/>
            <w:vAlign w:val="center"/>
          </w:tcPr>
          <w:p w14:paraId="4900E5EF" w14:textId="161F2FAB" w:rsidR="00BC65C0" w:rsidRPr="0037609A" w:rsidRDefault="00BC65C0" w:rsidP="007E7808">
            <w:pPr>
              <w:rPr>
                <w:rFonts w:cs="Open Sans"/>
                <w:sz w:val="16"/>
                <w:szCs w:val="16"/>
              </w:rPr>
            </w:pPr>
            <w:r w:rsidRPr="0037609A">
              <w:rPr>
                <w:rFonts w:cs="Open Sans"/>
                <w:sz w:val="16"/>
                <w:szCs w:val="16"/>
              </w:rPr>
              <w:t>20% of students</w:t>
            </w:r>
          </w:p>
        </w:tc>
        <w:tc>
          <w:tcPr>
            <w:tcW w:w="2338" w:type="dxa"/>
            <w:shd w:val="clear" w:color="auto" w:fill="DEEAF6" w:themeFill="accent5" w:themeFillTint="33"/>
            <w:vAlign w:val="center"/>
          </w:tcPr>
          <w:p w14:paraId="4281E9AD" w14:textId="318B6B5E" w:rsidR="00BC65C0" w:rsidRPr="0037609A" w:rsidRDefault="00BC65C0" w:rsidP="007E7808">
            <w:pPr>
              <w:rPr>
                <w:rFonts w:cs="Open Sans"/>
                <w:sz w:val="16"/>
                <w:szCs w:val="16"/>
              </w:rPr>
            </w:pPr>
            <w:r w:rsidRPr="0037609A">
              <w:rPr>
                <w:rFonts w:cs="Open Sans"/>
                <w:sz w:val="16"/>
                <w:szCs w:val="16"/>
              </w:rPr>
              <w:t>30% of students</w:t>
            </w:r>
          </w:p>
        </w:tc>
      </w:tr>
      <w:tr w:rsidR="00F53D35" w:rsidRPr="0037609A" w14:paraId="2C75F8BB" w14:textId="77777777" w:rsidTr="009137D2">
        <w:tc>
          <w:tcPr>
            <w:tcW w:w="2337" w:type="dxa"/>
            <w:vAlign w:val="center"/>
          </w:tcPr>
          <w:p w14:paraId="303BE0E8" w14:textId="76D84C0C" w:rsidR="00F53D35" w:rsidRPr="0037609A" w:rsidRDefault="00F53D35" w:rsidP="007E7808">
            <w:pPr>
              <w:autoSpaceDE w:val="0"/>
              <w:autoSpaceDN w:val="0"/>
              <w:adjustRightInd w:val="0"/>
              <w:spacing w:after="0"/>
              <w:rPr>
                <w:rFonts w:cs="Open Sans"/>
                <w:sz w:val="16"/>
                <w:szCs w:val="16"/>
              </w:rPr>
            </w:pPr>
            <w:r w:rsidRPr="0037609A">
              <w:rPr>
                <w:rFonts w:cs="Open Sans"/>
                <w:sz w:val="16"/>
                <w:szCs w:val="16"/>
              </w:rPr>
              <w:t>Graduating high school in 4</w:t>
            </w:r>
            <w:r w:rsidR="00BC65C0" w:rsidRPr="0037609A">
              <w:rPr>
                <w:rFonts w:cs="Open Sans"/>
                <w:sz w:val="16"/>
                <w:szCs w:val="16"/>
              </w:rPr>
              <w:t xml:space="preserve"> </w:t>
            </w:r>
            <w:r w:rsidRPr="0037609A">
              <w:rPr>
                <w:rFonts w:cs="Open Sans"/>
                <w:sz w:val="16"/>
                <w:szCs w:val="16"/>
              </w:rPr>
              <w:t>years (4-year cohort</w:t>
            </w:r>
            <w:r w:rsidR="00BC65C0" w:rsidRPr="0037609A">
              <w:rPr>
                <w:rFonts w:cs="Open Sans"/>
                <w:sz w:val="16"/>
                <w:szCs w:val="16"/>
              </w:rPr>
              <w:t xml:space="preserve"> </w:t>
            </w:r>
            <w:r w:rsidRPr="0037609A">
              <w:rPr>
                <w:rFonts w:cs="Open Sans"/>
                <w:sz w:val="16"/>
                <w:szCs w:val="16"/>
              </w:rPr>
              <w:t>graduation rate)</w:t>
            </w:r>
          </w:p>
        </w:tc>
        <w:tc>
          <w:tcPr>
            <w:tcW w:w="2337" w:type="dxa"/>
            <w:vAlign w:val="center"/>
          </w:tcPr>
          <w:p w14:paraId="042FEBD7" w14:textId="10C73B25" w:rsidR="00BC65C0" w:rsidRPr="0037609A" w:rsidRDefault="00BC65C0" w:rsidP="007E7808">
            <w:pPr>
              <w:autoSpaceDE w:val="0"/>
              <w:autoSpaceDN w:val="0"/>
              <w:adjustRightInd w:val="0"/>
              <w:spacing w:after="0"/>
              <w:rPr>
                <w:rFonts w:cs="Open Sans"/>
                <w:sz w:val="16"/>
                <w:szCs w:val="16"/>
              </w:rPr>
            </w:pPr>
            <w:r w:rsidRPr="0037609A">
              <w:rPr>
                <w:rFonts w:cs="Open Sans"/>
                <w:sz w:val="16"/>
                <w:szCs w:val="16"/>
              </w:rPr>
              <w:t>Not taken into account for designation</w:t>
            </w:r>
          </w:p>
        </w:tc>
        <w:tc>
          <w:tcPr>
            <w:tcW w:w="2338" w:type="dxa"/>
            <w:vAlign w:val="center"/>
          </w:tcPr>
          <w:p w14:paraId="3D775C7D" w14:textId="79E3C431" w:rsidR="00F53D35" w:rsidRPr="0037609A" w:rsidRDefault="00BC65C0" w:rsidP="007E7808">
            <w:pPr>
              <w:autoSpaceDE w:val="0"/>
              <w:autoSpaceDN w:val="0"/>
              <w:adjustRightInd w:val="0"/>
              <w:spacing w:after="0"/>
              <w:rPr>
                <w:rFonts w:cs="Open Sans"/>
                <w:sz w:val="16"/>
                <w:szCs w:val="16"/>
              </w:rPr>
            </w:pPr>
            <w:r w:rsidRPr="0037609A">
              <w:rPr>
                <w:rFonts w:cs="Open Sans"/>
                <w:sz w:val="16"/>
                <w:szCs w:val="16"/>
              </w:rPr>
              <w:t>Meets the statewide 4-year graduation rate</w:t>
            </w:r>
          </w:p>
        </w:tc>
        <w:tc>
          <w:tcPr>
            <w:tcW w:w="2338" w:type="dxa"/>
            <w:vAlign w:val="center"/>
          </w:tcPr>
          <w:p w14:paraId="272408E5" w14:textId="76E8B08D" w:rsidR="00F53D35" w:rsidRPr="0037609A" w:rsidRDefault="00BC65C0" w:rsidP="007E7808">
            <w:pPr>
              <w:autoSpaceDE w:val="0"/>
              <w:autoSpaceDN w:val="0"/>
              <w:adjustRightInd w:val="0"/>
              <w:spacing w:after="0"/>
              <w:rPr>
                <w:rFonts w:cs="Open Sans"/>
                <w:sz w:val="16"/>
                <w:szCs w:val="16"/>
              </w:rPr>
            </w:pPr>
            <w:r w:rsidRPr="0037609A">
              <w:rPr>
                <w:rFonts w:cs="Open Sans"/>
                <w:sz w:val="16"/>
                <w:szCs w:val="16"/>
              </w:rPr>
              <w:t>Exceeds the statewide 4-year graduation rate</w:t>
            </w:r>
          </w:p>
        </w:tc>
      </w:tr>
    </w:tbl>
    <w:p w14:paraId="6BCBFABF" w14:textId="0BEDBED0" w:rsidR="00F11A7F" w:rsidRDefault="00F11A7F" w:rsidP="00F53D35">
      <w:pPr>
        <w:autoSpaceDE w:val="0"/>
        <w:autoSpaceDN w:val="0"/>
        <w:adjustRightInd w:val="0"/>
        <w:spacing w:after="0"/>
        <w:rPr>
          <w:rFonts w:cstheme="minorHAnsi"/>
          <w:i/>
          <w:iCs/>
        </w:rPr>
      </w:pPr>
    </w:p>
    <w:p w14:paraId="3ABDF48D" w14:textId="77777777" w:rsidR="00F11A7F" w:rsidRDefault="00F11A7F">
      <w:pPr>
        <w:spacing w:after="200" w:line="276" w:lineRule="auto"/>
        <w:jc w:val="both"/>
        <w:rPr>
          <w:rFonts w:cstheme="minorHAnsi"/>
          <w:i/>
          <w:iCs/>
        </w:rPr>
      </w:pPr>
      <w:r>
        <w:rPr>
          <w:rFonts w:cstheme="minorHAnsi"/>
          <w:i/>
          <w:iCs/>
        </w:rPr>
        <w:br w:type="page"/>
      </w:r>
    </w:p>
    <w:p w14:paraId="13AA3641" w14:textId="03F01097" w:rsidR="007775E2" w:rsidRDefault="007775E2" w:rsidP="00F11A7F">
      <w:pPr>
        <w:rPr>
          <w:rFonts w:cstheme="minorHAnsi"/>
          <w:b/>
          <w:bCs/>
        </w:rPr>
      </w:pPr>
      <w:r>
        <w:rPr>
          <w:noProof/>
        </w:rPr>
        <w:lastRenderedPageBreak/>
        <w:drawing>
          <wp:inline distT="0" distB="0" distL="0" distR="0" wp14:anchorId="2BB93471" wp14:editId="7B1DA6BE">
            <wp:extent cx="604631" cy="1197634"/>
            <wp:effectExtent l="0" t="4445" r="635" b="635"/>
            <wp:docPr id="8396" name="Picture 8396" descr="Texas Early College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as Early College High School"/>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622350" cy="1232732"/>
                    </a:xfrm>
                    <a:prstGeom prst="rect">
                      <a:avLst/>
                    </a:prstGeom>
                  </pic:spPr>
                </pic:pic>
              </a:graphicData>
            </a:graphic>
          </wp:inline>
        </w:drawing>
      </w:r>
    </w:p>
    <w:p w14:paraId="3AA2A055" w14:textId="42CB7DE9" w:rsidR="00F53D35" w:rsidRPr="00F11A7F" w:rsidRDefault="00F11A7F" w:rsidP="00F11A7F">
      <w:pPr>
        <w:rPr>
          <w:rFonts w:cstheme="minorHAnsi"/>
          <w:b/>
          <w:bCs/>
        </w:rPr>
      </w:pPr>
      <w:r w:rsidRPr="00F11A7F">
        <w:rPr>
          <w:rFonts w:cstheme="minorHAnsi"/>
          <w:b/>
          <w:bCs/>
        </w:rPr>
        <w:t>Achievement Outcomes-Based Measures</w:t>
      </w:r>
    </w:p>
    <w:p w14:paraId="5BE64A7A" w14:textId="69D3B2E0" w:rsidR="00F11A7F" w:rsidRDefault="00F11A7F" w:rsidP="00F11A7F">
      <w:pPr>
        <w:autoSpaceDE w:val="0"/>
        <w:autoSpaceDN w:val="0"/>
        <w:adjustRightInd w:val="0"/>
        <w:spacing w:after="0"/>
        <w:rPr>
          <w:rFonts w:cstheme="minorHAnsi"/>
          <w:i/>
          <w:iCs/>
        </w:rPr>
      </w:pPr>
      <w:r w:rsidRPr="00F11A7F">
        <w:rPr>
          <w:rFonts w:cstheme="minorHAnsi"/>
          <w:i/>
          <w:iCs/>
        </w:rPr>
        <w:t>TEA is currently in a phase-in process for the new T-STEM Blueprint. These data are for information and planning purposes only. This information will not be used to determine designation status.</w:t>
      </w:r>
    </w:p>
    <w:tbl>
      <w:tblPr>
        <w:tblStyle w:val="TableGrid"/>
        <w:tblW w:w="0" w:type="auto"/>
        <w:tblLook w:val="0420" w:firstRow="1" w:lastRow="0" w:firstColumn="0" w:lastColumn="0" w:noHBand="0" w:noVBand="1"/>
      </w:tblPr>
      <w:tblGrid>
        <w:gridCol w:w="2337"/>
        <w:gridCol w:w="2337"/>
        <w:gridCol w:w="2338"/>
        <w:gridCol w:w="2338"/>
      </w:tblGrid>
      <w:tr w:rsidR="00F11A7F" w:rsidRPr="0037609A" w14:paraId="1EB43BDE" w14:textId="77777777" w:rsidTr="009137D2">
        <w:tc>
          <w:tcPr>
            <w:tcW w:w="2337" w:type="dxa"/>
            <w:shd w:val="clear" w:color="auto" w:fill="2E74B5" w:themeFill="accent5" w:themeFillShade="BF"/>
            <w:vAlign w:val="center"/>
          </w:tcPr>
          <w:p w14:paraId="2C63714E" w14:textId="77777777" w:rsidR="00F11A7F" w:rsidRPr="0037609A" w:rsidRDefault="00F11A7F" w:rsidP="00743DBB">
            <w:pPr>
              <w:jc w:val="center"/>
              <w:rPr>
                <w:rFonts w:cs="Open Sans"/>
                <w:b/>
                <w:bCs/>
                <w:color w:val="FFFFFF" w:themeColor="background1"/>
                <w:sz w:val="16"/>
                <w:szCs w:val="16"/>
              </w:rPr>
            </w:pPr>
            <w:r w:rsidRPr="0037609A">
              <w:rPr>
                <w:rFonts w:cs="Open Sans"/>
                <w:b/>
                <w:bCs/>
                <w:color w:val="FFFFFF" w:themeColor="background1"/>
                <w:sz w:val="16"/>
                <w:szCs w:val="16"/>
              </w:rPr>
              <w:t>Data Indicators</w:t>
            </w:r>
          </w:p>
        </w:tc>
        <w:tc>
          <w:tcPr>
            <w:tcW w:w="2337" w:type="dxa"/>
            <w:shd w:val="clear" w:color="auto" w:fill="2E74B5" w:themeFill="accent5" w:themeFillShade="BF"/>
            <w:vAlign w:val="center"/>
          </w:tcPr>
          <w:p w14:paraId="7DFE8125" w14:textId="77777777" w:rsidR="00F11A7F" w:rsidRPr="0037609A" w:rsidRDefault="00F11A7F" w:rsidP="00743DBB">
            <w:pPr>
              <w:jc w:val="center"/>
              <w:rPr>
                <w:rFonts w:cs="Open Sans"/>
                <w:b/>
                <w:bCs/>
                <w:color w:val="FFFFFF" w:themeColor="background1"/>
                <w:sz w:val="16"/>
                <w:szCs w:val="16"/>
              </w:rPr>
            </w:pPr>
            <w:r w:rsidRPr="0037609A">
              <w:rPr>
                <w:rFonts w:cs="Open Sans"/>
                <w:b/>
                <w:bCs/>
                <w:color w:val="FFFFFF" w:themeColor="background1"/>
                <w:sz w:val="16"/>
                <w:szCs w:val="16"/>
              </w:rPr>
              <w:t>Provisional</w:t>
            </w:r>
          </w:p>
        </w:tc>
        <w:tc>
          <w:tcPr>
            <w:tcW w:w="2338" w:type="dxa"/>
            <w:shd w:val="clear" w:color="auto" w:fill="2E74B5" w:themeFill="accent5" w:themeFillShade="BF"/>
            <w:vAlign w:val="center"/>
          </w:tcPr>
          <w:p w14:paraId="27AD510B" w14:textId="77777777" w:rsidR="00F11A7F" w:rsidRPr="0037609A" w:rsidRDefault="00F11A7F" w:rsidP="00743DBB">
            <w:pPr>
              <w:jc w:val="center"/>
              <w:rPr>
                <w:rFonts w:cs="Open Sans"/>
                <w:b/>
                <w:bCs/>
                <w:color w:val="FFFFFF" w:themeColor="background1"/>
                <w:sz w:val="16"/>
                <w:szCs w:val="16"/>
              </w:rPr>
            </w:pPr>
            <w:r w:rsidRPr="0037609A">
              <w:rPr>
                <w:rFonts w:cs="Open Sans"/>
                <w:b/>
                <w:bCs/>
                <w:color w:val="FFFFFF" w:themeColor="background1"/>
                <w:sz w:val="16"/>
                <w:szCs w:val="16"/>
              </w:rPr>
              <w:t>Designated</w:t>
            </w:r>
          </w:p>
        </w:tc>
        <w:tc>
          <w:tcPr>
            <w:tcW w:w="2338" w:type="dxa"/>
            <w:shd w:val="clear" w:color="auto" w:fill="2E74B5" w:themeFill="accent5" w:themeFillShade="BF"/>
            <w:vAlign w:val="center"/>
          </w:tcPr>
          <w:p w14:paraId="3F0ADC5A" w14:textId="77777777" w:rsidR="00F11A7F" w:rsidRPr="0037609A" w:rsidRDefault="00F11A7F" w:rsidP="00743DBB">
            <w:pPr>
              <w:jc w:val="center"/>
              <w:rPr>
                <w:rFonts w:cs="Open Sans"/>
                <w:b/>
                <w:bCs/>
                <w:color w:val="FFFFFF" w:themeColor="background1"/>
                <w:sz w:val="16"/>
                <w:szCs w:val="16"/>
              </w:rPr>
            </w:pPr>
            <w:r w:rsidRPr="0037609A">
              <w:rPr>
                <w:rFonts w:cs="Open Sans"/>
                <w:b/>
                <w:bCs/>
                <w:color w:val="FFFFFF" w:themeColor="background1"/>
                <w:sz w:val="16"/>
                <w:szCs w:val="16"/>
              </w:rPr>
              <w:t>Distinguished</w:t>
            </w:r>
          </w:p>
        </w:tc>
      </w:tr>
      <w:tr w:rsidR="00F11A7F" w:rsidRPr="0037609A" w14:paraId="4E4D055A" w14:textId="77777777" w:rsidTr="009137D2">
        <w:tc>
          <w:tcPr>
            <w:tcW w:w="2337" w:type="dxa"/>
            <w:shd w:val="clear" w:color="auto" w:fill="DEEAF6" w:themeFill="accent5" w:themeFillTint="33"/>
            <w:vAlign w:val="center"/>
          </w:tcPr>
          <w:p w14:paraId="5A203030" w14:textId="01AAF2A2" w:rsidR="00F11A7F" w:rsidRPr="0037609A" w:rsidRDefault="00F11A7F" w:rsidP="00743DBB">
            <w:pPr>
              <w:autoSpaceDE w:val="0"/>
              <w:autoSpaceDN w:val="0"/>
              <w:adjustRightInd w:val="0"/>
              <w:spacing w:after="0"/>
              <w:rPr>
                <w:rFonts w:cs="Open Sans"/>
                <w:b/>
                <w:bCs/>
                <w:i/>
                <w:iCs/>
                <w:sz w:val="16"/>
                <w:szCs w:val="16"/>
              </w:rPr>
            </w:pPr>
            <w:r w:rsidRPr="0037609A">
              <w:rPr>
                <w:rFonts w:cs="Open Sans"/>
                <w:b/>
                <w:bCs/>
                <w:sz w:val="16"/>
                <w:szCs w:val="16"/>
              </w:rPr>
              <w:t>Requirements</w:t>
            </w:r>
          </w:p>
        </w:tc>
        <w:tc>
          <w:tcPr>
            <w:tcW w:w="2337" w:type="dxa"/>
            <w:shd w:val="clear" w:color="auto" w:fill="DEEAF6" w:themeFill="accent5" w:themeFillTint="33"/>
            <w:vAlign w:val="center"/>
          </w:tcPr>
          <w:p w14:paraId="1FE58A90" w14:textId="3EACA03C" w:rsidR="00F11A7F" w:rsidRPr="0037609A" w:rsidRDefault="00F11A7F" w:rsidP="00743DBB">
            <w:pPr>
              <w:autoSpaceDE w:val="0"/>
              <w:autoSpaceDN w:val="0"/>
              <w:adjustRightInd w:val="0"/>
              <w:spacing w:after="0"/>
              <w:rPr>
                <w:rFonts w:cs="Open Sans"/>
                <w:sz w:val="16"/>
                <w:szCs w:val="16"/>
              </w:rPr>
            </w:pPr>
            <w:r w:rsidRPr="0037609A">
              <w:rPr>
                <w:rFonts w:cs="Open Sans"/>
                <w:sz w:val="16"/>
                <w:szCs w:val="16"/>
              </w:rPr>
              <w:t xml:space="preserve">Must meet </w:t>
            </w:r>
            <w:r w:rsidRPr="0037609A">
              <w:rPr>
                <w:rFonts w:cs="Open Sans"/>
                <w:b/>
                <w:bCs/>
                <w:sz w:val="16"/>
                <w:szCs w:val="16"/>
              </w:rPr>
              <w:t>two</w:t>
            </w:r>
            <w:r w:rsidRPr="0037609A">
              <w:rPr>
                <w:rFonts w:cs="Open Sans"/>
                <w:sz w:val="16"/>
                <w:szCs w:val="16"/>
              </w:rPr>
              <w:t xml:space="preserve"> TSI</w:t>
            </w:r>
            <w:r w:rsidR="00743DBB" w:rsidRPr="0037609A">
              <w:rPr>
                <w:rFonts w:cs="Open Sans"/>
                <w:sz w:val="16"/>
                <w:szCs w:val="16"/>
              </w:rPr>
              <w:t xml:space="preserve"> </w:t>
            </w:r>
            <w:r w:rsidRPr="0037609A">
              <w:rPr>
                <w:rFonts w:cs="Open Sans"/>
                <w:sz w:val="16"/>
                <w:szCs w:val="16"/>
              </w:rPr>
              <w:t>achievement data indicators</w:t>
            </w:r>
          </w:p>
        </w:tc>
        <w:tc>
          <w:tcPr>
            <w:tcW w:w="2338" w:type="dxa"/>
            <w:shd w:val="clear" w:color="auto" w:fill="DEEAF6" w:themeFill="accent5" w:themeFillTint="33"/>
            <w:vAlign w:val="center"/>
          </w:tcPr>
          <w:p w14:paraId="44018A15" w14:textId="0B8A4E16" w:rsidR="00F11A7F" w:rsidRPr="0037609A" w:rsidRDefault="00F11A7F" w:rsidP="00743DBB">
            <w:pPr>
              <w:autoSpaceDE w:val="0"/>
              <w:autoSpaceDN w:val="0"/>
              <w:adjustRightInd w:val="0"/>
              <w:spacing w:after="0"/>
              <w:rPr>
                <w:rFonts w:cs="Open Sans"/>
                <w:sz w:val="16"/>
                <w:szCs w:val="16"/>
              </w:rPr>
            </w:pPr>
            <w:r w:rsidRPr="0037609A">
              <w:rPr>
                <w:rFonts w:cs="Open Sans"/>
                <w:sz w:val="16"/>
                <w:szCs w:val="16"/>
              </w:rPr>
              <w:t xml:space="preserve">Must meet at least </w:t>
            </w:r>
            <w:r w:rsidRPr="0037609A">
              <w:rPr>
                <w:rFonts w:cs="Open Sans"/>
                <w:b/>
                <w:bCs/>
                <w:sz w:val="16"/>
                <w:szCs w:val="16"/>
              </w:rPr>
              <w:t>four</w:t>
            </w:r>
            <w:r w:rsidR="00743DBB" w:rsidRPr="0037609A">
              <w:rPr>
                <w:rFonts w:cs="Open Sans"/>
                <w:sz w:val="16"/>
                <w:szCs w:val="16"/>
              </w:rPr>
              <w:t xml:space="preserve"> </w:t>
            </w:r>
            <w:r w:rsidRPr="0037609A">
              <w:rPr>
                <w:rFonts w:cs="Open Sans"/>
                <w:sz w:val="16"/>
                <w:szCs w:val="16"/>
              </w:rPr>
              <w:t>achievement data indicators</w:t>
            </w:r>
          </w:p>
        </w:tc>
        <w:tc>
          <w:tcPr>
            <w:tcW w:w="2338" w:type="dxa"/>
            <w:shd w:val="clear" w:color="auto" w:fill="DEEAF6" w:themeFill="accent5" w:themeFillTint="33"/>
            <w:vAlign w:val="center"/>
          </w:tcPr>
          <w:p w14:paraId="0A1B2452" w14:textId="52810E9C" w:rsidR="00F11A7F" w:rsidRPr="0037609A" w:rsidRDefault="00F11A7F" w:rsidP="00743DBB">
            <w:pPr>
              <w:autoSpaceDE w:val="0"/>
              <w:autoSpaceDN w:val="0"/>
              <w:adjustRightInd w:val="0"/>
              <w:spacing w:after="0"/>
              <w:rPr>
                <w:rFonts w:cs="Open Sans"/>
                <w:sz w:val="16"/>
                <w:szCs w:val="16"/>
              </w:rPr>
            </w:pPr>
            <w:r w:rsidRPr="0037609A">
              <w:rPr>
                <w:rFonts w:cs="Open Sans"/>
                <w:sz w:val="16"/>
                <w:szCs w:val="16"/>
              </w:rPr>
              <w:t xml:space="preserve">Must meet at least </w:t>
            </w:r>
            <w:r w:rsidRPr="0037609A">
              <w:rPr>
                <w:rFonts w:cs="Open Sans"/>
                <w:b/>
                <w:bCs/>
                <w:sz w:val="16"/>
                <w:szCs w:val="16"/>
              </w:rPr>
              <w:t>five</w:t>
            </w:r>
            <w:r w:rsidR="00743DBB" w:rsidRPr="0037609A">
              <w:rPr>
                <w:rFonts w:cs="Open Sans"/>
                <w:sz w:val="16"/>
                <w:szCs w:val="16"/>
              </w:rPr>
              <w:t xml:space="preserve"> </w:t>
            </w:r>
            <w:r w:rsidRPr="0037609A">
              <w:rPr>
                <w:rFonts w:cs="Open Sans"/>
                <w:sz w:val="16"/>
                <w:szCs w:val="16"/>
              </w:rPr>
              <w:t>achievement data indicato</w:t>
            </w:r>
            <w:r w:rsidR="00743DBB" w:rsidRPr="0037609A">
              <w:rPr>
                <w:rFonts w:cs="Open Sans"/>
                <w:sz w:val="16"/>
                <w:szCs w:val="16"/>
              </w:rPr>
              <w:t>rs</w:t>
            </w:r>
          </w:p>
        </w:tc>
      </w:tr>
      <w:tr w:rsidR="00F11A7F" w:rsidRPr="0037609A" w14:paraId="58A7068F" w14:textId="77777777" w:rsidTr="009137D2">
        <w:tc>
          <w:tcPr>
            <w:tcW w:w="2337" w:type="dxa"/>
            <w:vAlign w:val="center"/>
          </w:tcPr>
          <w:p w14:paraId="7BD323EF" w14:textId="6E18B568" w:rsidR="00F11A7F" w:rsidRPr="0037609A" w:rsidRDefault="00743DBB" w:rsidP="00743DBB">
            <w:pPr>
              <w:autoSpaceDE w:val="0"/>
              <w:autoSpaceDN w:val="0"/>
              <w:adjustRightInd w:val="0"/>
              <w:spacing w:after="0"/>
              <w:rPr>
                <w:rFonts w:cs="Open Sans"/>
                <w:sz w:val="16"/>
                <w:szCs w:val="16"/>
              </w:rPr>
            </w:pPr>
            <w:r w:rsidRPr="0037609A">
              <w:rPr>
                <w:rFonts w:cs="Open Sans"/>
                <w:sz w:val="16"/>
                <w:szCs w:val="16"/>
              </w:rPr>
              <w:t>TSI College Readiness Standards in reading</w:t>
            </w:r>
          </w:p>
        </w:tc>
        <w:tc>
          <w:tcPr>
            <w:tcW w:w="2337" w:type="dxa"/>
            <w:vAlign w:val="center"/>
          </w:tcPr>
          <w:p w14:paraId="6E168AA6" w14:textId="5C02213A" w:rsidR="00F11A7F" w:rsidRPr="0037609A" w:rsidRDefault="00743DBB" w:rsidP="00743DBB">
            <w:pPr>
              <w:autoSpaceDE w:val="0"/>
              <w:autoSpaceDN w:val="0"/>
              <w:adjustRightInd w:val="0"/>
              <w:spacing w:after="0"/>
              <w:rPr>
                <w:rFonts w:cs="Open Sans"/>
                <w:i/>
                <w:iCs/>
                <w:sz w:val="16"/>
                <w:szCs w:val="16"/>
              </w:rPr>
            </w:pPr>
            <w:r w:rsidRPr="0037609A">
              <w:rPr>
                <w:rFonts w:cs="Open Sans"/>
                <w:sz w:val="16"/>
                <w:szCs w:val="16"/>
              </w:rPr>
              <w:t>65% passing rate</w:t>
            </w:r>
          </w:p>
        </w:tc>
        <w:tc>
          <w:tcPr>
            <w:tcW w:w="2338" w:type="dxa"/>
            <w:vAlign w:val="center"/>
          </w:tcPr>
          <w:p w14:paraId="71D1E1D6" w14:textId="7B8641BB" w:rsidR="00F11A7F" w:rsidRPr="0037609A" w:rsidRDefault="00743DBB" w:rsidP="00743DBB">
            <w:pPr>
              <w:autoSpaceDE w:val="0"/>
              <w:autoSpaceDN w:val="0"/>
              <w:adjustRightInd w:val="0"/>
              <w:spacing w:after="0"/>
              <w:rPr>
                <w:rFonts w:cs="Open Sans"/>
                <w:i/>
                <w:iCs/>
                <w:sz w:val="16"/>
                <w:szCs w:val="16"/>
              </w:rPr>
            </w:pPr>
            <w:r w:rsidRPr="0037609A">
              <w:rPr>
                <w:rFonts w:cs="Open Sans"/>
                <w:sz w:val="16"/>
                <w:szCs w:val="16"/>
              </w:rPr>
              <w:t>70% passing rate</w:t>
            </w:r>
          </w:p>
        </w:tc>
        <w:tc>
          <w:tcPr>
            <w:tcW w:w="2338" w:type="dxa"/>
            <w:vAlign w:val="center"/>
          </w:tcPr>
          <w:p w14:paraId="1BD1BF5D" w14:textId="36989798" w:rsidR="00F11A7F" w:rsidRPr="0037609A" w:rsidRDefault="00F11A7F" w:rsidP="00743DBB">
            <w:pPr>
              <w:autoSpaceDE w:val="0"/>
              <w:autoSpaceDN w:val="0"/>
              <w:adjustRightInd w:val="0"/>
              <w:spacing w:after="0"/>
              <w:rPr>
                <w:rFonts w:cs="Open Sans"/>
                <w:i/>
                <w:iCs/>
                <w:sz w:val="16"/>
                <w:szCs w:val="16"/>
              </w:rPr>
            </w:pPr>
            <w:r w:rsidRPr="0037609A">
              <w:rPr>
                <w:rFonts w:cs="Open Sans"/>
                <w:sz w:val="16"/>
                <w:szCs w:val="16"/>
              </w:rPr>
              <w:t>75% passing rate</w:t>
            </w:r>
          </w:p>
        </w:tc>
      </w:tr>
      <w:tr w:rsidR="00F11A7F" w:rsidRPr="0037609A" w14:paraId="7EB900A7" w14:textId="77777777" w:rsidTr="009137D2">
        <w:tc>
          <w:tcPr>
            <w:tcW w:w="2337" w:type="dxa"/>
            <w:shd w:val="clear" w:color="auto" w:fill="DEEAF6" w:themeFill="accent5" w:themeFillTint="33"/>
            <w:vAlign w:val="center"/>
          </w:tcPr>
          <w:p w14:paraId="1AB3897F" w14:textId="442AC838" w:rsidR="00F11A7F" w:rsidRPr="0037609A" w:rsidRDefault="00743DBB" w:rsidP="00743DBB">
            <w:pPr>
              <w:autoSpaceDE w:val="0"/>
              <w:autoSpaceDN w:val="0"/>
              <w:adjustRightInd w:val="0"/>
              <w:spacing w:after="0"/>
              <w:rPr>
                <w:rFonts w:cs="Open Sans"/>
                <w:sz w:val="16"/>
                <w:szCs w:val="16"/>
              </w:rPr>
            </w:pPr>
            <w:r w:rsidRPr="0037609A">
              <w:rPr>
                <w:rFonts w:cs="Open Sans"/>
                <w:sz w:val="16"/>
                <w:szCs w:val="16"/>
              </w:rPr>
              <w:t>TSI College Readiness Standards in writing</w:t>
            </w:r>
          </w:p>
        </w:tc>
        <w:tc>
          <w:tcPr>
            <w:tcW w:w="2337" w:type="dxa"/>
            <w:shd w:val="clear" w:color="auto" w:fill="DEEAF6" w:themeFill="accent5" w:themeFillTint="33"/>
            <w:vAlign w:val="center"/>
          </w:tcPr>
          <w:p w14:paraId="74AE960A" w14:textId="6963747A" w:rsidR="00F11A7F" w:rsidRPr="0037609A" w:rsidRDefault="00F11A7F" w:rsidP="00743DBB">
            <w:pPr>
              <w:autoSpaceDE w:val="0"/>
              <w:autoSpaceDN w:val="0"/>
              <w:adjustRightInd w:val="0"/>
              <w:spacing w:after="0"/>
              <w:rPr>
                <w:rFonts w:cs="Open Sans"/>
                <w:i/>
                <w:iCs/>
                <w:sz w:val="16"/>
                <w:szCs w:val="16"/>
              </w:rPr>
            </w:pPr>
            <w:r w:rsidRPr="0037609A">
              <w:rPr>
                <w:rFonts w:cs="Open Sans"/>
                <w:sz w:val="16"/>
                <w:szCs w:val="16"/>
              </w:rPr>
              <w:t>75% passing rate</w:t>
            </w:r>
          </w:p>
        </w:tc>
        <w:tc>
          <w:tcPr>
            <w:tcW w:w="2338" w:type="dxa"/>
            <w:shd w:val="clear" w:color="auto" w:fill="DEEAF6" w:themeFill="accent5" w:themeFillTint="33"/>
            <w:vAlign w:val="center"/>
          </w:tcPr>
          <w:p w14:paraId="68BEF3B8" w14:textId="649DAC77" w:rsidR="00F11A7F" w:rsidRPr="0037609A" w:rsidRDefault="00743DBB" w:rsidP="00743DBB">
            <w:pPr>
              <w:autoSpaceDE w:val="0"/>
              <w:autoSpaceDN w:val="0"/>
              <w:adjustRightInd w:val="0"/>
              <w:spacing w:after="0"/>
              <w:rPr>
                <w:rFonts w:cs="Open Sans"/>
                <w:i/>
                <w:iCs/>
                <w:sz w:val="16"/>
                <w:szCs w:val="16"/>
              </w:rPr>
            </w:pPr>
            <w:r w:rsidRPr="0037609A">
              <w:rPr>
                <w:rFonts w:cs="Open Sans"/>
                <w:sz w:val="16"/>
                <w:szCs w:val="16"/>
              </w:rPr>
              <w:t>80% passing rate</w:t>
            </w:r>
          </w:p>
        </w:tc>
        <w:tc>
          <w:tcPr>
            <w:tcW w:w="2338" w:type="dxa"/>
            <w:shd w:val="clear" w:color="auto" w:fill="DEEAF6" w:themeFill="accent5" w:themeFillTint="33"/>
            <w:vAlign w:val="center"/>
          </w:tcPr>
          <w:p w14:paraId="0098BDE1" w14:textId="24FFE6FD" w:rsidR="00F11A7F" w:rsidRPr="0037609A" w:rsidRDefault="00743DBB" w:rsidP="00743DBB">
            <w:pPr>
              <w:autoSpaceDE w:val="0"/>
              <w:autoSpaceDN w:val="0"/>
              <w:adjustRightInd w:val="0"/>
              <w:spacing w:after="0"/>
              <w:rPr>
                <w:rFonts w:cs="Open Sans"/>
                <w:i/>
                <w:iCs/>
                <w:sz w:val="16"/>
                <w:szCs w:val="16"/>
              </w:rPr>
            </w:pPr>
            <w:r w:rsidRPr="0037609A">
              <w:rPr>
                <w:rFonts w:cs="Open Sans"/>
                <w:sz w:val="16"/>
                <w:szCs w:val="16"/>
              </w:rPr>
              <w:t>85% passing rate</w:t>
            </w:r>
          </w:p>
        </w:tc>
      </w:tr>
      <w:tr w:rsidR="00F11A7F" w:rsidRPr="0037609A" w14:paraId="7CE068C4" w14:textId="77777777" w:rsidTr="009137D2">
        <w:tc>
          <w:tcPr>
            <w:tcW w:w="2337" w:type="dxa"/>
            <w:vAlign w:val="center"/>
          </w:tcPr>
          <w:p w14:paraId="1A5B1569" w14:textId="6DAE0F74" w:rsidR="00F11A7F" w:rsidRPr="0037609A" w:rsidRDefault="00743DBB" w:rsidP="00743DBB">
            <w:pPr>
              <w:autoSpaceDE w:val="0"/>
              <w:autoSpaceDN w:val="0"/>
              <w:adjustRightInd w:val="0"/>
              <w:spacing w:after="0"/>
              <w:rPr>
                <w:rFonts w:cs="Open Sans"/>
                <w:sz w:val="16"/>
                <w:szCs w:val="16"/>
              </w:rPr>
            </w:pPr>
            <w:r w:rsidRPr="0037609A">
              <w:rPr>
                <w:rFonts w:cs="Open Sans"/>
                <w:sz w:val="16"/>
                <w:szCs w:val="16"/>
              </w:rPr>
              <w:t>TSI College Readiness Standards in math</w:t>
            </w:r>
          </w:p>
        </w:tc>
        <w:tc>
          <w:tcPr>
            <w:tcW w:w="2337" w:type="dxa"/>
            <w:vAlign w:val="center"/>
          </w:tcPr>
          <w:p w14:paraId="33511D36" w14:textId="0DE3EF4D" w:rsidR="00F11A7F" w:rsidRPr="0037609A" w:rsidRDefault="00743DBB" w:rsidP="00743DBB">
            <w:pPr>
              <w:autoSpaceDE w:val="0"/>
              <w:autoSpaceDN w:val="0"/>
              <w:adjustRightInd w:val="0"/>
              <w:spacing w:after="0"/>
              <w:rPr>
                <w:rFonts w:cs="Open Sans"/>
                <w:i/>
                <w:iCs/>
                <w:sz w:val="16"/>
                <w:szCs w:val="16"/>
              </w:rPr>
            </w:pPr>
            <w:r w:rsidRPr="0037609A">
              <w:rPr>
                <w:rFonts w:cs="Open Sans"/>
                <w:sz w:val="16"/>
                <w:szCs w:val="16"/>
              </w:rPr>
              <w:t>50% passing rate</w:t>
            </w:r>
          </w:p>
        </w:tc>
        <w:tc>
          <w:tcPr>
            <w:tcW w:w="2338" w:type="dxa"/>
            <w:vAlign w:val="center"/>
          </w:tcPr>
          <w:p w14:paraId="49DA5FB5" w14:textId="196DFCDC" w:rsidR="00F11A7F" w:rsidRPr="0037609A" w:rsidRDefault="00743DBB" w:rsidP="00743DBB">
            <w:pPr>
              <w:autoSpaceDE w:val="0"/>
              <w:autoSpaceDN w:val="0"/>
              <w:adjustRightInd w:val="0"/>
              <w:spacing w:after="0"/>
              <w:rPr>
                <w:rFonts w:cs="Open Sans"/>
                <w:i/>
                <w:iCs/>
                <w:sz w:val="16"/>
                <w:szCs w:val="16"/>
              </w:rPr>
            </w:pPr>
            <w:r w:rsidRPr="0037609A">
              <w:rPr>
                <w:rFonts w:cs="Open Sans"/>
                <w:sz w:val="16"/>
                <w:szCs w:val="16"/>
              </w:rPr>
              <w:t>60% passing rate</w:t>
            </w:r>
          </w:p>
        </w:tc>
        <w:tc>
          <w:tcPr>
            <w:tcW w:w="2338" w:type="dxa"/>
            <w:vAlign w:val="center"/>
          </w:tcPr>
          <w:p w14:paraId="59967A58" w14:textId="6AC5B76A" w:rsidR="00F11A7F" w:rsidRPr="0037609A" w:rsidRDefault="00F11A7F" w:rsidP="00743DBB">
            <w:pPr>
              <w:autoSpaceDE w:val="0"/>
              <w:autoSpaceDN w:val="0"/>
              <w:adjustRightInd w:val="0"/>
              <w:spacing w:after="0"/>
              <w:rPr>
                <w:rFonts w:cs="Open Sans"/>
                <w:i/>
                <w:iCs/>
                <w:sz w:val="16"/>
                <w:szCs w:val="16"/>
              </w:rPr>
            </w:pPr>
            <w:r w:rsidRPr="0037609A">
              <w:rPr>
                <w:rFonts w:cs="Open Sans"/>
                <w:sz w:val="16"/>
                <w:szCs w:val="16"/>
              </w:rPr>
              <w:t>75% passing rate</w:t>
            </w:r>
          </w:p>
        </w:tc>
      </w:tr>
      <w:tr w:rsidR="00F11A7F" w:rsidRPr="0037609A" w14:paraId="22967EA9" w14:textId="77777777" w:rsidTr="009137D2">
        <w:tc>
          <w:tcPr>
            <w:tcW w:w="2337" w:type="dxa"/>
            <w:shd w:val="clear" w:color="auto" w:fill="DEEAF6" w:themeFill="accent5" w:themeFillTint="33"/>
            <w:vAlign w:val="center"/>
          </w:tcPr>
          <w:p w14:paraId="48202F7F" w14:textId="37BC18FB" w:rsidR="00F11A7F" w:rsidRPr="0037609A" w:rsidRDefault="00743DBB" w:rsidP="00743DBB">
            <w:pPr>
              <w:autoSpaceDE w:val="0"/>
              <w:autoSpaceDN w:val="0"/>
              <w:adjustRightInd w:val="0"/>
              <w:spacing w:after="0"/>
              <w:rPr>
                <w:rFonts w:cs="Open Sans"/>
                <w:sz w:val="16"/>
                <w:szCs w:val="16"/>
              </w:rPr>
            </w:pPr>
            <w:r w:rsidRPr="0037609A">
              <w:rPr>
                <w:rFonts w:cs="Open Sans"/>
                <w:sz w:val="16"/>
                <w:szCs w:val="16"/>
              </w:rPr>
              <w:t>Algebra I EOC assessment in 9th grade</w:t>
            </w:r>
          </w:p>
        </w:tc>
        <w:tc>
          <w:tcPr>
            <w:tcW w:w="2337" w:type="dxa"/>
            <w:shd w:val="clear" w:color="auto" w:fill="DEEAF6" w:themeFill="accent5" w:themeFillTint="33"/>
            <w:vAlign w:val="center"/>
          </w:tcPr>
          <w:p w14:paraId="15CB0490" w14:textId="687E241F" w:rsidR="00743DBB" w:rsidRPr="0037609A" w:rsidRDefault="00743DBB" w:rsidP="00743DBB">
            <w:pPr>
              <w:autoSpaceDE w:val="0"/>
              <w:autoSpaceDN w:val="0"/>
              <w:adjustRightInd w:val="0"/>
              <w:spacing w:after="0"/>
              <w:rPr>
                <w:rFonts w:cs="Open Sans"/>
                <w:sz w:val="16"/>
                <w:szCs w:val="16"/>
              </w:rPr>
            </w:pPr>
            <w:r w:rsidRPr="0037609A">
              <w:rPr>
                <w:rFonts w:cs="Open Sans"/>
                <w:sz w:val="16"/>
                <w:szCs w:val="16"/>
              </w:rPr>
              <w:t>Not taken into account for designation</w:t>
            </w:r>
          </w:p>
        </w:tc>
        <w:tc>
          <w:tcPr>
            <w:tcW w:w="2338" w:type="dxa"/>
            <w:shd w:val="clear" w:color="auto" w:fill="DEEAF6" w:themeFill="accent5" w:themeFillTint="33"/>
            <w:vAlign w:val="center"/>
          </w:tcPr>
          <w:p w14:paraId="287AD198" w14:textId="5D648948" w:rsidR="00F11A7F" w:rsidRPr="0037609A" w:rsidRDefault="00743DBB" w:rsidP="00743DBB">
            <w:pPr>
              <w:autoSpaceDE w:val="0"/>
              <w:autoSpaceDN w:val="0"/>
              <w:adjustRightInd w:val="0"/>
              <w:spacing w:after="0"/>
              <w:rPr>
                <w:rFonts w:cs="Open Sans"/>
                <w:i/>
                <w:iCs/>
                <w:sz w:val="16"/>
                <w:szCs w:val="16"/>
              </w:rPr>
            </w:pPr>
            <w:r w:rsidRPr="0037609A">
              <w:rPr>
                <w:rFonts w:cs="Open Sans"/>
                <w:sz w:val="16"/>
                <w:szCs w:val="16"/>
              </w:rPr>
              <w:t>85% of students passing</w:t>
            </w:r>
          </w:p>
        </w:tc>
        <w:tc>
          <w:tcPr>
            <w:tcW w:w="2338" w:type="dxa"/>
            <w:shd w:val="clear" w:color="auto" w:fill="DEEAF6" w:themeFill="accent5" w:themeFillTint="33"/>
            <w:vAlign w:val="center"/>
          </w:tcPr>
          <w:p w14:paraId="0AC7806D" w14:textId="5888297A" w:rsidR="00F11A7F" w:rsidRPr="0037609A" w:rsidRDefault="00743DBB" w:rsidP="00743DBB">
            <w:pPr>
              <w:autoSpaceDE w:val="0"/>
              <w:autoSpaceDN w:val="0"/>
              <w:adjustRightInd w:val="0"/>
              <w:spacing w:after="0"/>
              <w:rPr>
                <w:rFonts w:cs="Open Sans"/>
                <w:sz w:val="16"/>
                <w:szCs w:val="16"/>
              </w:rPr>
            </w:pPr>
            <w:r w:rsidRPr="0037609A">
              <w:rPr>
                <w:rFonts w:cs="Open Sans"/>
                <w:sz w:val="16"/>
                <w:szCs w:val="16"/>
              </w:rPr>
              <w:t>45% percent of students passing and meeting the advanced standard</w:t>
            </w:r>
          </w:p>
        </w:tc>
      </w:tr>
      <w:tr w:rsidR="00F11A7F" w:rsidRPr="0037609A" w14:paraId="2138F3E6" w14:textId="77777777" w:rsidTr="009137D2">
        <w:tc>
          <w:tcPr>
            <w:tcW w:w="2337" w:type="dxa"/>
            <w:vAlign w:val="center"/>
          </w:tcPr>
          <w:p w14:paraId="0285E18E" w14:textId="03D27B14" w:rsidR="00F11A7F" w:rsidRPr="0037609A" w:rsidRDefault="00743DBB" w:rsidP="00743DBB">
            <w:pPr>
              <w:autoSpaceDE w:val="0"/>
              <w:autoSpaceDN w:val="0"/>
              <w:adjustRightInd w:val="0"/>
              <w:spacing w:after="0"/>
              <w:rPr>
                <w:rFonts w:cs="Open Sans"/>
                <w:sz w:val="16"/>
                <w:szCs w:val="16"/>
              </w:rPr>
            </w:pPr>
            <w:r w:rsidRPr="0037609A">
              <w:rPr>
                <w:rFonts w:cs="Open Sans"/>
                <w:sz w:val="16"/>
                <w:szCs w:val="16"/>
              </w:rPr>
              <w:t>College Readiness benchmarks on SAT or ACT</w:t>
            </w:r>
          </w:p>
        </w:tc>
        <w:tc>
          <w:tcPr>
            <w:tcW w:w="2337" w:type="dxa"/>
            <w:vAlign w:val="center"/>
          </w:tcPr>
          <w:p w14:paraId="652AB4FD" w14:textId="2D62B350" w:rsidR="00F11A7F" w:rsidRPr="0037609A" w:rsidRDefault="00743DBB" w:rsidP="00743DBB">
            <w:pPr>
              <w:autoSpaceDE w:val="0"/>
              <w:autoSpaceDN w:val="0"/>
              <w:adjustRightInd w:val="0"/>
              <w:spacing w:after="0"/>
              <w:rPr>
                <w:rFonts w:cs="Open Sans"/>
                <w:sz w:val="16"/>
                <w:szCs w:val="16"/>
              </w:rPr>
            </w:pPr>
            <w:r w:rsidRPr="0037609A">
              <w:rPr>
                <w:rFonts w:cs="Open Sans"/>
                <w:sz w:val="16"/>
                <w:szCs w:val="16"/>
              </w:rPr>
              <w:t>35% passing rate on one or more college readiness benchmarks</w:t>
            </w:r>
          </w:p>
        </w:tc>
        <w:tc>
          <w:tcPr>
            <w:tcW w:w="2338" w:type="dxa"/>
            <w:vAlign w:val="center"/>
          </w:tcPr>
          <w:p w14:paraId="326E34CA" w14:textId="683C6A4A" w:rsidR="00F11A7F" w:rsidRPr="0037609A" w:rsidRDefault="00743DBB" w:rsidP="00743DBB">
            <w:pPr>
              <w:autoSpaceDE w:val="0"/>
              <w:autoSpaceDN w:val="0"/>
              <w:adjustRightInd w:val="0"/>
              <w:spacing w:after="0"/>
              <w:rPr>
                <w:rFonts w:cs="Open Sans"/>
                <w:sz w:val="16"/>
                <w:szCs w:val="16"/>
              </w:rPr>
            </w:pPr>
            <w:r w:rsidRPr="0037609A">
              <w:rPr>
                <w:rFonts w:cs="Open Sans"/>
                <w:sz w:val="16"/>
                <w:szCs w:val="16"/>
              </w:rPr>
              <w:t>40% passing rate on one or more college readiness benchmarks</w:t>
            </w:r>
          </w:p>
        </w:tc>
        <w:tc>
          <w:tcPr>
            <w:tcW w:w="2338" w:type="dxa"/>
            <w:vAlign w:val="center"/>
          </w:tcPr>
          <w:p w14:paraId="48EC02EC" w14:textId="7BCB375C" w:rsidR="00F11A7F" w:rsidRPr="0037609A" w:rsidRDefault="00743DBB" w:rsidP="00743DBB">
            <w:pPr>
              <w:autoSpaceDE w:val="0"/>
              <w:autoSpaceDN w:val="0"/>
              <w:adjustRightInd w:val="0"/>
              <w:spacing w:after="0"/>
              <w:rPr>
                <w:rFonts w:cs="Open Sans"/>
                <w:sz w:val="16"/>
                <w:szCs w:val="16"/>
              </w:rPr>
            </w:pPr>
            <w:r w:rsidRPr="0037609A">
              <w:rPr>
                <w:rFonts w:cs="Open Sans"/>
                <w:sz w:val="16"/>
                <w:szCs w:val="16"/>
              </w:rPr>
              <w:t>50% passing rate on one or more college readiness benchmarks</w:t>
            </w:r>
          </w:p>
        </w:tc>
      </w:tr>
    </w:tbl>
    <w:p w14:paraId="7982343B" w14:textId="77777777" w:rsidR="00F11A7F" w:rsidRPr="00F11A7F" w:rsidRDefault="00F11A7F" w:rsidP="00F11A7F">
      <w:pPr>
        <w:autoSpaceDE w:val="0"/>
        <w:autoSpaceDN w:val="0"/>
        <w:adjustRightInd w:val="0"/>
        <w:spacing w:after="0"/>
        <w:rPr>
          <w:rFonts w:cstheme="minorHAnsi"/>
          <w:i/>
          <w:iCs/>
        </w:rPr>
      </w:pPr>
    </w:p>
    <w:p w14:paraId="3E2F64B3" w14:textId="7F9CCDFC" w:rsidR="00207D18" w:rsidRDefault="00207D18" w:rsidP="00017262">
      <w:r>
        <w:br w:type="page"/>
      </w:r>
    </w:p>
    <w:p w14:paraId="28F9882B" w14:textId="77777777" w:rsidR="00D917D0" w:rsidRDefault="00D917D0" w:rsidP="00207D18">
      <w:pPr>
        <w:jc w:val="center"/>
        <w:rPr>
          <w:b/>
          <w:bCs/>
        </w:rPr>
      </w:pPr>
    </w:p>
    <w:p w14:paraId="292F6337" w14:textId="77777777" w:rsidR="00D917D0" w:rsidRDefault="00D917D0" w:rsidP="00207D18">
      <w:pPr>
        <w:jc w:val="center"/>
        <w:rPr>
          <w:b/>
          <w:bCs/>
        </w:rPr>
      </w:pPr>
    </w:p>
    <w:p w14:paraId="4268E183" w14:textId="77777777" w:rsidR="00D917D0" w:rsidRDefault="00D917D0" w:rsidP="00207D18">
      <w:pPr>
        <w:jc w:val="center"/>
        <w:rPr>
          <w:b/>
          <w:bCs/>
        </w:rPr>
      </w:pPr>
    </w:p>
    <w:p w14:paraId="3B39D345" w14:textId="77777777" w:rsidR="00D917D0" w:rsidRDefault="00D917D0" w:rsidP="00207D18">
      <w:pPr>
        <w:jc w:val="center"/>
        <w:rPr>
          <w:b/>
          <w:bCs/>
        </w:rPr>
      </w:pPr>
    </w:p>
    <w:p w14:paraId="0062C28C" w14:textId="77777777" w:rsidR="00D917D0" w:rsidRDefault="00D917D0" w:rsidP="00207D18">
      <w:pPr>
        <w:jc w:val="center"/>
        <w:rPr>
          <w:b/>
          <w:bCs/>
        </w:rPr>
      </w:pPr>
    </w:p>
    <w:p w14:paraId="689E178E" w14:textId="77777777" w:rsidR="00D917D0" w:rsidRDefault="00D917D0" w:rsidP="00207D18">
      <w:pPr>
        <w:jc w:val="center"/>
        <w:rPr>
          <w:b/>
          <w:bCs/>
        </w:rPr>
      </w:pPr>
    </w:p>
    <w:p w14:paraId="0E5892AF" w14:textId="77777777" w:rsidR="00D917D0" w:rsidRDefault="00D917D0" w:rsidP="00207D18">
      <w:pPr>
        <w:jc w:val="center"/>
        <w:rPr>
          <w:b/>
          <w:bCs/>
        </w:rPr>
      </w:pPr>
    </w:p>
    <w:p w14:paraId="543CC4D3" w14:textId="77777777" w:rsidR="00D917D0" w:rsidRDefault="00D917D0" w:rsidP="00207D18">
      <w:pPr>
        <w:jc w:val="center"/>
        <w:rPr>
          <w:b/>
          <w:bCs/>
        </w:rPr>
      </w:pPr>
    </w:p>
    <w:p w14:paraId="53610E56" w14:textId="77777777" w:rsidR="00D917D0" w:rsidRDefault="00D917D0" w:rsidP="00207D18">
      <w:pPr>
        <w:jc w:val="center"/>
        <w:rPr>
          <w:b/>
          <w:bCs/>
        </w:rPr>
      </w:pPr>
    </w:p>
    <w:p w14:paraId="58D03DF8" w14:textId="77777777" w:rsidR="00D917D0" w:rsidRDefault="00D917D0" w:rsidP="00207D18">
      <w:pPr>
        <w:jc w:val="center"/>
        <w:rPr>
          <w:b/>
          <w:bCs/>
        </w:rPr>
      </w:pPr>
    </w:p>
    <w:p w14:paraId="651A15B3" w14:textId="77777777" w:rsidR="00D917D0" w:rsidRDefault="00D917D0" w:rsidP="00207D18">
      <w:pPr>
        <w:jc w:val="center"/>
        <w:rPr>
          <w:b/>
          <w:bCs/>
        </w:rPr>
      </w:pPr>
    </w:p>
    <w:p w14:paraId="2E09220F" w14:textId="77777777" w:rsidR="00D917D0" w:rsidRDefault="00D917D0" w:rsidP="00207D18">
      <w:pPr>
        <w:jc w:val="center"/>
        <w:rPr>
          <w:b/>
          <w:bCs/>
        </w:rPr>
      </w:pPr>
    </w:p>
    <w:p w14:paraId="3D972B24" w14:textId="34BF6818" w:rsidR="003B3099" w:rsidRPr="00EE5ED4" w:rsidRDefault="00207D18" w:rsidP="00207D18">
      <w:pPr>
        <w:jc w:val="center"/>
        <w:rPr>
          <w:b/>
          <w:bCs/>
          <w:sz w:val="24"/>
          <w:szCs w:val="24"/>
        </w:rPr>
      </w:pPr>
      <w:r w:rsidRPr="00EE5ED4">
        <w:rPr>
          <w:b/>
          <w:bCs/>
          <w:sz w:val="24"/>
          <w:szCs w:val="24"/>
        </w:rPr>
        <w:t>TEA APPENDIX 7:</w:t>
      </w:r>
    </w:p>
    <w:p w14:paraId="58A85F79" w14:textId="6966164F" w:rsidR="00207D18" w:rsidRPr="00EE5ED4" w:rsidRDefault="00FC1167" w:rsidP="00207D18">
      <w:pPr>
        <w:jc w:val="center"/>
        <w:rPr>
          <w:b/>
          <w:bCs/>
          <w:sz w:val="24"/>
          <w:szCs w:val="24"/>
        </w:rPr>
      </w:pPr>
      <w:hyperlink r:id="rId55" w:history="1">
        <w:r w:rsidR="00207D18" w:rsidRPr="003D5320">
          <w:rPr>
            <w:rStyle w:val="Hyperlink"/>
            <w:b/>
            <w:bCs/>
            <w:sz w:val="24"/>
            <w:szCs w:val="24"/>
          </w:rPr>
          <w:t>Secondary Perkins V Local Application</w:t>
        </w:r>
      </w:hyperlink>
    </w:p>
    <w:p w14:paraId="6E39F0CB" w14:textId="61EC0866" w:rsidR="00207D18" w:rsidRPr="00EE5ED4" w:rsidRDefault="00207D18" w:rsidP="003D5320">
      <w:pPr>
        <w:rPr>
          <w:b/>
          <w:bCs/>
          <w:sz w:val="24"/>
          <w:szCs w:val="24"/>
        </w:rPr>
      </w:pPr>
    </w:p>
    <w:p w14:paraId="38509336" w14:textId="062C3E76" w:rsidR="00207D18" w:rsidRDefault="00207D18">
      <w:pPr>
        <w:spacing w:after="0"/>
      </w:pPr>
      <w:r>
        <w:br w:type="page"/>
      </w:r>
    </w:p>
    <w:p w14:paraId="6B0ED7E7" w14:textId="77777777" w:rsidR="00D917D0" w:rsidRDefault="00D917D0" w:rsidP="001A779C">
      <w:pPr>
        <w:jc w:val="center"/>
        <w:rPr>
          <w:b/>
          <w:bCs/>
        </w:rPr>
      </w:pPr>
    </w:p>
    <w:p w14:paraId="76598CDB" w14:textId="77777777" w:rsidR="00D917D0" w:rsidRDefault="00D917D0" w:rsidP="001A779C">
      <w:pPr>
        <w:jc w:val="center"/>
        <w:rPr>
          <w:b/>
          <w:bCs/>
        </w:rPr>
      </w:pPr>
    </w:p>
    <w:p w14:paraId="415DE798" w14:textId="77777777" w:rsidR="00D917D0" w:rsidRDefault="00D917D0" w:rsidP="001A779C">
      <w:pPr>
        <w:jc w:val="center"/>
        <w:rPr>
          <w:b/>
          <w:bCs/>
        </w:rPr>
      </w:pPr>
    </w:p>
    <w:p w14:paraId="3FEF8FD6" w14:textId="77777777" w:rsidR="00D917D0" w:rsidRDefault="00D917D0" w:rsidP="001A779C">
      <w:pPr>
        <w:jc w:val="center"/>
        <w:rPr>
          <w:b/>
          <w:bCs/>
        </w:rPr>
      </w:pPr>
    </w:p>
    <w:p w14:paraId="67681BA2" w14:textId="77777777" w:rsidR="00D917D0" w:rsidRDefault="00D917D0" w:rsidP="001A779C">
      <w:pPr>
        <w:jc w:val="center"/>
        <w:rPr>
          <w:b/>
          <w:bCs/>
        </w:rPr>
      </w:pPr>
    </w:p>
    <w:p w14:paraId="2F4925DC" w14:textId="77777777" w:rsidR="00D917D0" w:rsidRDefault="00D917D0" w:rsidP="001A779C">
      <w:pPr>
        <w:jc w:val="center"/>
        <w:rPr>
          <w:b/>
          <w:bCs/>
        </w:rPr>
      </w:pPr>
    </w:p>
    <w:p w14:paraId="7EBD1C3F" w14:textId="77777777" w:rsidR="00D917D0" w:rsidRDefault="00D917D0" w:rsidP="001A779C">
      <w:pPr>
        <w:jc w:val="center"/>
        <w:rPr>
          <w:b/>
          <w:bCs/>
        </w:rPr>
      </w:pPr>
    </w:p>
    <w:p w14:paraId="4CCADA2A" w14:textId="77777777" w:rsidR="00D917D0" w:rsidRDefault="00D917D0" w:rsidP="001A779C">
      <w:pPr>
        <w:jc w:val="center"/>
        <w:rPr>
          <w:b/>
          <w:bCs/>
        </w:rPr>
      </w:pPr>
    </w:p>
    <w:p w14:paraId="7FF326A2" w14:textId="77777777" w:rsidR="00D917D0" w:rsidRDefault="00D917D0" w:rsidP="001A779C">
      <w:pPr>
        <w:jc w:val="center"/>
        <w:rPr>
          <w:b/>
          <w:bCs/>
        </w:rPr>
      </w:pPr>
    </w:p>
    <w:p w14:paraId="54036148" w14:textId="77777777" w:rsidR="00D917D0" w:rsidRDefault="00D917D0" w:rsidP="001A779C">
      <w:pPr>
        <w:jc w:val="center"/>
        <w:rPr>
          <w:b/>
          <w:bCs/>
        </w:rPr>
      </w:pPr>
    </w:p>
    <w:p w14:paraId="4AE5F54C" w14:textId="77777777" w:rsidR="00D917D0" w:rsidRDefault="00D917D0" w:rsidP="001A779C">
      <w:pPr>
        <w:jc w:val="center"/>
        <w:rPr>
          <w:b/>
          <w:bCs/>
        </w:rPr>
      </w:pPr>
    </w:p>
    <w:p w14:paraId="6C8AE663" w14:textId="77777777" w:rsidR="00D917D0" w:rsidRDefault="00D917D0" w:rsidP="001A779C">
      <w:pPr>
        <w:jc w:val="center"/>
        <w:rPr>
          <w:b/>
          <w:bCs/>
        </w:rPr>
      </w:pPr>
    </w:p>
    <w:p w14:paraId="6A64EA83" w14:textId="73004603" w:rsidR="00207D18" w:rsidRPr="001A779C" w:rsidRDefault="001A779C" w:rsidP="001A779C">
      <w:pPr>
        <w:jc w:val="center"/>
        <w:rPr>
          <w:b/>
          <w:bCs/>
        </w:rPr>
      </w:pPr>
      <w:r w:rsidRPr="001A779C">
        <w:rPr>
          <w:b/>
          <w:bCs/>
        </w:rPr>
        <w:t>TEA APPENDIX 8:</w:t>
      </w:r>
    </w:p>
    <w:p w14:paraId="35AA11EC" w14:textId="052F3FB8" w:rsidR="001A779C" w:rsidRDefault="001A779C" w:rsidP="001A779C">
      <w:pPr>
        <w:jc w:val="center"/>
        <w:rPr>
          <w:b/>
          <w:bCs/>
        </w:rPr>
      </w:pPr>
      <w:r w:rsidRPr="001A779C">
        <w:rPr>
          <w:b/>
          <w:bCs/>
        </w:rPr>
        <w:t>Secondary Perkins V Comprehensive Local Needs Assessment</w:t>
      </w:r>
    </w:p>
    <w:p w14:paraId="00AC3589" w14:textId="146A1D13" w:rsidR="001A779C" w:rsidRPr="001A779C" w:rsidRDefault="001A779C" w:rsidP="001A779C">
      <w:pPr>
        <w:jc w:val="center"/>
        <w:rPr>
          <w:b/>
          <w:bCs/>
        </w:rPr>
      </w:pPr>
      <w:r>
        <w:rPr>
          <w:b/>
          <w:bCs/>
        </w:rPr>
        <w:t xml:space="preserve">The assessment is available </w:t>
      </w:r>
      <w:hyperlink r:id="rId56" w:history="1">
        <w:r w:rsidRPr="003D5320">
          <w:rPr>
            <w:rStyle w:val="Hyperlink"/>
            <w:b/>
            <w:bCs/>
          </w:rPr>
          <w:t>online</w:t>
        </w:r>
      </w:hyperlink>
      <w:r w:rsidR="003D5320">
        <w:rPr>
          <w:b/>
          <w:bCs/>
        </w:rPr>
        <w:t>.</w:t>
      </w:r>
      <w:r>
        <w:rPr>
          <w:b/>
          <w:bCs/>
        </w:rPr>
        <w:t xml:space="preserve"> </w:t>
      </w:r>
    </w:p>
    <w:p w14:paraId="4A457E02" w14:textId="7212838E" w:rsidR="001A779C" w:rsidRDefault="001A779C">
      <w:pPr>
        <w:spacing w:after="0"/>
      </w:pPr>
      <w:r>
        <w:br w:type="page"/>
      </w:r>
    </w:p>
    <w:p w14:paraId="6FDFD045" w14:textId="77777777" w:rsidR="00D917D0" w:rsidRPr="00EE5ED4" w:rsidRDefault="00D917D0" w:rsidP="001A779C">
      <w:pPr>
        <w:jc w:val="center"/>
        <w:rPr>
          <w:b/>
          <w:bCs/>
          <w:sz w:val="24"/>
          <w:szCs w:val="24"/>
        </w:rPr>
      </w:pPr>
    </w:p>
    <w:p w14:paraId="29875944" w14:textId="77777777" w:rsidR="00D917D0" w:rsidRPr="00EE5ED4" w:rsidRDefault="00D917D0" w:rsidP="001A779C">
      <w:pPr>
        <w:jc w:val="center"/>
        <w:rPr>
          <w:b/>
          <w:bCs/>
          <w:sz w:val="24"/>
          <w:szCs w:val="24"/>
        </w:rPr>
      </w:pPr>
    </w:p>
    <w:p w14:paraId="4980D100" w14:textId="77777777" w:rsidR="00D917D0" w:rsidRPr="00EE5ED4" w:rsidRDefault="00D917D0" w:rsidP="001A779C">
      <w:pPr>
        <w:jc w:val="center"/>
        <w:rPr>
          <w:b/>
          <w:bCs/>
          <w:sz w:val="24"/>
          <w:szCs w:val="24"/>
        </w:rPr>
      </w:pPr>
    </w:p>
    <w:p w14:paraId="16EC32DE" w14:textId="77777777" w:rsidR="00D917D0" w:rsidRPr="00EE5ED4" w:rsidRDefault="00D917D0" w:rsidP="001A779C">
      <w:pPr>
        <w:jc w:val="center"/>
        <w:rPr>
          <w:b/>
          <w:bCs/>
          <w:sz w:val="24"/>
          <w:szCs w:val="24"/>
        </w:rPr>
      </w:pPr>
    </w:p>
    <w:p w14:paraId="7B67FD80" w14:textId="77777777" w:rsidR="00D917D0" w:rsidRPr="00EE5ED4" w:rsidRDefault="00D917D0" w:rsidP="001A779C">
      <w:pPr>
        <w:jc w:val="center"/>
        <w:rPr>
          <w:b/>
          <w:bCs/>
          <w:sz w:val="24"/>
          <w:szCs w:val="24"/>
        </w:rPr>
      </w:pPr>
    </w:p>
    <w:p w14:paraId="2AF59C4F" w14:textId="77777777" w:rsidR="00D917D0" w:rsidRPr="00EE5ED4" w:rsidRDefault="00D917D0" w:rsidP="001A779C">
      <w:pPr>
        <w:jc w:val="center"/>
        <w:rPr>
          <w:b/>
          <w:bCs/>
          <w:sz w:val="24"/>
          <w:szCs w:val="24"/>
        </w:rPr>
      </w:pPr>
    </w:p>
    <w:p w14:paraId="10458B6B" w14:textId="77777777" w:rsidR="00D917D0" w:rsidRPr="00EE5ED4" w:rsidRDefault="00D917D0" w:rsidP="001A779C">
      <w:pPr>
        <w:jc w:val="center"/>
        <w:rPr>
          <w:b/>
          <w:bCs/>
          <w:sz w:val="24"/>
          <w:szCs w:val="24"/>
        </w:rPr>
      </w:pPr>
    </w:p>
    <w:p w14:paraId="0F7FCAE8" w14:textId="77777777" w:rsidR="00D917D0" w:rsidRPr="00EE5ED4" w:rsidRDefault="00D917D0" w:rsidP="001A779C">
      <w:pPr>
        <w:jc w:val="center"/>
        <w:rPr>
          <w:b/>
          <w:bCs/>
          <w:sz w:val="24"/>
          <w:szCs w:val="24"/>
        </w:rPr>
      </w:pPr>
    </w:p>
    <w:p w14:paraId="4297C17B" w14:textId="77777777" w:rsidR="00D917D0" w:rsidRPr="00EE5ED4" w:rsidRDefault="00D917D0" w:rsidP="001A779C">
      <w:pPr>
        <w:jc w:val="center"/>
        <w:rPr>
          <w:b/>
          <w:bCs/>
          <w:sz w:val="24"/>
          <w:szCs w:val="24"/>
        </w:rPr>
      </w:pPr>
    </w:p>
    <w:p w14:paraId="6DB7617E" w14:textId="77777777" w:rsidR="00D917D0" w:rsidRPr="00EE5ED4" w:rsidRDefault="00D917D0" w:rsidP="001A779C">
      <w:pPr>
        <w:jc w:val="center"/>
        <w:rPr>
          <w:b/>
          <w:bCs/>
          <w:sz w:val="24"/>
          <w:szCs w:val="24"/>
        </w:rPr>
      </w:pPr>
    </w:p>
    <w:p w14:paraId="16D0D9A3" w14:textId="77777777" w:rsidR="00D917D0" w:rsidRPr="00EE5ED4" w:rsidRDefault="00D917D0" w:rsidP="001A779C">
      <w:pPr>
        <w:jc w:val="center"/>
        <w:rPr>
          <w:b/>
          <w:bCs/>
          <w:sz w:val="24"/>
          <w:szCs w:val="24"/>
        </w:rPr>
      </w:pPr>
    </w:p>
    <w:p w14:paraId="7E595907" w14:textId="77777777" w:rsidR="00D917D0" w:rsidRPr="00EE5ED4" w:rsidRDefault="00D917D0" w:rsidP="001A779C">
      <w:pPr>
        <w:jc w:val="center"/>
        <w:rPr>
          <w:b/>
          <w:bCs/>
          <w:sz w:val="24"/>
          <w:szCs w:val="24"/>
        </w:rPr>
      </w:pPr>
    </w:p>
    <w:p w14:paraId="4B4DDD4A" w14:textId="653A0832" w:rsidR="003B3099" w:rsidRPr="00EE5ED4" w:rsidRDefault="001A779C" w:rsidP="001A779C">
      <w:pPr>
        <w:jc w:val="center"/>
        <w:rPr>
          <w:b/>
          <w:bCs/>
          <w:sz w:val="24"/>
          <w:szCs w:val="24"/>
        </w:rPr>
      </w:pPr>
      <w:r w:rsidRPr="00EE5ED4">
        <w:rPr>
          <w:b/>
          <w:bCs/>
          <w:sz w:val="24"/>
          <w:szCs w:val="24"/>
        </w:rPr>
        <w:t>TEA APPENDIX 9:</w:t>
      </w:r>
    </w:p>
    <w:p w14:paraId="34C13DE8" w14:textId="5013DABC" w:rsidR="001A779C" w:rsidRPr="00EE5ED4" w:rsidRDefault="001A779C" w:rsidP="001A779C">
      <w:pPr>
        <w:jc w:val="center"/>
        <w:rPr>
          <w:b/>
          <w:bCs/>
          <w:sz w:val="24"/>
          <w:szCs w:val="24"/>
        </w:rPr>
      </w:pPr>
      <w:r w:rsidRPr="00EE5ED4">
        <w:rPr>
          <w:b/>
          <w:bCs/>
          <w:sz w:val="24"/>
          <w:szCs w:val="24"/>
        </w:rPr>
        <w:t>Results Driven Accountability Information and</w:t>
      </w:r>
      <w:r w:rsidRPr="00EE5ED4">
        <w:rPr>
          <w:b/>
          <w:bCs/>
          <w:sz w:val="24"/>
          <w:szCs w:val="24"/>
        </w:rPr>
        <w:br/>
        <w:t>Federal Partners in Transition Document</w:t>
      </w:r>
    </w:p>
    <w:p w14:paraId="01F2960F" w14:textId="24BB312B" w:rsidR="001A779C" w:rsidRDefault="001A779C">
      <w:pPr>
        <w:spacing w:after="0"/>
      </w:pPr>
      <w:r>
        <w:br w:type="page"/>
      </w:r>
    </w:p>
    <w:p w14:paraId="0E6D9374" w14:textId="4341D561" w:rsidR="001A779C" w:rsidRPr="00EE5ED4" w:rsidRDefault="001A779C" w:rsidP="00901B91">
      <w:pPr>
        <w:contextualSpacing/>
        <w:jc w:val="center"/>
        <w:rPr>
          <w:b/>
          <w:bCs/>
        </w:rPr>
      </w:pPr>
      <w:r w:rsidRPr="00EE5ED4">
        <w:rPr>
          <w:b/>
          <w:bCs/>
        </w:rPr>
        <w:lastRenderedPageBreak/>
        <w:t>Results Driven Accountability Information</w:t>
      </w:r>
    </w:p>
    <w:p w14:paraId="53D37EA7" w14:textId="4FA3C4AD" w:rsidR="001A779C" w:rsidRPr="001A779C" w:rsidRDefault="001A779C" w:rsidP="00901B91">
      <w:r w:rsidRPr="001A779C">
        <w:t>The Texas Education Results Driven Accountability (RDA) is a comprehensive evaluation system designed to improve student performance and program effectiveness to support Local Education Agencies (LEAs). The RDA framework is a data-driven system that utilizes performance indicators, data validation indicators, and other indicators of program compliance required by federal law. Specific program areas include: Bilingual Education (BE) and English as a Second Language (ESL), Career and Technical Education (CTE), Every Student Succeeds Act (ESSA), and Special Education (SPED).</w:t>
      </w:r>
    </w:p>
    <w:p w14:paraId="12192E28" w14:textId="58BD03E7" w:rsidR="001A779C" w:rsidRPr="001A779C" w:rsidRDefault="001A779C" w:rsidP="00901B91">
      <w:r w:rsidRPr="001A779C">
        <w:t>LEAs are evaluated in each program area and assigned an overall performance level (PL). The LEA will be assigned a PL0, PL1, PL2, PL3, or PL4 for each indicator and program. The PL is aligned to a specific level of support. Review and Support will provide general supervision and progress monitoring of the Strategic Support Plan (SSP) and link LEAs to technical assistance for program-specific needs. The SSP incorporates data findings, problem statements, and root causes that address areas of low performance and program ineffectiveness for ESSA indicators.</w:t>
      </w:r>
    </w:p>
    <w:p w14:paraId="6B0C611C" w14:textId="77777777" w:rsidR="001A779C" w:rsidRPr="001A779C" w:rsidRDefault="001A779C" w:rsidP="00901B91">
      <w:pPr>
        <w:rPr>
          <w:i/>
          <w:iCs/>
        </w:rPr>
      </w:pPr>
      <w:r w:rsidRPr="001A779C">
        <w:rPr>
          <w:i/>
          <w:iCs/>
        </w:rPr>
        <w:t>Bilingual Education (BE)/English as a Second Language (ESL) Indicators:</w:t>
      </w:r>
    </w:p>
    <w:p w14:paraId="54F6724C" w14:textId="37B44C76" w:rsidR="001A779C" w:rsidRPr="001A779C" w:rsidRDefault="001A779C" w:rsidP="00F01EBD">
      <w:pPr>
        <w:pStyle w:val="ListParagraph"/>
        <w:numPr>
          <w:ilvl w:val="0"/>
          <w:numId w:val="81"/>
        </w:numPr>
      </w:pPr>
      <w:r w:rsidRPr="001A779C">
        <w:t>BE STAAR 3-8 Passing Rate</w:t>
      </w:r>
    </w:p>
    <w:p w14:paraId="0D8BA2A8" w14:textId="6BEB95E7" w:rsidR="001A779C" w:rsidRPr="001A779C" w:rsidRDefault="001A779C" w:rsidP="00F01EBD">
      <w:pPr>
        <w:pStyle w:val="ListParagraph"/>
        <w:numPr>
          <w:ilvl w:val="0"/>
          <w:numId w:val="81"/>
        </w:numPr>
      </w:pPr>
      <w:r w:rsidRPr="001A779C">
        <w:t>ESL STAAR 3-8 Passing Rate</w:t>
      </w:r>
    </w:p>
    <w:p w14:paraId="40EBC0BA" w14:textId="69B7022D" w:rsidR="001A779C" w:rsidRPr="001A779C" w:rsidRDefault="001A779C" w:rsidP="00F01EBD">
      <w:pPr>
        <w:pStyle w:val="ListParagraph"/>
        <w:numPr>
          <w:ilvl w:val="0"/>
          <w:numId w:val="81"/>
        </w:numPr>
      </w:pPr>
      <w:r w:rsidRPr="001A779C">
        <w:t>English Learners (ELs) (Not Served in BE/ESL) STAAR 3-8 passing rate</w:t>
      </w:r>
    </w:p>
    <w:p w14:paraId="2F4D742A" w14:textId="031C3ABD" w:rsidR="001A779C" w:rsidRPr="001A779C" w:rsidRDefault="001A779C" w:rsidP="00F01EBD">
      <w:pPr>
        <w:pStyle w:val="ListParagraph"/>
        <w:numPr>
          <w:ilvl w:val="0"/>
          <w:numId w:val="81"/>
        </w:numPr>
      </w:pPr>
      <w:r w:rsidRPr="001A779C">
        <w:t>ELs Years After Exit STAAR 3-8 Rate</w:t>
      </w:r>
    </w:p>
    <w:p w14:paraId="496E4BDE" w14:textId="429B8C56" w:rsidR="001A779C" w:rsidRPr="001A779C" w:rsidRDefault="001A779C" w:rsidP="00F01EBD">
      <w:pPr>
        <w:pStyle w:val="ListParagraph"/>
        <w:numPr>
          <w:ilvl w:val="0"/>
          <w:numId w:val="81"/>
        </w:numPr>
      </w:pPr>
      <w:r w:rsidRPr="001A779C">
        <w:t>ELs STAAR End of Course (EOC) Passing Rate</w:t>
      </w:r>
    </w:p>
    <w:p w14:paraId="276170F8" w14:textId="2C0560D6" w:rsidR="001A779C" w:rsidRPr="001A779C" w:rsidRDefault="001A779C" w:rsidP="00F01EBD">
      <w:pPr>
        <w:pStyle w:val="ListParagraph"/>
        <w:numPr>
          <w:ilvl w:val="0"/>
          <w:numId w:val="81"/>
        </w:numPr>
      </w:pPr>
      <w:r w:rsidRPr="001A779C">
        <w:t>ELs Annual Dropout Rate (Grades 7-12)</w:t>
      </w:r>
    </w:p>
    <w:p w14:paraId="6037B475" w14:textId="206FC0A7" w:rsidR="001A779C" w:rsidRPr="001A779C" w:rsidRDefault="001A779C" w:rsidP="00F01EBD">
      <w:pPr>
        <w:pStyle w:val="ListParagraph"/>
        <w:numPr>
          <w:ilvl w:val="0"/>
          <w:numId w:val="81"/>
        </w:numPr>
      </w:pPr>
      <w:r w:rsidRPr="001A779C">
        <w:t>ELs Graduation Rate</w:t>
      </w:r>
    </w:p>
    <w:p w14:paraId="5412C897" w14:textId="5EE36250" w:rsidR="001A779C" w:rsidRPr="001A779C" w:rsidRDefault="001A779C" w:rsidP="00F01EBD">
      <w:pPr>
        <w:pStyle w:val="ListParagraph"/>
        <w:numPr>
          <w:ilvl w:val="0"/>
          <w:numId w:val="81"/>
        </w:numPr>
      </w:pPr>
      <w:r w:rsidRPr="001A779C">
        <w:t>TELPAS Reading Beginning Proficiency Level Rate</w:t>
      </w:r>
    </w:p>
    <w:p w14:paraId="6FA62BC2" w14:textId="338E48BA" w:rsidR="001A779C" w:rsidRPr="001A779C" w:rsidRDefault="001A779C" w:rsidP="00F01EBD">
      <w:pPr>
        <w:pStyle w:val="ListParagraph"/>
        <w:numPr>
          <w:ilvl w:val="0"/>
          <w:numId w:val="81"/>
        </w:numPr>
      </w:pPr>
      <w:r w:rsidRPr="001A779C">
        <w:t>TELPAS Composite Rating Levels for Students in U.S. Schools Multiple Years</w:t>
      </w:r>
    </w:p>
    <w:p w14:paraId="22F9417B" w14:textId="77777777" w:rsidR="001A779C" w:rsidRPr="00CA0831" w:rsidRDefault="001A779C" w:rsidP="00901B91">
      <w:pPr>
        <w:contextualSpacing/>
        <w:rPr>
          <w:i/>
          <w:iCs/>
        </w:rPr>
      </w:pPr>
      <w:r w:rsidRPr="00CA0831">
        <w:rPr>
          <w:i/>
          <w:iCs/>
        </w:rPr>
        <w:t>Career and Technical Education (CTE) Indicators:</w:t>
      </w:r>
    </w:p>
    <w:p w14:paraId="4F51C17B" w14:textId="266CC2EB" w:rsidR="001A779C" w:rsidRPr="001A779C" w:rsidRDefault="001A779C" w:rsidP="00F01EBD">
      <w:pPr>
        <w:pStyle w:val="ListParagraph"/>
        <w:numPr>
          <w:ilvl w:val="0"/>
          <w:numId w:val="82"/>
        </w:numPr>
      </w:pPr>
      <w:r w:rsidRPr="001A779C">
        <w:t>CTE STAAR EOC Passing Rate</w:t>
      </w:r>
    </w:p>
    <w:p w14:paraId="0E787590" w14:textId="528DB03D" w:rsidR="001A779C" w:rsidRPr="001A779C" w:rsidRDefault="001A779C" w:rsidP="00F01EBD">
      <w:pPr>
        <w:pStyle w:val="ListParagraph"/>
        <w:numPr>
          <w:ilvl w:val="0"/>
          <w:numId w:val="82"/>
        </w:numPr>
      </w:pPr>
      <w:r w:rsidRPr="001A779C">
        <w:t>CTE ELs STAAR EOC Passing Rate</w:t>
      </w:r>
    </w:p>
    <w:p w14:paraId="3E42BBAD" w14:textId="61C63D38" w:rsidR="001A779C" w:rsidRPr="001A779C" w:rsidRDefault="001A779C" w:rsidP="00F01EBD">
      <w:pPr>
        <w:pStyle w:val="ListParagraph"/>
        <w:numPr>
          <w:ilvl w:val="0"/>
          <w:numId w:val="82"/>
        </w:numPr>
      </w:pPr>
      <w:r w:rsidRPr="001A779C">
        <w:t>CTE Economically Disadvantaged STAAR EOC Passing Rate</w:t>
      </w:r>
    </w:p>
    <w:p w14:paraId="2126B5B0" w14:textId="06D06D13" w:rsidR="001A779C" w:rsidRPr="001A779C" w:rsidRDefault="001A779C" w:rsidP="00F01EBD">
      <w:pPr>
        <w:pStyle w:val="ListParagraph"/>
        <w:numPr>
          <w:ilvl w:val="0"/>
          <w:numId w:val="82"/>
        </w:numPr>
      </w:pPr>
      <w:r w:rsidRPr="001A779C">
        <w:t>CTE SPED STAAR EOC Passing Rate</w:t>
      </w:r>
    </w:p>
    <w:p w14:paraId="6514F29B" w14:textId="384C11AB" w:rsidR="001A779C" w:rsidRPr="001A779C" w:rsidRDefault="001A779C" w:rsidP="00F01EBD">
      <w:pPr>
        <w:pStyle w:val="ListParagraph"/>
        <w:numPr>
          <w:ilvl w:val="0"/>
          <w:numId w:val="82"/>
        </w:numPr>
      </w:pPr>
      <w:r w:rsidRPr="001A779C">
        <w:t>CTE Annual Dropout Rate (Grades 9-12)</w:t>
      </w:r>
    </w:p>
    <w:p w14:paraId="6FAC240F" w14:textId="67E50DC0" w:rsidR="001A779C" w:rsidRPr="001A779C" w:rsidRDefault="001A779C" w:rsidP="00F01EBD">
      <w:pPr>
        <w:pStyle w:val="ListParagraph"/>
        <w:numPr>
          <w:ilvl w:val="0"/>
          <w:numId w:val="82"/>
        </w:numPr>
      </w:pPr>
      <w:r w:rsidRPr="001A779C">
        <w:t>CTE Graduation Rate</w:t>
      </w:r>
    </w:p>
    <w:p w14:paraId="52087362" w14:textId="77777777" w:rsidR="001A779C" w:rsidRPr="00901B91" w:rsidRDefault="001A779C" w:rsidP="00901B91">
      <w:pPr>
        <w:contextualSpacing/>
        <w:rPr>
          <w:i/>
          <w:iCs/>
        </w:rPr>
      </w:pPr>
      <w:r w:rsidRPr="00901B91">
        <w:rPr>
          <w:i/>
          <w:iCs/>
        </w:rPr>
        <w:t>Every Student Succeeds Act (ESSA) Indicators:</w:t>
      </w:r>
    </w:p>
    <w:p w14:paraId="293F68F2" w14:textId="11811E20" w:rsidR="001A779C" w:rsidRPr="001A779C" w:rsidRDefault="001A779C" w:rsidP="00F01EBD">
      <w:pPr>
        <w:pStyle w:val="ListParagraph"/>
        <w:numPr>
          <w:ilvl w:val="0"/>
          <w:numId w:val="83"/>
        </w:numPr>
      </w:pPr>
      <w:r w:rsidRPr="001A779C">
        <w:t>Title I, Part A STAAR 3-8 Passing Rate</w:t>
      </w:r>
    </w:p>
    <w:p w14:paraId="00A9C670" w14:textId="1D570C7F" w:rsidR="001A779C" w:rsidRPr="001A779C" w:rsidRDefault="001A779C" w:rsidP="00F01EBD">
      <w:pPr>
        <w:pStyle w:val="ListParagraph"/>
        <w:numPr>
          <w:ilvl w:val="0"/>
          <w:numId w:val="83"/>
        </w:numPr>
      </w:pPr>
      <w:r w:rsidRPr="001A779C">
        <w:t>Title I, Part A STAAR EOC Passing Rate</w:t>
      </w:r>
    </w:p>
    <w:p w14:paraId="0C2E64D9" w14:textId="514653E6" w:rsidR="001A779C" w:rsidRPr="001A779C" w:rsidRDefault="001A779C" w:rsidP="00F01EBD">
      <w:pPr>
        <w:pStyle w:val="ListParagraph"/>
        <w:numPr>
          <w:ilvl w:val="0"/>
          <w:numId w:val="83"/>
        </w:numPr>
      </w:pPr>
      <w:r w:rsidRPr="001A779C">
        <w:t>Title I, Part A Annual Dropout Rate (Grades 7-12)</w:t>
      </w:r>
    </w:p>
    <w:p w14:paraId="6ADF881C" w14:textId="177DCCC4" w:rsidR="001A779C" w:rsidRPr="001A779C" w:rsidRDefault="001A779C" w:rsidP="00F01EBD">
      <w:pPr>
        <w:pStyle w:val="ListParagraph"/>
        <w:numPr>
          <w:ilvl w:val="0"/>
          <w:numId w:val="83"/>
        </w:numPr>
      </w:pPr>
      <w:r w:rsidRPr="001A779C">
        <w:t>Title I, Part A Graduation Rate</w:t>
      </w:r>
    </w:p>
    <w:p w14:paraId="1C75971E" w14:textId="778CE26C" w:rsidR="001A779C" w:rsidRPr="001A779C" w:rsidRDefault="001A779C" w:rsidP="00F01EBD">
      <w:pPr>
        <w:pStyle w:val="ListParagraph"/>
        <w:numPr>
          <w:ilvl w:val="0"/>
          <w:numId w:val="83"/>
        </w:numPr>
      </w:pPr>
      <w:r w:rsidRPr="001A779C">
        <w:t>Migrant STAAR 3-8 Passing Rate</w:t>
      </w:r>
    </w:p>
    <w:p w14:paraId="66331C35" w14:textId="25C16D52" w:rsidR="001A779C" w:rsidRPr="001A779C" w:rsidRDefault="001A779C" w:rsidP="00F01EBD">
      <w:pPr>
        <w:pStyle w:val="ListParagraph"/>
        <w:numPr>
          <w:ilvl w:val="0"/>
          <w:numId w:val="83"/>
        </w:numPr>
      </w:pPr>
      <w:r w:rsidRPr="001A779C">
        <w:t>Migrant STAAR EOC Passing Rate</w:t>
      </w:r>
    </w:p>
    <w:p w14:paraId="51CE13F1" w14:textId="4E3F64E4" w:rsidR="001A779C" w:rsidRPr="001A779C" w:rsidRDefault="001A779C" w:rsidP="00F01EBD">
      <w:pPr>
        <w:pStyle w:val="ListParagraph"/>
        <w:numPr>
          <w:ilvl w:val="0"/>
          <w:numId w:val="83"/>
        </w:numPr>
      </w:pPr>
      <w:r w:rsidRPr="001A779C">
        <w:t>Migrant Annual Dropout Rate (Grades 7-12)</w:t>
      </w:r>
    </w:p>
    <w:p w14:paraId="69DFD399" w14:textId="0CEE7849" w:rsidR="001A779C" w:rsidRPr="001A779C" w:rsidRDefault="001A779C" w:rsidP="00F01EBD">
      <w:pPr>
        <w:pStyle w:val="ListParagraph"/>
        <w:numPr>
          <w:ilvl w:val="0"/>
          <w:numId w:val="83"/>
        </w:numPr>
      </w:pPr>
      <w:r w:rsidRPr="001A779C">
        <w:t>Migrant Graduation Rate</w:t>
      </w:r>
    </w:p>
    <w:p w14:paraId="4AC5869F" w14:textId="1372CBB3" w:rsidR="001A779C" w:rsidRPr="001A779C" w:rsidRDefault="001A779C" w:rsidP="00F01EBD">
      <w:pPr>
        <w:pStyle w:val="ListParagraph"/>
        <w:numPr>
          <w:ilvl w:val="0"/>
          <w:numId w:val="83"/>
        </w:numPr>
      </w:pPr>
      <w:r w:rsidRPr="001A779C">
        <w:t>Foster Care STAAR 3-8 Passing Rate</w:t>
      </w:r>
    </w:p>
    <w:p w14:paraId="16CA6D23" w14:textId="7197452A" w:rsidR="001A779C" w:rsidRPr="001A779C" w:rsidRDefault="001A779C" w:rsidP="00F01EBD">
      <w:pPr>
        <w:pStyle w:val="ListParagraph"/>
        <w:numPr>
          <w:ilvl w:val="0"/>
          <w:numId w:val="83"/>
        </w:numPr>
      </w:pPr>
      <w:r w:rsidRPr="001A779C">
        <w:t>Foster Care STAAR EOC Passing Rate</w:t>
      </w:r>
    </w:p>
    <w:p w14:paraId="048A679D" w14:textId="77777777" w:rsidR="00901B91" w:rsidRDefault="00901B91" w:rsidP="00901B91">
      <w:pPr>
        <w:contextualSpacing/>
      </w:pPr>
      <w:r>
        <w:br w:type="page"/>
      </w:r>
    </w:p>
    <w:p w14:paraId="65ABC9A3" w14:textId="1D5943CA" w:rsidR="001A779C" w:rsidRPr="001A779C" w:rsidRDefault="001A779C" w:rsidP="00901B91">
      <w:pPr>
        <w:contextualSpacing/>
        <w:jc w:val="center"/>
      </w:pPr>
      <w:r w:rsidRPr="001A779C">
        <w:lastRenderedPageBreak/>
        <w:t>Results Driven Accountability Information</w:t>
      </w:r>
    </w:p>
    <w:p w14:paraId="0C729FE1" w14:textId="0A537FC0" w:rsidR="001A779C" w:rsidRPr="001A779C" w:rsidRDefault="001A779C" w:rsidP="00F01EBD">
      <w:pPr>
        <w:pStyle w:val="ListParagraph"/>
        <w:numPr>
          <w:ilvl w:val="0"/>
          <w:numId w:val="83"/>
        </w:numPr>
      </w:pPr>
      <w:r w:rsidRPr="001A779C">
        <w:t>Foster Care Annual Dropout Rate (Grades 7-12)</w:t>
      </w:r>
    </w:p>
    <w:p w14:paraId="246C2646" w14:textId="387A1814" w:rsidR="001A779C" w:rsidRPr="001A779C" w:rsidRDefault="001A779C" w:rsidP="00F01EBD">
      <w:pPr>
        <w:pStyle w:val="ListParagraph"/>
        <w:numPr>
          <w:ilvl w:val="0"/>
          <w:numId w:val="83"/>
        </w:numPr>
      </w:pPr>
      <w:r w:rsidRPr="001A779C">
        <w:t>Foster Care Graduation Rate</w:t>
      </w:r>
    </w:p>
    <w:p w14:paraId="6405135C" w14:textId="49F67924" w:rsidR="001A779C" w:rsidRPr="001A779C" w:rsidRDefault="001A779C" w:rsidP="00F01EBD">
      <w:pPr>
        <w:pStyle w:val="ListParagraph"/>
        <w:numPr>
          <w:ilvl w:val="0"/>
          <w:numId w:val="83"/>
        </w:numPr>
      </w:pPr>
      <w:r w:rsidRPr="001A779C">
        <w:t>Homeless STAAR 3-8 Passing Rate</w:t>
      </w:r>
    </w:p>
    <w:p w14:paraId="31C498A6" w14:textId="683BF78E" w:rsidR="001A779C" w:rsidRPr="001A779C" w:rsidRDefault="001A779C" w:rsidP="00F01EBD">
      <w:pPr>
        <w:pStyle w:val="ListParagraph"/>
        <w:numPr>
          <w:ilvl w:val="0"/>
          <w:numId w:val="83"/>
        </w:numPr>
      </w:pPr>
      <w:r w:rsidRPr="001A779C">
        <w:t>Homeless STAAR EOC Passing Rate</w:t>
      </w:r>
    </w:p>
    <w:p w14:paraId="5E20E52E" w14:textId="77EB1EEC" w:rsidR="001A779C" w:rsidRPr="001A779C" w:rsidRDefault="001A779C" w:rsidP="00F01EBD">
      <w:pPr>
        <w:pStyle w:val="ListParagraph"/>
        <w:numPr>
          <w:ilvl w:val="0"/>
          <w:numId w:val="83"/>
        </w:numPr>
      </w:pPr>
      <w:r w:rsidRPr="001A779C">
        <w:t>Homeless Annual Dropout Rate (Grades 7-12)</w:t>
      </w:r>
    </w:p>
    <w:p w14:paraId="2F04FD7D" w14:textId="16AAD2F0" w:rsidR="001A779C" w:rsidRPr="001A779C" w:rsidRDefault="001A779C" w:rsidP="00F01EBD">
      <w:pPr>
        <w:pStyle w:val="ListParagraph"/>
        <w:numPr>
          <w:ilvl w:val="0"/>
          <w:numId w:val="83"/>
        </w:numPr>
      </w:pPr>
      <w:r w:rsidRPr="001A779C">
        <w:t>Homeless Graduation Rate</w:t>
      </w:r>
    </w:p>
    <w:p w14:paraId="6D7D6DD6" w14:textId="12CA690D" w:rsidR="001A779C" w:rsidRPr="001A779C" w:rsidRDefault="001A779C" w:rsidP="00F01EBD">
      <w:pPr>
        <w:pStyle w:val="ListParagraph"/>
        <w:numPr>
          <w:ilvl w:val="0"/>
          <w:numId w:val="83"/>
        </w:numPr>
      </w:pPr>
      <w:r w:rsidRPr="001A779C">
        <w:t>Military STAAR 3-8 Passing Rate</w:t>
      </w:r>
    </w:p>
    <w:p w14:paraId="7FEBAB3E" w14:textId="113C28A3" w:rsidR="001A779C" w:rsidRPr="001A779C" w:rsidRDefault="001A779C" w:rsidP="00F01EBD">
      <w:pPr>
        <w:pStyle w:val="ListParagraph"/>
        <w:numPr>
          <w:ilvl w:val="0"/>
          <w:numId w:val="83"/>
        </w:numPr>
      </w:pPr>
      <w:r w:rsidRPr="001A779C">
        <w:t>Military STAAR EOC Passing Rate</w:t>
      </w:r>
    </w:p>
    <w:p w14:paraId="0F155726" w14:textId="1590E2F0" w:rsidR="001A779C" w:rsidRPr="001A779C" w:rsidRDefault="001A779C" w:rsidP="00F01EBD">
      <w:pPr>
        <w:pStyle w:val="ListParagraph"/>
        <w:numPr>
          <w:ilvl w:val="0"/>
          <w:numId w:val="83"/>
        </w:numPr>
      </w:pPr>
      <w:r w:rsidRPr="001A779C">
        <w:t>Military Annual Dropout Rate (Grades 7-12)</w:t>
      </w:r>
    </w:p>
    <w:p w14:paraId="40BCF664" w14:textId="3A0BB55B" w:rsidR="001A779C" w:rsidRPr="001A779C" w:rsidRDefault="001A779C" w:rsidP="00F01EBD">
      <w:pPr>
        <w:pStyle w:val="ListParagraph"/>
        <w:numPr>
          <w:ilvl w:val="0"/>
          <w:numId w:val="83"/>
        </w:numPr>
      </w:pPr>
      <w:r w:rsidRPr="001A779C">
        <w:t>Military Graduation Rate</w:t>
      </w:r>
    </w:p>
    <w:p w14:paraId="74D853D6" w14:textId="77777777" w:rsidR="001A779C" w:rsidRPr="00901B91" w:rsidRDefault="001A779C" w:rsidP="00901B91">
      <w:pPr>
        <w:rPr>
          <w:b/>
          <w:bCs/>
        </w:rPr>
      </w:pPr>
      <w:r w:rsidRPr="00901B91">
        <w:rPr>
          <w:b/>
          <w:bCs/>
        </w:rPr>
        <w:t>Special Education Monitoring</w:t>
      </w:r>
    </w:p>
    <w:p w14:paraId="2A15223E" w14:textId="77777777" w:rsidR="001A779C" w:rsidRPr="001A779C" w:rsidRDefault="001A779C" w:rsidP="00901B91">
      <w:r w:rsidRPr="001A779C">
        <w:t>R&amp;S will provide general monitoring and supervision for special education monitoring. Special Education Determinations are based on two components:</w:t>
      </w:r>
    </w:p>
    <w:p w14:paraId="7C46B0C4" w14:textId="77777777" w:rsidR="00901B91" w:rsidRDefault="001A779C" w:rsidP="00F01EBD">
      <w:pPr>
        <w:pStyle w:val="ListParagraph"/>
        <w:numPr>
          <w:ilvl w:val="0"/>
          <w:numId w:val="85"/>
        </w:numPr>
      </w:pPr>
      <w:r w:rsidRPr="001A779C">
        <w:t>Federally Required Elements (FRE)</w:t>
      </w:r>
    </w:p>
    <w:p w14:paraId="3CBF9803" w14:textId="637E3867" w:rsidR="001A779C" w:rsidRPr="001A779C" w:rsidRDefault="001A779C" w:rsidP="00F01EBD">
      <w:pPr>
        <w:pStyle w:val="ListParagraph"/>
        <w:numPr>
          <w:ilvl w:val="0"/>
          <w:numId w:val="85"/>
        </w:numPr>
      </w:pPr>
      <w:r w:rsidRPr="001A779C">
        <w:t>State Defined Elements (RDA Indicators)</w:t>
      </w:r>
    </w:p>
    <w:p w14:paraId="1D377AE4" w14:textId="77777777" w:rsidR="001A779C" w:rsidRPr="00901B91" w:rsidRDefault="001A779C" w:rsidP="00901B91">
      <w:pPr>
        <w:rPr>
          <w:i/>
          <w:iCs/>
        </w:rPr>
      </w:pPr>
      <w:r w:rsidRPr="00901B91">
        <w:rPr>
          <w:i/>
          <w:iCs/>
        </w:rPr>
        <w:t>Federally Required Elements (FRE)</w:t>
      </w:r>
    </w:p>
    <w:p w14:paraId="74724176" w14:textId="77777777" w:rsidR="001A779C" w:rsidRPr="001A779C" w:rsidRDefault="001A779C" w:rsidP="00901B91">
      <w:r w:rsidRPr="001A779C">
        <w:t>States must consider the following four federally required elements in assigning a Determination level for LEAs:</w:t>
      </w:r>
    </w:p>
    <w:p w14:paraId="5E463464" w14:textId="53848323" w:rsidR="001A779C" w:rsidRPr="001A779C" w:rsidRDefault="001A779C" w:rsidP="00F01EBD">
      <w:pPr>
        <w:pStyle w:val="ListParagraph"/>
        <w:numPr>
          <w:ilvl w:val="0"/>
          <w:numId w:val="84"/>
        </w:numPr>
      </w:pPr>
      <w:r w:rsidRPr="001A779C">
        <w:t>Performance on State Performance Plan (SPP) compliance indicators 9, 10, 11, 12, and 13.</w:t>
      </w:r>
    </w:p>
    <w:p w14:paraId="4654C927" w14:textId="447412DA" w:rsidR="001A779C" w:rsidRPr="001A779C" w:rsidRDefault="001A779C" w:rsidP="00F01EBD">
      <w:pPr>
        <w:pStyle w:val="ListParagraph"/>
        <w:numPr>
          <w:ilvl w:val="0"/>
          <w:numId w:val="84"/>
        </w:numPr>
      </w:pPr>
      <w:r w:rsidRPr="001A779C">
        <w:t>Whether data submitted by LEAs is valid, reliable, and timely;</w:t>
      </w:r>
    </w:p>
    <w:p w14:paraId="3DB5BB6E" w14:textId="1D709F09" w:rsidR="001A779C" w:rsidRPr="001A779C" w:rsidRDefault="001A779C" w:rsidP="00F01EBD">
      <w:pPr>
        <w:pStyle w:val="ListParagraph"/>
        <w:numPr>
          <w:ilvl w:val="0"/>
          <w:numId w:val="84"/>
        </w:numPr>
      </w:pPr>
      <w:r w:rsidRPr="001A779C">
        <w:t>Uncorrected noncompliance from other sources (complaints resolution, due process, residential facility monitoring, and monitoring activities); and</w:t>
      </w:r>
    </w:p>
    <w:p w14:paraId="70561EFE" w14:textId="1041C89A" w:rsidR="001A779C" w:rsidRPr="001A779C" w:rsidRDefault="001A779C" w:rsidP="00F01EBD">
      <w:pPr>
        <w:pStyle w:val="ListParagraph"/>
        <w:numPr>
          <w:ilvl w:val="0"/>
          <w:numId w:val="84"/>
        </w:numPr>
      </w:pPr>
      <w:r w:rsidRPr="001A779C">
        <w:t>Any audit findings.</w:t>
      </w:r>
    </w:p>
    <w:p w14:paraId="32EFDA9B" w14:textId="77777777" w:rsidR="001A779C" w:rsidRPr="00901B91" w:rsidRDefault="001A779C" w:rsidP="00901B91">
      <w:pPr>
        <w:contextualSpacing/>
        <w:rPr>
          <w:i/>
          <w:iCs/>
        </w:rPr>
      </w:pPr>
      <w:r w:rsidRPr="00901B91">
        <w:rPr>
          <w:i/>
          <w:iCs/>
        </w:rPr>
        <w:t>Special Education (SPED) Indicators:</w:t>
      </w:r>
    </w:p>
    <w:p w14:paraId="36A2282D" w14:textId="52CBAE89" w:rsidR="001A779C" w:rsidRPr="001A779C" w:rsidRDefault="001A779C" w:rsidP="00F01EBD">
      <w:pPr>
        <w:pStyle w:val="ListParagraph"/>
        <w:numPr>
          <w:ilvl w:val="0"/>
          <w:numId w:val="86"/>
        </w:numPr>
      </w:pPr>
      <w:r w:rsidRPr="001A779C">
        <w:t>SPED STAAR 3-8 Passing Rate</w:t>
      </w:r>
    </w:p>
    <w:p w14:paraId="05EC2536" w14:textId="109A6EC2" w:rsidR="001A779C" w:rsidRPr="001A779C" w:rsidRDefault="001A779C" w:rsidP="00F01EBD">
      <w:pPr>
        <w:pStyle w:val="ListParagraph"/>
        <w:numPr>
          <w:ilvl w:val="0"/>
          <w:numId w:val="86"/>
        </w:numPr>
      </w:pPr>
      <w:r w:rsidRPr="001A779C">
        <w:t>SPED Year After Exit STAAR 3-8 Passing Rate</w:t>
      </w:r>
    </w:p>
    <w:p w14:paraId="4F5C3A72" w14:textId="46193B50" w:rsidR="001A779C" w:rsidRPr="001A779C" w:rsidRDefault="001A779C" w:rsidP="00F01EBD">
      <w:pPr>
        <w:pStyle w:val="ListParagraph"/>
        <w:numPr>
          <w:ilvl w:val="0"/>
          <w:numId w:val="86"/>
        </w:numPr>
      </w:pPr>
      <w:r w:rsidRPr="001A779C">
        <w:t>SPED STAAR EOC Passing Rate</w:t>
      </w:r>
    </w:p>
    <w:p w14:paraId="203AF93D" w14:textId="1FE9B47D" w:rsidR="001A779C" w:rsidRPr="001A779C" w:rsidRDefault="001A779C" w:rsidP="00F01EBD">
      <w:pPr>
        <w:pStyle w:val="ListParagraph"/>
        <w:numPr>
          <w:ilvl w:val="0"/>
          <w:numId w:val="86"/>
        </w:numPr>
      </w:pPr>
      <w:r w:rsidRPr="001A779C">
        <w:t>SPED Alternate 2 Overall Participation (No Action Required)</w:t>
      </w:r>
    </w:p>
    <w:p w14:paraId="11785A20" w14:textId="08B69651" w:rsidR="001A779C" w:rsidRPr="001A779C" w:rsidRDefault="001A779C" w:rsidP="00F01EBD">
      <w:pPr>
        <w:pStyle w:val="ListParagraph"/>
        <w:numPr>
          <w:ilvl w:val="0"/>
          <w:numId w:val="86"/>
        </w:numPr>
      </w:pPr>
      <w:r w:rsidRPr="001A779C">
        <w:t>SPED Annual Dropout Rate (Grades 7-12)</w:t>
      </w:r>
    </w:p>
    <w:p w14:paraId="5126439B" w14:textId="448E3339" w:rsidR="001A779C" w:rsidRPr="001A779C" w:rsidRDefault="001A779C" w:rsidP="00F01EBD">
      <w:pPr>
        <w:pStyle w:val="ListParagraph"/>
        <w:numPr>
          <w:ilvl w:val="0"/>
          <w:numId w:val="86"/>
        </w:numPr>
      </w:pPr>
      <w:r w:rsidRPr="001A779C">
        <w:t>SPED Graduation Rate</w:t>
      </w:r>
    </w:p>
    <w:p w14:paraId="43FC842C" w14:textId="59F56697" w:rsidR="001A779C" w:rsidRPr="001A779C" w:rsidRDefault="001A779C" w:rsidP="00F01EBD">
      <w:pPr>
        <w:pStyle w:val="ListParagraph"/>
        <w:numPr>
          <w:ilvl w:val="0"/>
          <w:numId w:val="86"/>
        </w:numPr>
      </w:pPr>
      <w:r w:rsidRPr="001A779C">
        <w:t>SPED Regular Early Childhood Program Rate (ages 3-5)</w:t>
      </w:r>
    </w:p>
    <w:p w14:paraId="49677748" w14:textId="5FE0B595" w:rsidR="001A779C" w:rsidRPr="001A779C" w:rsidRDefault="001A779C" w:rsidP="00F01EBD">
      <w:pPr>
        <w:pStyle w:val="ListParagraph"/>
        <w:numPr>
          <w:ilvl w:val="0"/>
          <w:numId w:val="86"/>
        </w:numPr>
      </w:pPr>
      <w:r w:rsidRPr="001A779C">
        <w:t>SPED Regular Class ≥80% Rate (Ages 6-21)</w:t>
      </w:r>
    </w:p>
    <w:p w14:paraId="2157E332" w14:textId="50B5E73F" w:rsidR="001A779C" w:rsidRPr="001A779C" w:rsidRDefault="001A779C" w:rsidP="00F01EBD">
      <w:pPr>
        <w:pStyle w:val="ListParagraph"/>
        <w:numPr>
          <w:ilvl w:val="0"/>
          <w:numId w:val="86"/>
        </w:numPr>
      </w:pPr>
      <w:r w:rsidRPr="001A779C">
        <w:t>SPED Regular Class &lt;40% Rate (Ages 6-21)</w:t>
      </w:r>
    </w:p>
    <w:p w14:paraId="43B3A711" w14:textId="0E45379C" w:rsidR="001A779C" w:rsidRPr="001A779C" w:rsidRDefault="001A779C" w:rsidP="00F01EBD">
      <w:pPr>
        <w:pStyle w:val="ListParagraph"/>
        <w:numPr>
          <w:ilvl w:val="0"/>
          <w:numId w:val="86"/>
        </w:numPr>
      </w:pPr>
      <w:r w:rsidRPr="001A779C">
        <w:t>SPED Separate Settings Rate (Ages 6-21)</w:t>
      </w:r>
    </w:p>
    <w:p w14:paraId="5E1D0FF7" w14:textId="757BE17A" w:rsidR="001A779C" w:rsidRPr="001A779C" w:rsidRDefault="001A779C" w:rsidP="00F01EBD">
      <w:pPr>
        <w:pStyle w:val="ListParagraph"/>
        <w:numPr>
          <w:ilvl w:val="0"/>
          <w:numId w:val="86"/>
        </w:numPr>
      </w:pPr>
      <w:r w:rsidRPr="001A779C">
        <w:t>SPED Representation (Ages 3-21)</w:t>
      </w:r>
    </w:p>
    <w:p w14:paraId="1BFA59F0" w14:textId="75635591" w:rsidR="001A779C" w:rsidRPr="001A779C" w:rsidRDefault="001A779C" w:rsidP="00F01EBD">
      <w:pPr>
        <w:pStyle w:val="ListParagraph"/>
        <w:numPr>
          <w:ilvl w:val="0"/>
          <w:numId w:val="86"/>
        </w:numPr>
      </w:pPr>
      <w:r w:rsidRPr="001A779C">
        <w:t>SPED OSS and Expulsion ≤10 Days Rate (Ages 3-21)</w:t>
      </w:r>
    </w:p>
    <w:p w14:paraId="6E59128B" w14:textId="75A631D2" w:rsidR="001A779C" w:rsidRPr="001A779C" w:rsidRDefault="001A779C" w:rsidP="00F01EBD">
      <w:pPr>
        <w:pStyle w:val="ListParagraph"/>
        <w:numPr>
          <w:ilvl w:val="0"/>
          <w:numId w:val="86"/>
        </w:numPr>
      </w:pPr>
      <w:r w:rsidRPr="001A779C">
        <w:t>SPED OSS and Expulsion &gt;10 Days Rate</w:t>
      </w:r>
    </w:p>
    <w:p w14:paraId="6A294DD6" w14:textId="5B252194" w:rsidR="001A779C" w:rsidRPr="001A779C" w:rsidRDefault="001A779C" w:rsidP="00F01EBD">
      <w:pPr>
        <w:pStyle w:val="ListParagraph"/>
        <w:numPr>
          <w:ilvl w:val="0"/>
          <w:numId w:val="86"/>
        </w:numPr>
      </w:pPr>
      <w:r w:rsidRPr="001A779C">
        <w:t>SPED ISS ≤10 Days Rate (Ages 3-21)</w:t>
      </w:r>
    </w:p>
    <w:p w14:paraId="4D9C07F2" w14:textId="00BBE698" w:rsidR="001A779C" w:rsidRPr="001A779C" w:rsidRDefault="001A779C" w:rsidP="00F01EBD">
      <w:pPr>
        <w:pStyle w:val="ListParagraph"/>
        <w:numPr>
          <w:ilvl w:val="0"/>
          <w:numId w:val="86"/>
        </w:numPr>
      </w:pPr>
      <w:r w:rsidRPr="001A779C">
        <w:t>SPED ISS &gt;10 Days Rate (Ages 3-21)</w:t>
      </w:r>
    </w:p>
    <w:p w14:paraId="75E9BCC2" w14:textId="712F09CB" w:rsidR="001A779C" w:rsidRPr="001A779C" w:rsidRDefault="001A779C" w:rsidP="00F01EBD">
      <w:pPr>
        <w:pStyle w:val="ListParagraph"/>
        <w:numPr>
          <w:ilvl w:val="0"/>
          <w:numId w:val="86"/>
        </w:numPr>
      </w:pPr>
      <w:r w:rsidRPr="001A779C">
        <w:t>SPED Total Disciplinary Removals Rate (Ages 3-21)</w:t>
      </w:r>
    </w:p>
    <w:p w14:paraId="3C5A146A" w14:textId="7ED94234" w:rsidR="00901B91" w:rsidRDefault="00901B91">
      <w:pPr>
        <w:spacing w:after="0"/>
      </w:pPr>
      <w:r>
        <w:br w:type="page"/>
      </w:r>
    </w:p>
    <w:p w14:paraId="0168F151" w14:textId="4132F0D2" w:rsidR="00B50FB7" w:rsidRDefault="00B50FB7" w:rsidP="0067188B">
      <w:pPr>
        <w:contextualSpacing/>
        <w:jc w:val="center"/>
        <w:rPr>
          <w:rFonts w:ascii="Arial" w:hAnsi="Arial" w:cs="Arial"/>
          <w:sz w:val="22"/>
          <w:szCs w:val="22"/>
        </w:rPr>
      </w:pPr>
      <w:r w:rsidRPr="0067188B">
        <w:rPr>
          <w:rFonts w:ascii="Arial" w:hAnsi="Arial" w:cs="Arial"/>
          <w:sz w:val="22"/>
          <w:szCs w:val="22"/>
        </w:rPr>
        <w:lastRenderedPageBreak/>
        <w:t>November 2015</w:t>
      </w:r>
    </w:p>
    <w:p w14:paraId="4D9B75C5" w14:textId="6001F453" w:rsidR="003D21DC" w:rsidRDefault="003D21DC" w:rsidP="003D21DC">
      <w:pPr>
        <w:contextualSpacing/>
        <w:jc w:val="center"/>
        <w:rPr>
          <w:rFonts w:ascii="Cambria" w:hAnsi="Cambria" w:cs="Arial"/>
          <w:smallCaps/>
          <w:sz w:val="28"/>
          <w:szCs w:val="28"/>
        </w:rPr>
      </w:pPr>
    </w:p>
    <w:p w14:paraId="4607090A" w14:textId="761C0BCB" w:rsidR="003D21DC" w:rsidRDefault="003D21DC" w:rsidP="00173EF8">
      <w:pPr>
        <w:contextualSpacing/>
        <w:jc w:val="center"/>
        <w:rPr>
          <w:rFonts w:ascii="Cambria" w:hAnsi="Cambria" w:cs="Arial"/>
          <w:smallCaps/>
          <w:sz w:val="28"/>
          <w:szCs w:val="28"/>
        </w:rPr>
      </w:pPr>
      <w:r>
        <w:rPr>
          <w:rFonts w:ascii="Cambria" w:hAnsi="Cambria" w:cs="Arial"/>
          <w:smallCaps/>
          <w:noProof/>
          <w:sz w:val="28"/>
          <w:szCs w:val="28"/>
        </w:rPr>
        <w:drawing>
          <wp:inline distT="0" distB="0" distL="0" distR="0" wp14:anchorId="21680A40" wp14:editId="129FFC5B">
            <wp:extent cx="889000" cy="876300"/>
            <wp:effectExtent l="0" t="0" r="0" b="0"/>
            <wp:docPr id="15" name="Picture 15" descr="U.S.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U.S. Department of Education"/>
                    <pic:cNvPicPr/>
                  </pic:nvPicPr>
                  <pic:blipFill>
                    <a:blip r:embed="rId57">
                      <a:extLst>
                        <a:ext uri="{28A0092B-C50C-407E-A947-70E740481C1C}">
                          <a14:useLocalDpi xmlns:a14="http://schemas.microsoft.com/office/drawing/2010/main" val="0"/>
                        </a:ext>
                      </a:extLst>
                    </a:blip>
                    <a:stretch>
                      <a:fillRect/>
                    </a:stretch>
                  </pic:blipFill>
                  <pic:spPr>
                    <a:xfrm>
                      <a:off x="0" y="0"/>
                      <a:ext cx="889000" cy="876300"/>
                    </a:xfrm>
                    <a:prstGeom prst="rect">
                      <a:avLst/>
                    </a:prstGeom>
                  </pic:spPr>
                </pic:pic>
              </a:graphicData>
            </a:graphic>
          </wp:inline>
        </w:drawing>
      </w:r>
      <w:r>
        <w:rPr>
          <w:rFonts w:ascii="Cambria" w:hAnsi="Cambria" w:cs="Arial"/>
          <w:smallCaps/>
          <w:sz w:val="28"/>
          <w:szCs w:val="28"/>
        </w:rPr>
        <w:t xml:space="preserve">     </w:t>
      </w:r>
      <w:r>
        <w:rPr>
          <w:rFonts w:ascii="Cambria" w:hAnsi="Cambria" w:cs="Arial"/>
          <w:smallCaps/>
          <w:noProof/>
          <w:sz w:val="28"/>
          <w:szCs w:val="28"/>
        </w:rPr>
        <w:drawing>
          <wp:inline distT="0" distB="0" distL="0" distR="0" wp14:anchorId="2D02FC58" wp14:editId="6C1891B2">
            <wp:extent cx="889000" cy="876300"/>
            <wp:effectExtent l="0" t="0" r="0" b="0"/>
            <wp:docPr id="17" name="Picture 17" descr="U.S.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U.S. Department of Health and Human Services"/>
                    <pic:cNvPicPr/>
                  </pic:nvPicPr>
                  <pic:blipFill>
                    <a:blip r:embed="rId58">
                      <a:extLst>
                        <a:ext uri="{28A0092B-C50C-407E-A947-70E740481C1C}">
                          <a14:useLocalDpi xmlns:a14="http://schemas.microsoft.com/office/drawing/2010/main" val="0"/>
                        </a:ext>
                      </a:extLst>
                    </a:blip>
                    <a:stretch>
                      <a:fillRect/>
                    </a:stretch>
                  </pic:blipFill>
                  <pic:spPr>
                    <a:xfrm>
                      <a:off x="0" y="0"/>
                      <a:ext cx="889000" cy="876300"/>
                    </a:xfrm>
                    <a:prstGeom prst="rect">
                      <a:avLst/>
                    </a:prstGeom>
                  </pic:spPr>
                </pic:pic>
              </a:graphicData>
            </a:graphic>
          </wp:inline>
        </w:drawing>
      </w:r>
      <w:r>
        <w:rPr>
          <w:rFonts w:ascii="Cambria" w:hAnsi="Cambria" w:cs="Arial"/>
          <w:smallCaps/>
          <w:sz w:val="28"/>
          <w:szCs w:val="28"/>
        </w:rPr>
        <w:t xml:space="preserve">     </w:t>
      </w:r>
      <w:r>
        <w:rPr>
          <w:rFonts w:ascii="Cambria" w:hAnsi="Cambria" w:cs="Arial"/>
          <w:smallCaps/>
          <w:noProof/>
          <w:sz w:val="28"/>
          <w:szCs w:val="28"/>
        </w:rPr>
        <w:drawing>
          <wp:inline distT="0" distB="0" distL="0" distR="0" wp14:anchorId="517876BC" wp14:editId="53FE0B7D">
            <wp:extent cx="889000" cy="876300"/>
            <wp:effectExtent l="0" t="0" r="0" b="0"/>
            <wp:docPr id="19" name="Picture 19" descr="U.S. Department of Lab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U.S. Department of Labor"/>
                    <pic:cNvPicPr/>
                  </pic:nvPicPr>
                  <pic:blipFill>
                    <a:blip r:embed="rId59">
                      <a:extLst>
                        <a:ext uri="{28A0092B-C50C-407E-A947-70E740481C1C}">
                          <a14:useLocalDpi xmlns:a14="http://schemas.microsoft.com/office/drawing/2010/main" val="0"/>
                        </a:ext>
                      </a:extLst>
                    </a:blip>
                    <a:stretch>
                      <a:fillRect/>
                    </a:stretch>
                  </pic:blipFill>
                  <pic:spPr>
                    <a:xfrm>
                      <a:off x="0" y="0"/>
                      <a:ext cx="889000" cy="876300"/>
                    </a:xfrm>
                    <a:prstGeom prst="rect">
                      <a:avLst/>
                    </a:prstGeom>
                  </pic:spPr>
                </pic:pic>
              </a:graphicData>
            </a:graphic>
          </wp:inline>
        </w:drawing>
      </w:r>
      <w:r>
        <w:rPr>
          <w:rFonts w:ascii="Cambria" w:hAnsi="Cambria" w:cs="Arial"/>
          <w:smallCaps/>
          <w:sz w:val="28"/>
          <w:szCs w:val="28"/>
        </w:rPr>
        <w:t xml:space="preserve">     </w:t>
      </w:r>
      <w:r>
        <w:rPr>
          <w:rFonts w:ascii="Cambria" w:hAnsi="Cambria" w:cs="Arial"/>
          <w:smallCaps/>
          <w:noProof/>
          <w:sz w:val="28"/>
          <w:szCs w:val="28"/>
        </w:rPr>
        <w:drawing>
          <wp:inline distT="0" distB="0" distL="0" distR="0" wp14:anchorId="364B8277" wp14:editId="5D07063E">
            <wp:extent cx="901700" cy="889000"/>
            <wp:effectExtent l="0" t="0" r="0" b="0"/>
            <wp:docPr id="20" name="Picture 20" descr="Social Secutity Admin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ocial Secutity Administration"/>
                    <pic:cNvPicPr/>
                  </pic:nvPicPr>
                  <pic:blipFill>
                    <a:blip r:embed="rId60">
                      <a:extLst>
                        <a:ext uri="{28A0092B-C50C-407E-A947-70E740481C1C}">
                          <a14:useLocalDpi xmlns:a14="http://schemas.microsoft.com/office/drawing/2010/main" val="0"/>
                        </a:ext>
                      </a:extLst>
                    </a:blip>
                    <a:stretch>
                      <a:fillRect/>
                    </a:stretch>
                  </pic:blipFill>
                  <pic:spPr>
                    <a:xfrm>
                      <a:off x="0" y="0"/>
                      <a:ext cx="901700" cy="889000"/>
                    </a:xfrm>
                    <a:prstGeom prst="rect">
                      <a:avLst/>
                    </a:prstGeom>
                  </pic:spPr>
                </pic:pic>
              </a:graphicData>
            </a:graphic>
          </wp:inline>
        </w:drawing>
      </w:r>
    </w:p>
    <w:p w14:paraId="2CFD6747" w14:textId="32EFCB69" w:rsidR="003D21DC" w:rsidRDefault="003D21DC" w:rsidP="00173EF8">
      <w:pPr>
        <w:contextualSpacing/>
        <w:jc w:val="center"/>
        <w:rPr>
          <w:rFonts w:ascii="Cambria" w:hAnsi="Cambria" w:cs="Arial"/>
          <w:smallCaps/>
          <w:sz w:val="28"/>
          <w:szCs w:val="28"/>
        </w:rPr>
      </w:pPr>
    </w:p>
    <w:p w14:paraId="2D8AA839" w14:textId="77777777" w:rsidR="003D21DC" w:rsidRPr="003D21DC" w:rsidRDefault="003D21DC" w:rsidP="003D21DC">
      <w:pPr>
        <w:contextualSpacing/>
        <w:jc w:val="center"/>
        <w:rPr>
          <w:rFonts w:ascii="Cambria" w:hAnsi="Cambria" w:cs="Arial"/>
          <w:smallCaps/>
          <w:sz w:val="44"/>
          <w:szCs w:val="44"/>
        </w:rPr>
      </w:pPr>
      <w:r w:rsidRPr="003D21DC">
        <w:rPr>
          <w:rFonts w:ascii="Cambria" w:hAnsi="Cambria" w:cs="Arial"/>
          <w:smallCaps/>
          <w:sz w:val="44"/>
          <w:szCs w:val="44"/>
        </w:rPr>
        <w:t>Federal Partners In Transition</w:t>
      </w:r>
    </w:p>
    <w:p w14:paraId="748072E6" w14:textId="77777777" w:rsidR="00173EF8" w:rsidRPr="00173EF8" w:rsidRDefault="00173EF8" w:rsidP="00173EF8">
      <w:pPr>
        <w:contextualSpacing/>
        <w:jc w:val="center"/>
        <w:rPr>
          <w:rFonts w:ascii="Cambria" w:hAnsi="Cambria" w:cs="Arial"/>
          <w:smallCaps/>
          <w:sz w:val="28"/>
          <w:szCs w:val="28"/>
        </w:rPr>
      </w:pPr>
    </w:p>
    <w:p w14:paraId="044EBBB6" w14:textId="6957C221" w:rsidR="00B50FB7" w:rsidRPr="00173EF8" w:rsidRDefault="00EA7A98" w:rsidP="00173EF8">
      <w:pPr>
        <w:shd w:val="clear" w:color="auto" w:fill="1F4E79" w:themeFill="accent5" w:themeFillShade="80"/>
        <w:autoSpaceDE w:val="0"/>
        <w:autoSpaceDN w:val="0"/>
        <w:adjustRightInd w:val="0"/>
        <w:spacing w:after="0"/>
        <w:jc w:val="center"/>
        <w:rPr>
          <w:rFonts w:ascii="Arial" w:hAnsi="Arial" w:cs="Arial"/>
          <w:smallCaps/>
          <w:color w:val="FFFFFF" w:themeColor="background1"/>
          <w:sz w:val="36"/>
          <w:szCs w:val="36"/>
        </w:rPr>
      </w:pPr>
      <w:r w:rsidRPr="00173EF8">
        <w:rPr>
          <w:rFonts w:ascii="Arial" w:hAnsi="Arial" w:cs="Arial"/>
          <w:smallCaps/>
          <w:color w:val="FFFFFF" w:themeColor="background1"/>
          <w:sz w:val="36"/>
          <w:szCs w:val="36"/>
        </w:rPr>
        <w:t>W</w:t>
      </w:r>
      <w:r w:rsidR="00173EF8" w:rsidRPr="00173EF8">
        <w:rPr>
          <w:rFonts w:ascii="Arial" w:hAnsi="Arial" w:cs="Arial"/>
          <w:smallCaps/>
          <w:color w:val="FFFFFF" w:themeColor="background1"/>
          <w:sz w:val="36"/>
          <w:szCs w:val="36"/>
        </w:rPr>
        <w:t>hat to Know About</w:t>
      </w:r>
      <w:r w:rsidR="00173EF8" w:rsidRPr="00173EF8">
        <w:rPr>
          <w:rFonts w:ascii="Arial" w:hAnsi="Arial" w:cs="Arial"/>
          <w:smallCaps/>
          <w:color w:val="FFFFFF" w:themeColor="background1"/>
          <w:sz w:val="36"/>
          <w:szCs w:val="36"/>
        </w:rPr>
        <w:br/>
        <w:t>Work-Based Learning Experiences</w:t>
      </w:r>
      <w:r w:rsidR="00173EF8" w:rsidRPr="00173EF8">
        <w:rPr>
          <w:rFonts w:ascii="Arial" w:hAnsi="Arial" w:cs="Arial"/>
          <w:smallCaps/>
          <w:color w:val="FFFFFF" w:themeColor="background1"/>
          <w:sz w:val="36"/>
          <w:szCs w:val="36"/>
        </w:rPr>
        <w:br/>
        <w:t>for Students and Youth with Disabilities</w:t>
      </w:r>
      <w:r w:rsidRPr="00173EF8">
        <w:rPr>
          <w:rFonts w:ascii="Arial" w:hAnsi="Arial" w:cs="Arial"/>
          <w:smallCaps/>
          <w:color w:val="FFFFFF" w:themeColor="background1"/>
          <w:sz w:val="36"/>
          <w:szCs w:val="36"/>
          <w:vertAlign w:val="superscript"/>
        </w:rPr>
        <w:footnoteReference w:id="3"/>
      </w:r>
    </w:p>
    <w:p w14:paraId="1D33F4CC" w14:textId="6D43012F" w:rsidR="00EA7A98" w:rsidRDefault="00EA7A98" w:rsidP="00EA7A98">
      <w:pPr>
        <w:contextualSpacing/>
      </w:pPr>
    </w:p>
    <w:p w14:paraId="3E91686D" w14:textId="3F2EAD51" w:rsidR="00EA7A98" w:rsidRPr="00173EF8" w:rsidRDefault="00EA7A98" w:rsidP="00173EF8">
      <w:pPr>
        <w:shd w:val="clear" w:color="auto" w:fill="4B001F"/>
        <w:contextualSpacing/>
        <w:rPr>
          <w:rFonts w:ascii="Arial" w:hAnsi="Arial" w:cs="Arial"/>
          <w:sz w:val="22"/>
          <w:szCs w:val="22"/>
        </w:rPr>
      </w:pPr>
      <w:r w:rsidRPr="00173EF8">
        <w:rPr>
          <w:rFonts w:ascii="Arial" w:hAnsi="Arial" w:cs="Arial"/>
          <w:sz w:val="22"/>
          <w:szCs w:val="22"/>
        </w:rPr>
        <w:t>The Federal Partners in Transition (FPT) workgroup presents What to Know About</w:t>
      </w:r>
      <w:r w:rsidR="0007706C">
        <w:rPr>
          <w:rFonts w:ascii="Arial" w:hAnsi="Arial" w:cs="Arial"/>
          <w:sz w:val="22"/>
          <w:szCs w:val="22"/>
        </w:rPr>
        <w:t xml:space="preserve"> </w:t>
      </w:r>
      <w:r w:rsidRPr="009E1CB1">
        <w:rPr>
          <w:rFonts w:ascii="Arial" w:hAnsi="Arial" w:cs="Arial"/>
          <w:b/>
          <w:bCs/>
          <w:i/>
          <w:iCs/>
          <w:sz w:val="22"/>
          <w:szCs w:val="22"/>
        </w:rPr>
        <w:t>Work-Based Learning Experiences</w:t>
      </w:r>
      <w:r w:rsidRPr="0007706C">
        <w:rPr>
          <w:rFonts w:ascii="Arial" w:hAnsi="Arial" w:cs="Arial"/>
          <w:b/>
          <w:bCs/>
          <w:sz w:val="22"/>
          <w:szCs w:val="22"/>
        </w:rPr>
        <w:t>.</w:t>
      </w:r>
      <w:r w:rsidRPr="00173EF8">
        <w:rPr>
          <w:rFonts w:ascii="Arial" w:hAnsi="Arial" w:cs="Arial"/>
          <w:sz w:val="22"/>
          <w:szCs w:val="22"/>
        </w:rPr>
        <w:t xml:space="preserve"> This fact sheet was created to address the</w:t>
      </w:r>
      <w:r w:rsidR="0007706C">
        <w:rPr>
          <w:rFonts w:ascii="Arial" w:hAnsi="Arial" w:cs="Arial"/>
          <w:sz w:val="22"/>
          <w:szCs w:val="22"/>
        </w:rPr>
        <w:t xml:space="preserve"> </w:t>
      </w:r>
      <w:r w:rsidRPr="00173EF8">
        <w:rPr>
          <w:rFonts w:ascii="Arial" w:hAnsi="Arial" w:cs="Arial"/>
          <w:sz w:val="22"/>
          <w:szCs w:val="22"/>
        </w:rPr>
        <w:t xml:space="preserve">compatible outcome goals and policy priorities identified in </w:t>
      </w:r>
      <w:r w:rsidRPr="009E1CB1">
        <w:rPr>
          <w:rFonts w:ascii="Arial" w:hAnsi="Arial" w:cs="Arial"/>
          <w:b/>
          <w:bCs/>
          <w:i/>
          <w:iCs/>
          <w:sz w:val="22"/>
          <w:szCs w:val="22"/>
        </w:rPr>
        <w:t>The 2020 Youth Transition</w:t>
      </w:r>
      <w:r w:rsidR="0007706C" w:rsidRPr="009E1CB1">
        <w:rPr>
          <w:rFonts w:ascii="Arial" w:hAnsi="Arial" w:cs="Arial"/>
          <w:b/>
          <w:bCs/>
          <w:i/>
          <w:iCs/>
          <w:sz w:val="22"/>
          <w:szCs w:val="22"/>
        </w:rPr>
        <w:t xml:space="preserve"> </w:t>
      </w:r>
      <w:r w:rsidRPr="009E1CB1">
        <w:rPr>
          <w:rFonts w:ascii="Arial" w:hAnsi="Arial" w:cs="Arial"/>
          <w:b/>
          <w:bCs/>
          <w:i/>
          <w:iCs/>
          <w:sz w:val="22"/>
          <w:szCs w:val="22"/>
        </w:rPr>
        <w:t>Plan: A Federal Interagency Strategy</w:t>
      </w:r>
      <w:r w:rsidRPr="00173EF8">
        <w:rPr>
          <w:rFonts w:ascii="Arial" w:hAnsi="Arial" w:cs="Arial"/>
          <w:sz w:val="22"/>
          <w:szCs w:val="22"/>
        </w:rPr>
        <w:t xml:space="preserve"> and provides a quick glance of available</w:t>
      </w:r>
      <w:r w:rsidR="009E1CB1">
        <w:rPr>
          <w:rFonts w:ascii="Arial" w:hAnsi="Arial" w:cs="Arial"/>
          <w:sz w:val="22"/>
          <w:szCs w:val="22"/>
        </w:rPr>
        <w:t xml:space="preserve"> </w:t>
      </w:r>
      <w:r w:rsidRPr="00173EF8">
        <w:rPr>
          <w:rFonts w:ascii="Arial" w:hAnsi="Arial" w:cs="Arial"/>
          <w:sz w:val="22"/>
          <w:szCs w:val="22"/>
        </w:rPr>
        <w:t>resources.</w:t>
      </w:r>
    </w:p>
    <w:p w14:paraId="3978572D" w14:textId="58B52F10" w:rsidR="00EA7A98" w:rsidRPr="00173EF8" w:rsidRDefault="00EA7A98" w:rsidP="00EA7A98">
      <w:pPr>
        <w:contextualSpacing/>
        <w:rPr>
          <w:rFonts w:ascii="Arial" w:hAnsi="Arial" w:cs="Arial"/>
          <w:sz w:val="22"/>
          <w:szCs w:val="22"/>
        </w:rPr>
      </w:pPr>
    </w:p>
    <w:p w14:paraId="58828369" w14:textId="2199F7ED" w:rsidR="00EA7A98" w:rsidRPr="00173EF8" w:rsidRDefault="00EA7A98" w:rsidP="00173EF8">
      <w:pPr>
        <w:autoSpaceDE w:val="0"/>
        <w:autoSpaceDN w:val="0"/>
        <w:adjustRightInd w:val="0"/>
        <w:rPr>
          <w:rFonts w:ascii="Arial" w:hAnsi="Arial" w:cs="Arial"/>
          <w:smallCaps/>
          <w:color w:val="1F497D"/>
          <w:sz w:val="28"/>
          <w:szCs w:val="28"/>
          <w:u w:val="single"/>
        </w:rPr>
      </w:pPr>
      <w:r w:rsidRPr="00173EF8">
        <w:rPr>
          <w:rFonts w:ascii="Arial" w:hAnsi="Arial" w:cs="Arial"/>
          <w:smallCaps/>
          <w:color w:val="1F497D"/>
          <w:sz w:val="28"/>
          <w:szCs w:val="28"/>
          <w:u w:val="single"/>
        </w:rPr>
        <w:t>G</w:t>
      </w:r>
      <w:r w:rsidR="00173EF8" w:rsidRPr="00173EF8">
        <w:rPr>
          <w:rFonts w:ascii="Arial" w:hAnsi="Arial" w:cs="Arial"/>
          <w:smallCaps/>
          <w:color w:val="1F497D"/>
          <w:sz w:val="28"/>
          <w:szCs w:val="28"/>
          <w:u w:val="single"/>
        </w:rPr>
        <w:t>eneral and Legislative Information</w:t>
      </w:r>
      <w:r w:rsidR="00173EF8" w:rsidRPr="00173EF8">
        <w:rPr>
          <w:rFonts w:ascii="Arial" w:hAnsi="Arial" w:cs="Arial"/>
          <w:smallCaps/>
          <w:color w:val="1F497D"/>
          <w:sz w:val="28"/>
          <w:szCs w:val="28"/>
          <w:u w:val="single"/>
        </w:rPr>
        <w:tab/>
      </w:r>
      <w:r w:rsidR="00173EF8" w:rsidRPr="00173EF8">
        <w:rPr>
          <w:rFonts w:ascii="Arial" w:hAnsi="Arial" w:cs="Arial"/>
          <w:smallCaps/>
          <w:color w:val="1F497D"/>
          <w:sz w:val="28"/>
          <w:szCs w:val="28"/>
          <w:u w:val="single"/>
        </w:rPr>
        <w:tab/>
      </w:r>
      <w:r w:rsidR="00173EF8" w:rsidRPr="00173EF8">
        <w:rPr>
          <w:rFonts w:ascii="Arial" w:hAnsi="Arial" w:cs="Arial"/>
          <w:smallCaps/>
          <w:color w:val="1F497D"/>
          <w:sz w:val="28"/>
          <w:szCs w:val="28"/>
          <w:u w:val="single"/>
        </w:rPr>
        <w:tab/>
      </w:r>
      <w:r w:rsidR="00173EF8" w:rsidRPr="00173EF8">
        <w:rPr>
          <w:rFonts w:ascii="Arial" w:hAnsi="Arial" w:cs="Arial"/>
          <w:smallCaps/>
          <w:color w:val="1F497D"/>
          <w:sz w:val="28"/>
          <w:szCs w:val="28"/>
          <w:u w:val="single"/>
        </w:rPr>
        <w:tab/>
      </w:r>
      <w:r w:rsidR="00173EF8" w:rsidRPr="00173EF8">
        <w:rPr>
          <w:rFonts w:ascii="Arial" w:hAnsi="Arial" w:cs="Arial"/>
          <w:smallCaps/>
          <w:color w:val="1F497D"/>
          <w:sz w:val="28"/>
          <w:szCs w:val="28"/>
          <w:u w:val="single"/>
        </w:rPr>
        <w:tab/>
      </w:r>
      <w:r w:rsidR="00173EF8" w:rsidRPr="00173EF8">
        <w:rPr>
          <w:rFonts w:ascii="Arial" w:hAnsi="Arial" w:cs="Arial"/>
          <w:smallCaps/>
          <w:color w:val="1F497D"/>
          <w:sz w:val="28"/>
          <w:szCs w:val="28"/>
          <w:u w:val="single"/>
        </w:rPr>
        <w:tab/>
      </w:r>
      <w:r w:rsidR="00173EF8" w:rsidRPr="00173EF8">
        <w:rPr>
          <w:rFonts w:ascii="Arial" w:hAnsi="Arial" w:cs="Arial"/>
          <w:smallCaps/>
          <w:color w:val="1F497D"/>
          <w:sz w:val="28"/>
          <w:szCs w:val="28"/>
          <w:u w:val="single"/>
        </w:rPr>
        <w:tab/>
      </w:r>
    </w:p>
    <w:p w14:paraId="07E7C165" w14:textId="403142F4" w:rsidR="00EA7A98" w:rsidRPr="009E1CB1" w:rsidRDefault="00EA7A98" w:rsidP="00F3715A">
      <w:pPr>
        <w:pStyle w:val="ListParagraph"/>
        <w:numPr>
          <w:ilvl w:val="0"/>
          <w:numId w:val="208"/>
        </w:numPr>
        <w:autoSpaceDE w:val="0"/>
        <w:autoSpaceDN w:val="0"/>
        <w:adjustRightInd w:val="0"/>
        <w:spacing w:after="0"/>
        <w:rPr>
          <w:rFonts w:ascii="Arial" w:hAnsi="Arial" w:cs="Arial"/>
          <w:color w:val="000000" w:themeColor="text1"/>
          <w:sz w:val="22"/>
          <w:szCs w:val="22"/>
        </w:rPr>
      </w:pPr>
      <w:r w:rsidRPr="009E1CB1">
        <w:rPr>
          <w:rFonts w:ascii="Arial" w:hAnsi="Arial" w:cs="Arial"/>
          <w:b/>
          <w:bCs/>
          <w:color w:val="000000" w:themeColor="text1"/>
          <w:sz w:val="22"/>
          <w:szCs w:val="22"/>
        </w:rPr>
        <w:t>Work-based learning and why it is important</w:t>
      </w:r>
      <w:r w:rsidR="00F3715A" w:rsidRPr="009E1CB1">
        <w:rPr>
          <w:rFonts w:ascii="Arial" w:hAnsi="Arial" w:cs="Arial"/>
          <w:b/>
          <w:bCs/>
          <w:color w:val="000000" w:themeColor="text1"/>
          <w:sz w:val="22"/>
          <w:szCs w:val="22"/>
        </w:rPr>
        <w:br/>
      </w:r>
      <w:r w:rsidRPr="009E1CB1">
        <w:rPr>
          <w:rFonts w:ascii="Arial" w:hAnsi="Arial" w:cs="Arial"/>
          <w:color w:val="000000" w:themeColor="text1"/>
          <w:sz w:val="22"/>
          <w:szCs w:val="22"/>
        </w:rPr>
        <w:t>The National Collaborative on Workforce and Disability for Youth defines work-based</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learning as a “supervised program sponsored by an education or training</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organization that links knowledge gained at the work site with a planned program of</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study. Experiences range in intensity, structure, and scope and include activities as</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diverse as site visits, job shadowing, paid and unpaid internships, structured on-the</w:t>
      </w:r>
      <w:r w:rsidR="00F3715A" w:rsidRPr="009E1CB1">
        <w:rPr>
          <w:rFonts w:ascii="Arial" w:hAnsi="Arial" w:cs="Arial"/>
          <w:color w:val="000000" w:themeColor="text1"/>
          <w:sz w:val="22"/>
          <w:szCs w:val="22"/>
        </w:rPr>
        <w:t>-</w:t>
      </w:r>
      <w:r w:rsidRPr="009E1CB1">
        <w:rPr>
          <w:rFonts w:ascii="Arial" w:hAnsi="Arial" w:cs="Arial"/>
          <w:color w:val="000000" w:themeColor="text1"/>
          <w:sz w:val="22"/>
          <w:szCs w:val="22"/>
        </w:rPr>
        <w:t>job</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training, and the more formal work status as apprentice or employee.” Work</w:t>
      </w:r>
      <w:r w:rsidR="00F3715A" w:rsidRPr="009E1CB1">
        <w:rPr>
          <w:rFonts w:ascii="Arial" w:hAnsi="Arial" w:cs="Arial"/>
          <w:color w:val="000000" w:themeColor="text1"/>
          <w:sz w:val="22"/>
          <w:szCs w:val="22"/>
        </w:rPr>
        <w:t>-</w:t>
      </w:r>
      <w:r w:rsidRPr="009E1CB1">
        <w:rPr>
          <w:rFonts w:ascii="Arial" w:hAnsi="Arial" w:cs="Arial"/>
          <w:color w:val="000000" w:themeColor="text1"/>
          <w:sz w:val="22"/>
          <w:szCs w:val="22"/>
        </w:rPr>
        <w:t>based</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learning experiences have been shown to be one of the strongest predictors</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of adult employment success for students and youth with disabilities.</w:t>
      </w:r>
    </w:p>
    <w:p w14:paraId="664D28ED" w14:textId="0BDFE492" w:rsidR="00EA7A98" w:rsidRPr="009E1CB1" w:rsidRDefault="00EA7A98" w:rsidP="00F3715A">
      <w:pPr>
        <w:pStyle w:val="ListParagraph"/>
        <w:numPr>
          <w:ilvl w:val="0"/>
          <w:numId w:val="208"/>
        </w:numPr>
        <w:autoSpaceDE w:val="0"/>
        <w:autoSpaceDN w:val="0"/>
        <w:adjustRightInd w:val="0"/>
        <w:spacing w:after="0"/>
        <w:rPr>
          <w:rFonts w:ascii="Arial" w:hAnsi="Arial" w:cs="Arial"/>
          <w:color w:val="000000" w:themeColor="text1"/>
          <w:sz w:val="22"/>
          <w:szCs w:val="22"/>
        </w:rPr>
      </w:pPr>
      <w:r w:rsidRPr="009E1CB1">
        <w:rPr>
          <w:rFonts w:ascii="Arial" w:hAnsi="Arial" w:cs="Arial"/>
          <w:b/>
          <w:bCs/>
          <w:color w:val="000000" w:themeColor="text1"/>
          <w:sz w:val="22"/>
          <w:szCs w:val="22"/>
        </w:rPr>
        <w:t>What to look for in a work-based learning experience and program</w:t>
      </w:r>
      <w:r w:rsidR="00F3715A" w:rsidRPr="009E1CB1">
        <w:rPr>
          <w:rFonts w:ascii="Arial" w:hAnsi="Arial" w:cs="Arial"/>
          <w:b/>
          <w:bCs/>
          <w:color w:val="000000" w:themeColor="text1"/>
          <w:sz w:val="22"/>
          <w:szCs w:val="22"/>
        </w:rPr>
        <w:br/>
      </w:r>
      <w:r w:rsidRPr="009E1CB1">
        <w:rPr>
          <w:rFonts w:ascii="Arial" w:hAnsi="Arial" w:cs="Arial"/>
          <w:color w:val="000000" w:themeColor="text1"/>
          <w:sz w:val="22"/>
          <w:szCs w:val="22"/>
        </w:rPr>
        <w:t>A high quality work-based learning program includes the following characteristics:</w:t>
      </w:r>
    </w:p>
    <w:p w14:paraId="4C3F67C1" w14:textId="65C95C81" w:rsidR="00EA7A98" w:rsidRPr="009E1CB1" w:rsidRDefault="00EA7A98" w:rsidP="00F3715A">
      <w:pPr>
        <w:pStyle w:val="ListParagraph"/>
        <w:numPr>
          <w:ilvl w:val="1"/>
          <w:numId w:val="208"/>
        </w:numPr>
        <w:autoSpaceDE w:val="0"/>
        <w:autoSpaceDN w:val="0"/>
        <w:adjustRightInd w:val="0"/>
        <w:spacing w:after="0"/>
        <w:rPr>
          <w:rFonts w:ascii="Arial" w:hAnsi="Arial" w:cs="Arial"/>
          <w:color w:val="000000" w:themeColor="text1"/>
          <w:sz w:val="22"/>
          <w:szCs w:val="22"/>
        </w:rPr>
      </w:pPr>
      <w:r w:rsidRPr="009E1CB1">
        <w:rPr>
          <w:rFonts w:ascii="Arial" w:hAnsi="Arial" w:cs="Arial"/>
          <w:color w:val="000000" w:themeColor="text1"/>
          <w:sz w:val="22"/>
          <w:szCs w:val="22"/>
        </w:rPr>
        <w:t>Clear roles and responsibilities for worksite supervisors, mentors, teachers,</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support personnel, and other partners;</w:t>
      </w:r>
    </w:p>
    <w:p w14:paraId="35C04752" w14:textId="77777777" w:rsidR="00F3715A" w:rsidRPr="009E1CB1" w:rsidRDefault="00EA7A98" w:rsidP="00F3715A">
      <w:pPr>
        <w:pStyle w:val="ListParagraph"/>
        <w:numPr>
          <w:ilvl w:val="1"/>
          <w:numId w:val="208"/>
        </w:numPr>
        <w:autoSpaceDE w:val="0"/>
        <w:autoSpaceDN w:val="0"/>
        <w:adjustRightInd w:val="0"/>
        <w:spacing w:after="0"/>
        <w:rPr>
          <w:rFonts w:ascii="Arial" w:hAnsi="Arial" w:cs="Arial"/>
          <w:color w:val="000000" w:themeColor="text1"/>
          <w:sz w:val="22"/>
          <w:szCs w:val="22"/>
        </w:rPr>
      </w:pPr>
      <w:r w:rsidRPr="009E1CB1">
        <w:rPr>
          <w:rFonts w:ascii="Arial" w:hAnsi="Arial" w:cs="Arial"/>
          <w:color w:val="000000" w:themeColor="text1"/>
          <w:sz w:val="22"/>
          <w:szCs w:val="22"/>
        </w:rPr>
        <w:t>Training plans that specify learning goals tailored to individual youth with specific</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outcomes connected to their learning;</w:t>
      </w:r>
    </w:p>
    <w:p w14:paraId="6E4C69C6" w14:textId="14E90535" w:rsidR="00E572C6" w:rsidRPr="009E1CB1" w:rsidRDefault="00E572C6" w:rsidP="00F3715A">
      <w:pPr>
        <w:pStyle w:val="ListParagraph"/>
        <w:numPr>
          <w:ilvl w:val="1"/>
          <w:numId w:val="208"/>
        </w:numPr>
        <w:autoSpaceDE w:val="0"/>
        <w:autoSpaceDN w:val="0"/>
        <w:adjustRightInd w:val="0"/>
        <w:spacing w:after="0"/>
        <w:rPr>
          <w:rFonts w:ascii="Arial" w:hAnsi="Arial" w:cs="Arial"/>
          <w:color w:val="000000" w:themeColor="text1"/>
          <w:sz w:val="22"/>
          <w:szCs w:val="22"/>
        </w:rPr>
      </w:pPr>
      <w:r w:rsidRPr="009E1CB1">
        <w:rPr>
          <w:rFonts w:ascii="Arial" w:hAnsi="Arial" w:cs="Arial"/>
          <w:color w:val="000000" w:themeColor="text1"/>
          <w:sz w:val="22"/>
          <w:szCs w:val="22"/>
        </w:rPr>
        <w:t>Opportunities for a range of work-based learning experiences, especially those</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outside traditional youth employing industries such as hospitality and retail;</w:t>
      </w:r>
    </w:p>
    <w:p w14:paraId="0482B2CA" w14:textId="07997A9F" w:rsidR="00E572C6" w:rsidRPr="009E1CB1" w:rsidRDefault="00E572C6" w:rsidP="00F3715A">
      <w:pPr>
        <w:pStyle w:val="ListParagraph"/>
        <w:numPr>
          <w:ilvl w:val="1"/>
          <w:numId w:val="208"/>
        </w:numPr>
        <w:autoSpaceDE w:val="0"/>
        <w:autoSpaceDN w:val="0"/>
        <w:adjustRightInd w:val="0"/>
        <w:spacing w:after="0"/>
        <w:rPr>
          <w:rFonts w:ascii="Arial" w:hAnsi="Arial" w:cs="Arial"/>
          <w:color w:val="000000" w:themeColor="text1"/>
          <w:sz w:val="22"/>
          <w:szCs w:val="22"/>
        </w:rPr>
      </w:pPr>
      <w:r w:rsidRPr="009E1CB1">
        <w:rPr>
          <w:rFonts w:ascii="Arial" w:hAnsi="Arial" w:cs="Arial"/>
          <w:color w:val="000000" w:themeColor="text1"/>
          <w:sz w:val="22"/>
          <w:szCs w:val="22"/>
        </w:rPr>
        <w:t>Assessments to identify skills, interests, and support needs at the worksite;</w:t>
      </w:r>
    </w:p>
    <w:p w14:paraId="2511AB8D" w14:textId="389FC75C" w:rsidR="00E572C6" w:rsidRPr="009E1CB1" w:rsidRDefault="00E572C6" w:rsidP="00F3715A">
      <w:pPr>
        <w:pStyle w:val="ListParagraph"/>
        <w:numPr>
          <w:ilvl w:val="1"/>
          <w:numId w:val="208"/>
        </w:numPr>
        <w:autoSpaceDE w:val="0"/>
        <w:autoSpaceDN w:val="0"/>
        <w:adjustRightInd w:val="0"/>
        <w:spacing w:after="0"/>
        <w:rPr>
          <w:rFonts w:ascii="Arial" w:hAnsi="Arial" w:cs="Arial"/>
          <w:color w:val="000000" w:themeColor="text1"/>
          <w:sz w:val="22"/>
          <w:szCs w:val="22"/>
        </w:rPr>
      </w:pPr>
      <w:r w:rsidRPr="009E1CB1">
        <w:rPr>
          <w:rFonts w:ascii="Arial" w:hAnsi="Arial" w:cs="Arial"/>
          <w:color w:val="000000" w:themeColor="text1"/>
          <w:sz w:val="22"/>
          <w:szCs w:val="22"/>
        </w:rPr>
        <w:t>Reinforcement of work-based learning outside of work; and</w:t>
      </w:r>
    </w:p>
    <w:p w14:paraId="3BF5D2ED" w14:textId="1D0E73A4" w:rsidR="00E572C6" w:rsidRPr="009E1CB1" w:rsidRDefault="00E572C6" w:rsidP="00F3715A">
      <w:pPr>
        <w:pStyle w:val="ListParagraph"/>
        <w:numPr>
          <w:ilvl w:val="1"/>
          <w:numId w:val="208"/>
        </w:numPr>
        <w:autoSpaceDE w:val="0"/>
        <w:autoSpaceDN w:val="0"/>
        <w:adjustRightInd w:val="0"/>
        <w:spacing w:after="0"/>
        <w:rPr>
          <w:rFonts w:ascii="Arial" w:hAnsi="Arial" w:cs="Arial"/>
          <w:color w:val="000000" w:themeColor="text1"/>
          <w:sz w:val="22"/>
          <w:szCs w:val="22"/>
        </w:rPr>
      </w:pPr>
      <w:r w:rsidRPr="009E1CB1">
        <w:rPr>
          <w:rFonts w:ascii="Arial" w:hAnsi="Arial" w:cs="Arial"/>
          <w:color w:val="000000" w:themeColor="text1"/>
          <w:sz w:val="22"/>
          <w:szCs w:val="22"/>
        </w:rPr>
        <w:t>Appropriate academic, social, and administrative support for youth, employers,</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and all involved.</w:t>
      </w:r>
    </w:p>
    <w:p w14:paraId="1361199F" w14:textId="18B8C1D5" w:rsidR="00E572C6" w:rsidRPr="009E1CB1" w:rsidRDefault="00E572C6" w:rsidP="00F3715A">
      <w:pPr>
        <w:pStyle w:val="ListParagraph"/>
        <w:numPr>
          <w:ilvl w:val="0"/>
          <w:numId w:val="208"/>
        </w:numPr>
        <w:autoSpaceDE w:val="0"/>
        <w:autoSpaceDN w:val="0"/>
        <w:adjustRightInd w:val="0"/>
        <w:spacing w:after="0"/>
        <w:rPr>
          <w:rFonts w:ascii="Arial" w:hAnsi="Arial" w:cs="Arial"/>
          <w:color w:val="000000" w:themeColor="text1"/>
          <w:sz w:val="22"/>
          <w:szCs w:val="22"/>
        </w:rPr>
      </w:pPr>
      <w:r w:rsidRPr="009E1CB1">
        <w:rPr>
          <w:rFonts w:ascii="Arial" w:hAnsi="Arial" w:cs="Arial"/>
          <w:b/>
          <w:bCs/>
          <w:color w:val="000000" w:themeColor="text1"/>
          <w:sz w:val="22"/>
          <w:szCs w:val="22"/>
        </w:rPr>
        <w:lastRenderedPageBreak/>
        <w:t>Service learning is a form of work-based learning</w:t>
      </w:r>
      <w:r w:rsidR="00F3715A" w:rsidRPr="009E1CB1">
        <w:rPr>
          <w:rFonts w:ascii="Arial" w:hAnsi="Arial" w:cs="Arial"/>
          <w:b/>
          <w:bCs/>
          <w:color w:val="000000" w:themeColor="text1"/>
          <w:sz w:val="22"/>
          <w:szCs w:val="22"/>
        </w:rPr>
        <w:br/>
      </w:r>
      <w:r w:rsidRPr="009E1CB1">
        <w:rPr>
          <w:rFonts w:ascii="Arial" w:hAnsi="Arial" w:cs="Arial"/>
          <w:color w:val="000000" w:themeColor="text1"/>
          <w:sz w:val="22"/>
          <w:szCs w:val="22"/>
        </w:rPr>
        <w:t>Service learning improves employment outcomes for populations that experience</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significant</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barriers in the job market, such as individuals who do not have a high</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school diploma. The income exclusions available to Supplemental Security Income</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(SSI) beneficiaries who participate in AmeriCorps programs and Social Security</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Disability Insurance (SSDI) beneficiaries in AmeriCorps VISTA add further appeal.</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With these employment supports, beneficiaries can gain work-based experiences</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 xml:space="preserve">and skills through participation in </w:t>
      </w:r>
      <w:r w:rsidR="00214AC6" w:rsidRPr="009E1CB1">
        <w:rPr>
          <w:rFonts w:ascii="Arial" w:hAnsi="Arial" w:cs="Arial"/>
          <w:color w:val="000000" w:themeColor="text1"/>
          <w:sz w:val="22"/>
          <w:szCs w:val="22"/>
        </w:rPr>
        <w:t>service-learning</w:t>
      </w:r>
      <w:r w:rsidRPr="009E1CB1">
        <w:rPr>
          <w:rFonts w:ascii="Arial" w:hAnsi="Arial" w:cs="Arial"/>
          <w:color w:val="000000" w:themeColor="text1"/>
          <w:sz w:val="22"/>
          <w:szCs w:val="22"/>
        </w:rPr>
        <w:t xml:space="preserve"> programs without risk of penalty or</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loss of disability benefits.</w:t>
      </w:r>
    </w:p>
    <w:p w14:paraId="2927EB57" w14:textId="0AC02039" w:rsidR="00E572C6" w:rsidRPr="009E1CB1" w:rsidRDefault="00E572C6" w:rsidP="00F3715A">
      <w:pPr>
        <w:pStyle w:val="ListParagraph"/>
        <w:numPr>
          <w:ilvl w:val="0"/>
          <w:numId w:val="208"/>
        </w:numPr>
        <w:autoSpaceDE w:val="0"/>
        <w:autoSpaceDN w:val="0"/>
        <w:adjustRightInd w:val="0"/>
        <w:spacing w:after="0"/>
        <w:rPr>
          <w:rFonts w:ascii="Arial" w:hAnsi="Arial" w:cs="Arial"/>
          <w:color w:val="000000" w:themeColor="text1"/>
          <w:sz w:val="22"/>
          <w:szCs w:val="22"/>
        </w:rPr>
      </w:pPr>
      <w:r w:rsidRPr="009E1CB1">
        <w:rPr>
          <w:rFonts w:ascii="Arial" w:hAnsi="Arial" w:cs="Arial"/>
          <w:b/>
          <w:bCs/>
          <w:color w:val="000000" w:themeColor="text1"/>
          <w:sz w:val="22"/>
          <w:szCs w:val="22"/>
        </w:rPr>
        <w:t>WIOA and work-based learning experiences under Vocational Rehabilitation</w:t>
      </w:r>
      <w:r w:rsidR="00F3715A" w:rsidRPr="009E1CB1">
        <w:rPr>
          <w:rFonts w:ascii="Arial" w:hAnsi="Arial" w:cs="Arial"/>
          <w:b/>
          <w:bCs/>
          <w:color w:val="000000" w:themeColor="text1"/>
          <w:sz w:val="22"/>
          <w:szCs w:val="22"/>
        </w:rPr>
        <w:br/>
      </w:r>
      <w:r w:rsidRPr="009E1CB1">
        <w:rPr>
          <w:rFonts w:ascii="Arial" w:hAnsi="Arial" w:cs="Arial"/>
          <w:color w:val="000000" w:themeColor="text1"/>
          <w:sz w:val="22"/>
          <w:szCs w:val="22"/>
        </w:rPr>
        <w:t>The Workforce Innovation and Opportunity Act (WIOA) made significant changes to</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programs authorized under the Rehabilitation Act of 1973 (Title IV of WIOA),</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particularly to the Vocational Rehabilitation (VR) Services program which provides</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VR services to individuals with disabilities. Section 113 of the Rehabilitation Act, as</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amended by WIOA, requires that pre-employment transition services, including</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work-based learning experiences, be made available to students with disabilities in</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need of such services who are eligible or potentially eligible for VR services. Work</w:t>
      </w:r>
      <w:r w:rsidR="00F3715A" w:rsidRPr="009E1CB1">
        <w:rPr>
          <w:rFonts w:ascii="Arial" w:hAnsi="Arial" w:cs="Arial"/>
          <w:color w:val="000000" w:themeColor="text1"/>
          <w:sz w:val="22"/>
          <w:szCs w:val="22"/>
        </w:rPr>
        <w:t>-</w:t>
      </w:r>
      <w:r w:rsidRPr="009E1CB1">
        <w:rPr>
          <w:rFonts w:ascii="Arial" w:hAnsi="Arial" w:cs="Arial"/>
          <w:color w:val="000000" w:themeColor="text1"/>
          <w:sz w:val="22"/>
          <w:szCs w:val="22"/>
        </w:rPr>
        <w:t>based</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learning experiences may include in-school or after school opportunities, or</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experiences outside the traditional school setting (including internships), that are</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provided in an integrated environment to the maximum extent possible.</w:t>
      </w:r>
    </w:p>
    <w:p w14:paraId="6E504638" w14:textId="7A919B1A" w:rsidR="00E572C6" w:rsidRPr="009E1CB1" w:rsidRDefault="00E572C6" w:rsidP="00F3715A">
      <w:pPr>
        <w:pStyle w:val="ListParagraph"/>
        <w:numPr>
          <w:ilvl w:val="0"/>
          <w:numId w:val="208"/>
        </w:numPr>
        <w:autoSpaceDE w:val="0"/>
        <w:autoSpaceDN w:val="0"/>
        <w:adjustRightInd w:val="0"/>
        <w:spacing w:after="0"/>
        <w:rPr>
          <w:rFonts w:ascii="Arial" w:hAnsi="Arial" w:cs="Arial"/>
          <w:color w:val="000000" w:themeColor="text1"/>
          <w:sz w:val="22"/>
          <w:szCs w:val="22"/>
        </w:rPr>
      </w:pPr>
      <w:r w:rsidRPr="009E1CB1">
        <w:rPr>
          <w:rFonts w:ascii="Arial" w:hAnsi="Arial" w:cs="Arial"/>
          <w:b/>
          <w:bCs/>
          <w:color w:val="000000" w:themeColor="text1"/>
          <w:sz w:val="22"/>
          <w:szCs w:val="22"/>
        </w:rPr>
        <w:t>WIOA youth formula funding and work-based-learning experiences</w:t>
      </w:r>
      <w:r w:rsidR="00F3715A" w:rsidRPr="009E1CB1">
        <w:rPr>
          <w:rFonts w:ascii="Arial" w:hAnsi="Arial" w:cs="Arial"/>
          <w:b/>
          <w:bCs/>
          <w:color w:val="000000" w:themeColor="text1"/>
          <w:sz w:val="22"/>
          <w:szCs w:val="22"/>
        </w:rPr>
        <w:br/>
      </w:r>
      <w:r w:rsidRPr="009E1CB1">
        <w:rPr>
          <w:rFonts w:ascii="Arial" w:hAnsi="Arial" w:cs="Arial"/>
          <w:color w:val="000000" w:themeColor="text1"/>
          <w:sz w:val="22"/>
          <w:szCs w:val="22"/>
        </w:rPr>
        <w:t>At least 20 percent of local WIOA Title I youth formula funds must be used for work</w:t>
      </w:r>
      <w:r w:rsidR="00F3715A" w:rsidRPr="009E1CB1">
        <w:rPr>
          <w:rFonts w:ascii="Arial" w:hAnsi="Arial" w:cs="Arial"/>
          <w:color w:val="000000" w:themeColor="text1"/>
          <w:sz w:val="22"/>
          <w:szCs w:val="22"/>
        </w:rPr>
        <w:t>-</w:t>
      </w:r>
      <w:r w:rsidRPr="009E1CB1">
        <w:rPr>
          <w:rFonts w:ascii="Arial" w:hAnsi="Arial" w:cs="Arial"/>
          <w:color w:val="000000" w:themeColor="text1"/>
          <w:sz w:val="22"/>
          <w:szCs w:val="22"/>
        </w:rPr>
        <w:t>based</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learning. Such work-experiences may include summer and year-round</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employment, pre-apprenticeship, on-the-job training, or internships and job</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shadowing. Eligible training providers deliver these services in local communities,</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which can be accessed through local American Job Centers.</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WIOA requires coordination of services to promote career readiness, secondary</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school completion, entry into postsecondary education, and postsecondary</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credentials aligned with in-demand industry sectors. Additional allowable activities</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include entrepreneurial skills training and financial literacy education.</w:t>
      </w:r>
    </w:p>
    <w:p w14:paraId="69FF56CB" w14:textId="03B18D8E" w:rsidR="00E572C6" w:rsidRPr="00173EF8" w:rsidRDefault="00E572C6" w:rsidP="00E572C6">
      <w:pPr>
        <w:contextualSpacing/>
        <w:rPr>
          <w:rFonts w:ascii="Arial" w:hAnsi="Arial" w:cs="Arial"/>
          <w:color w:val="000000"/>
          <w:sz w:val="22"/>
          <w:szCs w:val="22"/>
        </w:rPr>
      </w:pPr>
    </w:p>
    <w:p w14:paraId="4ADF2BCC" w14:textId="5F815130" w:rsidR="00E572C6" w:rsidRPr="00173EF8" w:rsidRDefault="00E572C6" w:rsidP="00173EF8">
      <w:pPr>
        <w:autoSpaceDE w:val="0"/>
        <w:autoSpaceDN w:val="0"/>
        <w:adjustRightInd w:val="0"/>
        <w:rPr>
          <w:rFonts w:ascii="Arial" w:hAnsi="Arial" w:cs="Arial"/>
          <w:smallCaps/>
          <w:color w:val="1F497D"/>
          <w:sz w:val="28"/>
          <w:szCs w:val="28"/>
          <w:u w:val="single"/>
        </w:rPr>
      </w:pPr>
      <w:r w:rsidRPr="00173EF8">
        <w:rPr>
          <w:rFonts w:ascii="Arial" w:hAnsi="Arial" w:cs="Arial"/>
          <w:smallCaps/>
          <w:color w:val="1F497D"/>
          <w:sz w:val="28"/>
          <w:szCs w:val="28"/>
          <w:u w:val="single"/>
        </w:rPr>
        <w:t>B</w:t>
      </w:r>
      <w:r w:rsidR="00173EF8">
        <w:rPr>
          <w:rFonts w:ascii="Arial" w:hAnsi="Arial" w:cs="Arial"/>
          <w:smallCaps/>
          <w:color w:val="1F497D"/>
          <w:sz w:val="28"/>
          <w:szCs w:val="28"/>
          <w:u w:val="single"/>
        </w:rPr>
        <w:t>enefits for the Individual</w:t>
      </w:r>
      <w:r w:rsidR="00173EF8">
        <w:rPr>
          <w:rFonts w:ascii="Arial" w:hAnsi="Arial" w:cs="Arial"/>
          <w:smallCaps/>
          <w:color w:val="1F497D"/>
          <w:sz w:val="28"/>
          <w:szCs w:val="28"/>
          <w:u w:val="single"/>
        </w:rPr>
        <w:tab/>
      </w:r>
      <w:r w:rsidR="00173EF8">
        <w:rPr>
          <w:rFonts w:ascii="Arial" w:hAnsi="Arial" w:cs="Arial"/>
          <w:smallCaps/>
          <w:color w:val="1F497D"/>
          <w:sz w:val="28"/>
          <w:szCs w:val="28"/>
          <w:u w:val="single"/>
        </w:rPr>
        <w:tab/>
      </w:r>
      <w:r w:rsidR="00173EF8">
        <w:rPr>
          <w:rFonts w:ascii="Arial" w:hAnsi="Arial" w:cs="Arial"/>
          <w:smallCaps/>
          <w:color w:val="1F497D"/>
          <w:sz w:val="28"/>
          <w:szCs w:val="28"/>
          <w:u w:val="single"/>
        </w:rPr>
        <w:tab/>
      </w:r>
      <w:r w:rsidR="00173EF8">
        <w:rPr>
          <w:rFonts w:ascii="Arial" w:hAnsi="Arial" w:cs="Arial"/>
          <w:smallCaps/>
          <w:color w:val="1F497D"/>
          <w:sz w:val="28"/>
          <w:szCs w:val="28"/>
          <w:u w:val="single"/>
        </w:rPr>
        <w:tab/>
      </w:r>
      <w:r w:rsidR="00173EF8">
        <w:rPr>
          <w:rFonts w:ascii="Arial" w:hAnsi="Arial" w:cs="Arial"/>
          <w:smallCaps/>
          <w:color w:val="1F497D"/>
          <w:sz w:val="28"/>
          <w:szCs w:val="28"/>
          <w:u w:val="single"/>
        </w:rPr>
        <w:tab/>
      </w:r>
      <w:r w:rsidR="00173EF8">
        <w:rPr>
          <w:rFonts w:ascii="Arial" w:hAnsi="Arial" w:cs="Arial"/>
          <w:smallCaps/>
          <w:color w:val="1F497D"/>
          <w:sz w:val="28"/>
          <w:szCs w:val="28"/>
          <w:u w:val="single"/>
        </w:rPr>
        <w:tab/>
      </w:r>
      <w:r w:rsidR="00173EF8">
        <w:rPr>
          <w:rFonts w:ascii="Arial" w:hAnsi="Arial" w:cs="Arial"/>
          <w:smallCaps/>
          <w:color w:val="1F497D"/>
          <w:sz w:val="28"/>
          <w:szCs w:val="28"/>
          <w:u w:val="single"/>
        </w:rPr>
        <w:tab/>
      </w:r>
      <w:r w:rsidR="00173EF8">
        <w:rPr>
          <w:rFonts w:ascii="Arial" w:hAnsi="Arial" w:cs="Arial"/>
          <w:smallCaps/>
          <w:color w:val="1F497D"/>
          <w:sz w:val="28"/>
          <w:szCs w:val="28"/>
          <w:u w:val="single"/>
        </w:rPr>
        <w:tab/>
      </w:r>
      <w:r w:rsidR="00173EF8">
        <w:rPr>
          <w:rFonts w:ascii="Arial" w:hAnsi="Arial" w:cs="Arial"/>
          <w:smallCaps/>
          <w:color w:val="1F497D"/>
          <w:sz w:val="28"/>
          <w:szCs w:val="28"/>
          <w:u w:val="single"/>
        </w:rPr>
        <w:tab/>
      </w:r>
    </w:p>
    <w:p w14:paraId="6EA00E2B" w14:textId="3A8614B2" w:rsidR="00E572C6" w:rsidRPr="009E1CB1" w:rsidRDefault="00E572C6" w:rsidP="003D21DC">
      <w:pPr>
        <w:pStyle w:val="ListParagraph"/>
        <w:numPr>
          <w:ilvl w:val="0"/>
          <w:numId w:val="208"/>
        </w:numPr>
        <w:autoSpaceDE w:val="0"/>
        <w:autoSpaceDN w:val="0"/>
        <w:adjustRightInd w:val="0"/>
        <w:spacing w:after="0"/>
        <w:rPr>
          <w:rFonts w:ascii="Arial" w:hAnsi="Arial" w:cs="Arial"/>
          <w:b/>
          <w:bCs/>
          <w:color w:val="000000" w:themeColor="text1"/>
          <w:sz w:val="22"/>
          <w:szCs w:val="22"/>
        </w:rPr>
      </w:pPr>
      <w:r w:rsidRPr="009E1CB1">
        <w:rPr>
          <w:rFonts w:ascii="Arial" w:hAnsi="Arial" w:cs="Arial"/>
          <w:b/>
          <w:bCs/>
          <w:color w:val="000000" w:themeColor="text1"/>
          <w:sz w:val="22"/>
          <w:szCs w:val="22"/>
        </w:rPr>
        <w:t>Benefits of work-based learning experiences include:</w:t>
      </w:r>
    </w:p>
    <w:p w14:paraId="008F9AD9" w14:textId="5728D20A" w:rsidR="00E572C6" w:rsidRPr="009E1CB1" w:rsidRDefault="00E572C6" w:rsidP="00F3715A">
      <w:pPr>
        <w:pStyle w:val="ListParagraph"/>
        <w:numPr>
          <w:ilvl w:val="1"/>
          <w:numId w:val="209"/>
        </w:numPr>
        <w:autoSpaceDE w:val="0"/>
        <w:autoSpaceDN w:val="0"/>
        <w:adjustRightInd w:val="0"/>
        <w:spacing w:after="0"/>
        <w:rPr>
          <w:rFonts w:ascii="Arial" w:hAnsi="Arial" w:cs="Arial"/>
          <w:color w:val="000000" w:themeColor="text1"/>
          <w:sz w:val="22"/>
          <w:szCs w:val="22"/>
        </w:rPr>
      </w:pPr>
      <w:r w:rsidRPr="009E1CB1">
        <w:rPr>
          <w:rFonts w:ascii="Arial" w:hAnsi="Arial" w:cs="Arial"/>
          <w:b/>
          <w:bCs/>
          <w:color w:val="000000" w:themeColor="text1"/>
          <w:sz w:val="22"/>
          <w:szCs w:val="22"/>
        </w:rPr>
        <w:t>Fostering self and career exploration.</w:t>
      </w:r>
      <w:r w:rsidR="00F3715A" w:rsidRPr="009E1CB1">
        <w:rPr>
          <w:rFonts w:ascii="Arial" w:hAnsi="Arial" w:cs="Arial"/>
          <w:b/>
          <w:bCs/>
          <w:color w:val="000000" w:themeColor="text1"/>
          <w:sz w:val="22"/>
          <w:szCs w:val="22"/>
        </w:rPr>
        <w:br/>
      </w:r>
      <w:r w:rsidRPr="009E1CB1">
        <w:rPr>
          <w:rFonts w:ascii="Arial" w:hAnsi="Arial" w:cs="Arial"/>
          <w:color w:val="000000" w:themeColor="text1"/>
          <w:sz w:val="22"/>
          <w:szCs w:val="22"/>
        </w:rPr>
        <w:t>In addition to establishing a clear connection between education and work, work</w:t>
      </w:r>
      <w:r w:rsidR="00F3715A" w:rsidRPr="009E1CB1">
        <w:rPr>
          <w:rFonts w:ascii="Arial" w:hAnsi="Arial" w:cs="Arial"/>
          <w:color w:val="000000" w:themeColor="text1"/>
          <w:sz w:val="22"/>
          <w:szCs w:val="22"/>
        </w:rPr>
        <w:t>-</w:t>
      </w:r>
      <w:r w:rsidRPr="009E1CB1">
        <w:rPr>
          <w:rFonts w:ascii="Arial" w:hAnsi="Arial" w:cs="Arial"/>
          <w:color w:val="000000" w:themeColor="text1"/>
          <w:sz w:val="22"/>
          <w:szCs w:val="22"/>
        </w:rPr>
        <w:t>based</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learning facilitates an assessment of interests, strengths, and abilities</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while exploring possible career paths.</w:t>
      </w:r>
    </w:p>
    <w:p w14:paraId="79495047" w14:textId="3A32EDEE" w:rsidR="00E572C6" w:rsidRPr="009E1CB1" w:rsidRDefault="00E572C6" w:rsidP="00F3715A">
      <w:pPr>
        <w:pStyle w:val="ListParagraph"/>
        <w:numPr>
          <w:ilvl w:val="1"/>
          <w:numId w:val="209"/>
        </w:numPr>
        <w:autoSpaceDE w:val="0"/>
        <w:autoSpaceDN w:val="0"/>
        <w:adjustRightInd w:val="0"/>
        <w:spacing w:after="0"/>
        <w:rPr>
          <w:rFonts w:ascii="Arial" w:hAnsi="Arial" w:cs="Arial"/>
          <w:color w:val="000000" w:themeColor="text1"/>
          <w:sz w:val="22"/>
          <w:szCs w:val="22"/>
        </w:rPr>
      </w:pPr>
      <w:r w:rsidRPr="009E1CB1">
        <w:rPr>
          <w:rFonts w:ascii="Arial" w:hAnsi="Arial" w:cs="Arial"/>
          <w:b/>
          <w:bCs/>
          <w:color w:val="000000" w:themeColor="text1"/>
          <w:sz w:val="22"/>
          <w:szCs w:val="22"/>
        </w:rPr>
        <w:t>Developing positive work habits and attitudes.</w:t>
      </w:r>
      <w:r w:rsidR="00F3715A" w:rsidRPr="009E1CB1">
        <w:rPr>
          <w:rFonts w:ascii="Arial" w:hAnsi="Arial" w:cs="Arial"/>
          <w:b/>
          <w:bCs/>
          <w:color w:val="000000" w:themeColor="text1"/>
          <w:sz w:val="22"/>
          <w:szCs w:val="22"/>
        </w:rPr>
        <w:br/>
      </w:r>
      <w:r w:rsidRPr="009E1CB1">
        <w:rPr>
          <w:rFonts w:ascii="Arial" w:hAnsi="Arial" w:cs="Arial"/>
          <w:color w:val="000000" w:themeColor="text1"/>
          <w:sz w:val="22"/>
          <w:szCs w:val="22"/>
        </w:rPr>
        <w:t>Work-based learning experiences provide the opportunity to strengthen six key</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soft skill areas - communication, enthusiasm and attitude, teamwork, networking,</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problem solving and critical thinking, and professionalism. These types of skills</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provide a competitive advantage for achieving career goals.</w:t>
      </w:r>
    </w:p>
    <w:p w14:paraId="6E13CAC6" w14:textId="7BAAE18E" w:rsidR="00E572C6" w:rsidRPr="009E1CB1" w:rsidRDefault="00E572C6" w:rsidP="00F3715A">
      <w:pPr>
        <w:pStyle w:val="ListParagraph"/>
        <w:numPr>
          <w:ilvl w:val="1"/>
          <w:numId w:val="209"/>
        </w:numPr>
        <w:autoSpaceDE w:val="0"/>
        <w:autoSpaceDN w:val="0"/>
        <w:adjustRightInd w:val="0"/>
        <w:spacing w:after="0"/>
        <w:rPr>
          <w:rFonts w:ascii="Arial" w:hAnsi="Arial" w:cs="Arial"/>
          <w:color w:val="000000" w:themeColor="text1"/>
          <w:sz w:val="22"/>
          <w:szCs w:val="22"/>
        </w:rPr>
      </w:pPr>
      <w:r w:rsidRPr="009E1CB1">
        <w:rPr>
          <w:rFonts w:ascii="Arial" w:hAnsi="Arial" w:cs="Arial"/>
          <w:b/>
          <w:bCs/>
          <w:color w:val="000000" w:themeColor="text1"/>
          <w:sz w:val="22"/>
          <w:szCs w:val="22"/>
        </w:rPr>
        <w:t>Assessing abilities and strengths.</w:t>
      </w:r>
      <w:r w:rsidR="00F3715A" w:rsidRPr="009E1CB1">
        <w:rPr>
          <w:rFonts w:ascii="Arial" w:hAnsi="Arial" w:cs="Arial"/>
          <w:b/>
          <w:bCs/>
          <w:color w:val="000000" w:themeColor="text1"/>
          <w:sz w:val="22"/>
          <w:szCs w:val="22"/>
        </w:rPr>
        <w:br/>
      </w:r>
      <w:r w:rsidRPr="009E1CB1">
        <w:rPr>
          <w:rFonts w:ascii="Arial" w:hAnsi="Arial" w:cs="Arial"/>
          <w:color w:val="000000" w:themeColor="text1"/>
          <w:sz w:val="22"/>
          <w:szCs w:val="22"/>
        </w:rPr>
        <w:t>Work-based learning experiences provide opportunities for assessing abilities</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and strengths outside the classroom. Participation in job related tasks provides a</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chance to explore how to communicate disability-related work support and</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accommodation needs, if necessary. Knowing if, how and when to disclose a</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disability is a necessary part of self-assessment.</w:t>
      </w:r>
    </w:p>
    <w:p w14:paraId="23C2FAE7" w14:textId="2EC97B9D" w:rsidR="00E572C6" w:rsidRPr="009E1CB1" w:rsidRDefault="00E572C6" w:rsidP="00F3715A">
      <w:pPr>
        <w:pStyle w:val="ListParagraph"/>
        <w:numPr>
          <w:ilvl w:val="1"/>
          <w:numId w:val="209"/>
        </w:numPr>
        <w:autoSpaceDE w:val="0"/>
        <w:autoSpaceDN w:val="0"/>
        <w:adjustRightInd w:val="0"/>
        <w:spacing w:after="0"/>
        <w:rPr>
          <w:rFonts w:ascii="Arial" w:hAnsi="Arial" w:cs="Arial"/>
          <w:color w:val="000000" w:themeColor="text1"/>
          <w:sz w:val="22"/>
          <w:szCs w:val="22"/>
        </w:rPr>
      </w:pPr>
      <w:r w:rsidRPr="009E1CB1">
        <w:rPr>
          <w:rFonts w:ascii="Arial" w:hAnsi="Arial" w:cs="Arial"/>
          <w:b/>
          <w:bCs/>
          <w:color w:val="000000" w:themeColor="text1"/>
          <w:sz w:val="22"/>
          <w:szCs w:val="22"/>
        </w:rPr>
        <w:lastRenderedPageBreak/>
        <w:t>Expanding professional networks.</w:t>
      </w:r>
      <w:r w:rsidR="00F3715A" w:rsidRPr="009E1CB1">
        <w:rPr>
          <w:rFonts w:ascii="Arial" w:hAnsi="Arial" w:cs="Arial"/>
          <w:b/>
          <w:bCs/>
          <w:color w:val="000000" w:themeColor="text1"/>
          <w:sz w:val="22"/>
          <w:szCs w:val="22"/>
        </w:rPr>
        <w:br/>
      </w:r>
      <w:r w:rsidRPr="009E1CB1">
        <w:rPr>
          <w:rFonts w:ascii="Arial" w:hAnsi="Arial" w:cs="Arial"/>
          <w:color w:val="000000" w:themeColor="text1"/>
          <w:sz w:val="22"/>
          <w:szCs w:val="22"/>
        </w:rPr>
        <w:t>Networking can provide access to professionals who have similar interests and</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possibly provide access to an individual’s next employer.</w:t>
      </w:r>
    </w:p>
    <w:p w14:paraId="4D9031F7" w14:textId="59E688A9" w:rsidR="00E572C6" w:rsidRPr="009E1CB1" w:rsidRDefault="00E572C6" w:rsidP="00F3715A">
      <w:pPr>
        <w:pStyle w:val="ListParagraph"/>
        <w:numPr>
          <w:ilvl w:val="1"/>
          <w:numId w:val="209"/>
        </w:numPr>
        <w:autoSpaceDE w:val="0"/>
        <w:autoSpaceDN w:val="0"/>
        <w:adjustRightInd w:val="0"/>
        <w:spacing w:after="0"/>
        <w:rPr>
          <w:rFonts w:ascii="Arial" w:hAnsi="Arial" w:cs="Arial"/>
          <w:color w:val="000000" w:themeColor="text1"/>
          <w:sz w:val="22"/>
          <w:szCs w:val="22"/>
        </w:rPr>
      </w:pPr>
      <w:r w:rsidRPr="009E1CB1">
        <w:rPr>
          <w:rFonts w:ascii="Arial" w:hAnsi="Arial" w:cs="Arial"/>
          <w:b/>
          <w:bCs/>
          <w:color w:val="000000" w:themeColor="text1"/>
          <w:sz w:val="22"/>
          <w:szCs w:val="22"/>
        </w:rPr>
        <w:t>Becoming better informed to make decisions before accepting a job offer.</w:t>
      </w:r>
      <w:r w:rsidR="00F3715A" w:rsidRPr="009E1CB1">
        <w:rPr>
          <w:rFonts w:ascii="Arial" w:hAnsi="Arial" w:cs="Arial"/>
          <w:b/>
          <w:bCs/>
          <w:color w:val="000000" w:themeColor="text1"/>
          <w:sz w:val="22"/>
          <w:szCs w:val="22"/>
        </w:rPr>
        <w:br/>
      </w:r>
      <w:r w:rsidRPr="009E1CB1">
        <w:rPr>
          <w:rFonts w:ascii="Arial" w:hAnsi="Arial" w:cs="Arial"/>
          <w:color w:val="000000" w:themeColor="text1"/>
          <w:sz w:val="22"/>
          <w:szCs w:val="22"/>
        </w:rPr>
        <w:t>Many work-based learning experiences offer rewards and/or compensation. For</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example, some work-based learning experiences offer a salary. If it is unpaid, the</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program may offer a stipend and/or housing. Some employers may offer health</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insurance when an employee works 40 hours or more a week. Others might offer</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training and/or certification in an industry of their choice. Weighing the pros and</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cons can be overwhelming, but it is important to make sure a person’s next move</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is aligned with their career and financial goals, and ultimately supports their well</w:t>
      </w:r>
      <w:r w:rsidR="00F3715A" w:rsidRPr="009E1CB1">
        <w:rPr>
          <w:rFonts w:ascii="Arial" w:hAnsi="Arial" w:cs="Arial"/>
          <w:color w:val="000000" w:themeColor="text1"/>
          <w:sz w:val="22"/>
          <w:szCs w:val="22"/>
        </w:rPr>
        <w:t>-</w:t>
      </w:r>
      <w:r w:rsidRPr="009E1CB1">
        <w:rPr>
          <w:rFonts w:ascii="Arial" w:hAnsi="Arial" w:cs="Arial"/>
          <w:color w:val="000000" w:themeColor="text1"/>
          <w:sz w:val="22"/>
          <w:szCs w:val="22"/>
        </w:rPr>
        <w:t>being</w:t>
      </w:r>
      <w:r w:rsidR="00F3715A"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and independence.</w:t>
      </w:r>
    </w:p>
    <w:p w14:paraId="4CEC7988" w14:textId="26FF3664" w:rsidR="00E572C6" w:rsidRPr="00173EF8" w:rsidRDefault="00E572C6" w:rsidP="00E572C6">
      <w:pPr>
        <w:contextualSpacing/>
        <w:rPr>
          <w:rFonts w:ascii="Arial" w:hAnsi="Arial" w:cs="Arial"/>
          <w:color w:val="000000"/>
          <w:sz w:val="22"/>
          <w:szCs w:val="22"/>
        </w:rPr>
      </w:pPr>
    </w:p>
    <w:p w14:paraId="66565BC4" w14:textId="2AE43E73" w:rsidR="00E572C6" w:rsidRPr="00173EF8" w:rsidRDefault="00173EF8" w:rsidP="00E572C6">
      <w:pPr>
        <w:autoSpaceDE w:val="0"/>
        <w:autoSpaceDN w:val="0"/>
        <w:adjustRightInd w:val="0"/>
        <w:spacing w:after="0"/>
        <w:rPr>
          <w:rFonts w:ascii="Arial" w:hAnsi="Arial" w:cs="Arial"/>
          <w:color w:val="1F497D"/>
          <w:sz w:val="22"/>
          <w:szCs w:val="22"/>
        </w:rPr>
      </w:pPr>
      <w:r>
        <w:rPr>
          <w:rFonts w:ascii="Arial" w:hAnsi="Arial" w:cs="Arial"/>
          <w:smallCaps/>
          <w:color w:val="1F497D"/>
          <w:sz w:val="28"/>
          <w:szCs w:val="28"/>
          <w:u w:val="single"/>
        </w:rPr>
        <w:t>Benefits for the Community</w:t>
      </w:r>
      <w:r>
        <w:rPr>
          <w:rFonts w:ascii="Arial" w:hAnsi="Arial" w:cs="Arial"/>
          <w:smallCaps/>
          <w:color w:val="1F497D"/>
          <w:sz w:val="28"/>
          <w:szCs w:val="28"/>
          <w:u w:val="single"/>
        </w:rPr>
        <w:tab/>
      </w:r>
      <w:r>
        <w:rPr>
          <w:rFonts w:ascii="Arial" w:hAnsi="Arial" w:cs="Arial"/>
          <w:smallCaps/>
          <w:color w:val="1F497D"/>
          <w:sz w:val="28"/>
          <w:szCs w:val="28"/>
          <w:u w:val="single"/>
        </w:rPr>
        <w:tab/>
      </w:r>
      <w:r>
        <w:rPr>
          <w:rFonts w:ascii="Arial" w:hAnsi="Arial" w:cs="Arial"/>
          <w:smallCaps/>
          <w:color w:val="1F497D"/>
          <w:sz w:val="28"/>
          <w:szCs w:val="28"/>
          <w:u w:val="single"/>
        </w:rPr>
        <w:tab/>
      </w:r>
      <w:r>
        <w:rPr>
          <w:rFonts w:ascii="Arial" w:hAnsi="Arial" w:cs="Arial"/>
          <w:smallCaps/>
          <w:color w:val="1F497D"/>
          <w:sz w:val="28"/>
          <w:szCs w:val="28"/>
          <w:u w:val="single"/>
        </w:rPr>
        <w:tab/>
      </w:r>
      <w:r>
        <w:rPr>
          <w:rFonts w:ascii="Arial" w:hAnsi="Arial" w:cs="Arial"/>
          <w:smallCaps/>
          <w:color w:val="1F497D"/>
          <w:sz w:val="28"/>
          <w:szCs w:val="28"/>
          <w:u w:val="single"/>
        </w:rPr>
        <w:tab/>
      </w:r>
      <w:r>
        <w:rPr>
          <w:rFonts w:ascii="Arial" w:hAnsi="Arial" w:cs="Arial"/>
          <w:smallCaps/>
          <w:color w:val="1F497D"/>
          <w:sz w:val="28"/>
          <w:szCs w:val="28"/>
          <w:u w:val="single"/>
        </w:rPr>
        <w:tab/>
      </w:r>
      <w:r>
        <w:rPr>
          <w:rFonts w:ascii="Arial" w:hAnsi="Arial" w:cs="Arial"/>
          <w:smallCaps/>
          <w:color w:val="1F497D"/>
          <w:sz w:val="28"/>
          <w:szCs w:val="28"/>
          <w:u w:val="single"/>
        </w:rPr>
        <w:tab/>
      </w:r>
      <w:r>
        <w:rPr>
          <w:rFonts w:ascii="Arial" w:hAnsi="Arial" w:cs="Arial"/>
          <w:smallCaps/>
          <w:color w:val="1F497D"/>
          <w:sz w:val="28"/>
          <w:szCs w:val="28"/>
          <w:u w:val="single"/>
        </w:rPr>
        <w:tab/>
      </w:r>
    </w:p>
    <w:p w14:paraId="3DEE9EA2" w14:textId="7A5F07E4" w:rsidR="00E572C6" w:rsidRPr="009E1CB1" w:rsidRDefault="00E572C6" w:rsidP="003D21DC">
      <w:pPr>
        <w:pStyle w:val="ListParagraph"/>
        <w:numPr>
          <w:ilvl w:val="0"/>
          <w:numId w:val="208"/>
        </w:numPr>
        <w:autoSpaceDE w:val="0"/>
        <w:autoSpaceDN w:val="0"/>
        <w:adjustRightInd w:val="0"/>
        <w:spacing w:after="0"/>
        <w:rPr>
          <w:rFonts w:ascii="Arial" w:hAnsi="Arial" w:cs="Arial"/>
          <w:b/>
          <w:bCs/>
          <w:color w:val="000000" w:themeColor="text1"/>
          <w:sz w:val="22"/>
          <w:szCs w:val="22"/>
        </w:rPr>
      </w:pPr>
      <w:r w:rsidRPr="009E1CB1">
        <w:rPr>
          <w:rFonts w:ascii="Arial" w:hAnsi="Arial" w:cs="Arial"/>
          <w:b/>
          <w:bCs/>
          <w:color w:val="000000" w:themeColor="text1"/>
          <w:sz w:val="22"/>
          <w:szCs w:val="22"/>
        </w:rPr>
        <w:t>Benefits of work-based learning experiences for State agencies, local service</w:t>
      </w:r>
      <w:r w:rsidR="003D21DC" w:rsidRPr="009E1CB1">
        <w:rPr>
          <w:rFonts w:ascii="Arial" w:hAnsi="Arial" w:cs="Arial"/>
          <w:b/>
          <w:bCs/>
          <w:color w:val="000000" w:themeColor="text1"/>
          <w:sz w:val="22"/>
          <w:szCs w:val="22"/>
        </w:rPr>
        <w:t xml:space="preserve"> </w:t>
      </w:r>
      <w:r w:rsidRPr="009E1CB1">
        <w:rPr>
          <w:rFonts w:ascii="Arial" w:hAnsi="Arial" w:cs="Arial"/>
          <w:b/>
          <w:bCs/>
          <w:color w:val="000000" w:themeColor="text1"/>
          <w:sz w:val="22"/>
          <w:szCs w:val="22"/>
        </w:rPr>
        <w:t>providers, employers, and the local economy may include:</w:t>
      </w:r>
    </w:p>
    <w:p w14:paraId="6BD3028E" w14:textId="6A93E776" w:rsidR="00E572C6" w:rsidRPr="009E1CB1" w:rsidRDefault="00E572C6" w:rsidP="003D21DC">
      <w:pPr>
        <w:pStyle w:val="ListParagraph"/>
        <w:numPr>
          <w:ilvl w:val="1"/>
          <w:numId w:val="208"/>
        </w:numPr>
        <w:autoSpaceDE w:val="0"/>
        <w:autoSpaceDN w:val="0"/>
        <w:adjustRightInd w:val="0"/>
        <w:spacing w:after="0"/>
        <w:rPr>
          <w:rFonts w:ascii="Arial" w:hAnsi="Arial" w:cs="Arial"/>
          <w:color w:val="000000" w:themeColor="text1"/>
          <w:sz w:val="22"/>
          <w:szCs w:val="22"/>
        </w:rPr>
      </w:pPr>
      <w:r w:rsidRPr="009E1CB1">
        <w:rPr>
          <w:rFonts w:ascii="Arial" w:hAnsi="Arial" w:cs="Arial"/>
          <w:b/>
          <w:bCs/>
          <w:color w:val="000000" w:themeColor="text1"/>
          <w:sz w:val="22"/>
          <w:szCs w:val="22"/>
        </w:rPr>
        <w:t>Making education more relevant.</w:t>
      </w:r>
      <w:r w:rsidR="003D21DC" w:rsidRPr="009E1CB1">
        <w:rPr>
          <w:rFonts w:ascii="Arial" w:hAnsi="Arial" w:cs="Arial"/>
          <w:b/>
          <w:bCs/>
          <w:color w:val="000000" w:themeColor="text1"/>
          <w:sz w:val="22"/>
          <w:szCs w:val="22"/>
        </w:rPr>
        <w:br/>
      </w:r>
      <w:r w:rsidRPr="009E1CB1">
        <w:rPr>
          <w:rFonts w:ascii="Arial" w:hAnsi="Arial" w:cs="Arial"/>
          <w:color w:val="000000" w:themeColor="text1"/>
          <w:sz w:val="22"/>
          <w:szCs w:val="22"/>
        </w:rPr>
        <w:t>Work-based learning experiences can be a valuable component of specially</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designed instruction for students. Research has found that students in work-based</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learning programs complete related coursework at high rates and have higher</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attendance and graduation rates than those not enrolled in such programs.</w:t>
      </w:r>
    </w:p>
    <w:p w14:paraId="401E529F" w14:textId="024E2EE5" w:rsidR="00E572C6" w:rsidRPr="009E1CB1" w:rsidRDefault="00E572C6" w:rsidP="003D21DC">
      <w:pPr>
        <w:pStyle w:val="ListParagraph"/>
        <w:numPr>
          <w:ilvl w:val="1"/>
          <w:numId w:val="208"/>
        </w:numPr>
        <w:autoSpaceDE w:val="0"/>
        <w:autoSpaceDN w:val="0"/>
        <w:adjustRightInd w:val="0"/>
        <w:spacing w:after="0"/>
        <w:rPr>
          <w:rFonts w:ascii="Arial" w:hAnsi="Arial" w:cs="Arial"/>
          <w:color w:val="000000" w:themeColor="text1"/>
          <w:sz w:val="22"/>
          <w:szCs w:val="22"/>
        </w:rPr>
      </w:pPr>
      <w:r w:rsidRPr="009E1CB1">
        <w:rPr>
          <w:rFonts w:ascii="Arial" w:hAnsi="Arial" w:cs="Arial"/>
          <w:b/>
          <w:bCs/>
          <w:color w:val="000000" w:themeColor="text1"/>
          <w:sz w:val="22"/>
          <w:szCs w:val="22"/>
        </w:rPr>
        <w:t>Allowing employers to tap into a pool of skilled workers.</w:t>
      </w:r>
      <w:r w:rsidR="003D21DC" w:rsidRPr="009E1CB1">
        <w:rPr>
          <w:rFonts w:ascii="Arial" w:hAnsi="Arial" w:cs="Arial"/>
          <w:b/>
          <w:bCs/>
          <w:color w:val="000000" w:themeColor="text1"/>
          <w:sz w:val="22"/>
          <w:szCs w:val="22"/>
        </w:rPr>
        <w:br/>
      </w:r>
      <w:r w:rsidRPr="009E1CB1">
        <w:rPr>
          <w:rFonts w:ascii="Arial" w:hAnsi="Arial" w:cs="Arial"/>
          <w:color w:val="000000" w:themeColor="text1"/>
          <w:sz w:val="22"/>
          <w:szCs w:val="22"/>
        </w:rPr>
        <w:t>Work-based learning experiences motivate potential employees and future</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employers to hire job ready individuals, which reduces training costs and</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improves employee retention. Establishing collaboration among schools and</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employers leads to a more productive local economy and, ultimately, builds</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thriving communities.</w:t>
      </w:r>
    </w:p>
    <w:p w14:paraId="2D04FB63" w14:textId="10534834" w:rsidR="00E572C6" w:rsidRPr="009E1CB1" w:rsidRDefault="00E572C6" w:rsidP="003D21DC">
      <w:pPr>
        <w:pStyle w:val="ListParagraph"/>
        <w:numPr>
          <w:ilvl w:val="1"/>
          <w:numId w:val="208"/>
        </w:numPr>
        <w:autoSpaceDE w:val="0"/>
        <w:autoSpaceDN w:val="0"/>
        <w:adjustRightInd w:val="0"/>
        <w:spacing w:after="0"/>
        <w:rPr>
          <w:rFonts w:ascii="Arial" w:hAnsi="Arial" w:cs="Arial"/>
          <w:color w:val="000000" w:themeColor="text1"/>
          <w:sz w:val="22"/>
          <w:szCs w:val="22"/>
        </w:rPr>
      </w:pPr>
      <w:r w:rsidRPr="009E1CB1">
        <w:rPr>
          <w:rFonts w:ascii="Arial" w:hAnsi="Arial" w:cs="Arial"/>
          <w:b/>
          <w:bCs/>
          <w:color w:val="000000" w:themeColor="text1"/>
          <w:sz w:val="22"/>
          <w:szCs w:val="22"/>
        </w:rPr>
        <w:t>Recognizing the shared responsibilities for a successful work experience.</w:t>
      </w:r>
      <w:r w:rsidR="003D21DC" w:rsidRPr="009E1CB1">
        <w:rPr>
          <w:rFonts w:ascii="Arial" w:hAnsi="Arial" w:cs="Arial"/>
          <w:b/>
          <w:bCs/>
          <w:color w:val="000000" w:themeColor="text1"/>
          <w:sz w:val="22"/>
          <w:szCs w:val="22"/>
        </w:rPr>
        <w:br/>
      </w:r>
      <w:r w:rsidRPr="009E1CB1">
        <w:rPr>
          <w:rFonts w:ascii="Arial" w:hAnsi="Arial" w:cs="Arial"/>
          <w:color w:val="000000" w:themeColor="text1"/>
          <w:sz w:val="22"/>
          <w:szCs w:val="22"/>
        </w:rPr>
        <w:t>Quality work experiences are especially dependent on all participants’ knowledge</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and fulfillment of their roles in the arrangement for a work-based learning</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experience. Students must perform job responsibilities, transition specialists must</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orient students to the workplace, their roles and responsibilities; and employers</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must provide clear, detailed, and repeated directions to teach skills needed for</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successful job performance.</w:t>
      </w:r>
    </w:p>
    <w:p w14:paraId="3B607BAB" w14:textId="3CF6C1E6" w:rsidR="00E572C6" w:rsidRPr="009E1CB1" w:rsidRDefault="00E572C6" w:rsidP="003D21DC">
      <w:pPr>
        <w:pStyle w:val="ListParagraph"/>
        <w:numPr>
          <w:ilvl w:val="1"/>
          <w:numId w:val="208"/>
        </w:numPr>
        <w:autoSpaceDE w:val="0"/>
        <w:autoSpaceDN w:val="0"/>
        <w:adjustRightInd w:val="0"/>
        <w:spacing w:after="0"/>
        <w:rPr>
          <w:rFonts w:ascii="Arial" w:hAnsi="Arial" w:cs="Arial"/>
          <w:color w:val="000000" w:themeColor="text1"/>
          <w:sz w:val="22"/>
          <w:szCs w:val="22"/>
        </w:rPr>
      </w:pPr>
      <w:r w:rsidRPr="009E1CB1">
        <w:rPr>
          <w:rFonts w:ascii="Arial" w:hAnsi="Arial" w:cs="Arial"/>
          <w:b/>
          <w:bCs/>
          <w:color w:val="000000" w:themeColor="text1"/>
          <w:sz w:val="22"/>
          <w:szCs w:val="22"/>
        </w:rPr>
        <w:t>Assisting State agencies to meet requirements of Federal and State laws.</w:t>
      </w:r>
      <w:r w:rsidR="003D21DC" w:rsidRPr="009E1CB1">
        <w:rPr>
          <w:rFonts w:ascii="Arial" w:hAnsi="Arial" w:cs="Arial"/>
          <w:b/>
          <w:bCs/>
          <w:color w:val="000000" w:themeColor="text1"/>
          <w:sz w:val="22"/>
          <w:szCs w:val="22"/>
        </w:rPr>
        <w:br/>
      </w:r>
      <w:r w:rsidRPr="009E1CB1">
        <w:rPr>
          <w:rFonts w:ascii="Arial" w:hAnsi="Arial" w:cs="Arial"/>
          <w:color w:val="000000" w:themeColor="text1"/>
          <w:sz w:val="22"/>
          <w:szCs w:val="22"/>
        </w:rPr>
        <w:t>Transition services are provided to students with disabilities under the Individuals</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with Disabilities Education Act (IDEA) and to students and youth with disabilities</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under the Rehabilitation of 1973, as amended by WIOA. These laws are</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authorized to help meet the needs of students with disabilities and prepare them to</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obtain direct employment or a career path leading to employment. Work-based</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learning experiences may be used by schools and vocational rehabilitation (VR)</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agencies to help meet requirements for providing pre-employment transition</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services2 and transition services under WIOA, and transition services under IDEA.</w:t>
      </w:r>
    </w:p>
    <w:p w14:paraId="42674B00" w14:textId="47237DD2" w:rsidR="00E572C6" w:rsidRPr="009E1CB1" w:rsidRDefault="00E572C6" w:rsidP="003D21DC">
      <w:pPr>
        <w:pStyle w:val="ListParagraph"/>
        <w:numPr>
          <w:ilvl w:val="1"/>
          <w:numId w:val="208"/>
        </w:numPr>
        <w:autoSpaceDE w:val="0"/>
        <w:autoSpaceDN w:val="0"/>
        <w:adjustRightInd w:val="0"/>
        <w:spacing w:after="0"/>
        <w:rPr>
          <w:rFonts w:ascii="Arial" w:hAnsi="Arial" w:cs="Arial"/>
          <w:color w:val="000000" w:themeColor="text1"/>
          <w:sz w:val="22"/>
          <w:szCs w:val="22"/>
        </w:rPr>
      </w:pPr>
      <w:r w:rsidRPr="009E1CB1">
        <w:rPr>
          <w:rFonts w:ascii="Arial" w:hAnsi="Arial" w:cs="Arial"/>
          <w:b/>
          <w:bCs/>
          <w:color w:val="000000" w:themeColor="text1"/>
          <w:sz w:val="22"/>
          <w:szCs w:val="22"/>
        </w:rPr>
        <w:t>Strengthening community partnerships.</w:t>
      </w:r>
      <w:r w:rsidR="003D21DC" w:rsidRPr="009E1CB1">
        <w:rPr>
          <w:rFonts w:ascii="Arial" w:hAnsi="Arial" w:cs="Arial"/>
          <w:b/>
          <w:bCs/>
          <w:color w:val="000000" w:themeColor="text1"/>
          <w:sz w:val="22"/>
          <w:szCs w:val="22"/>
        </w:rPr>
        <w:br/>
      </w:r>
      <w:r w:rsidRPr="009E1CB1">
        <w:rPr>
          <w:rFonts w:ascii="Arial" w:hAnsi="Arial" w:cs="Arial"/>
          <w:color w:val="000000" w:themeColor="text1"/>
          <w:sz w:val="22"/>
          <w:szCs w:val="22"/>
        </w:rPr>
        <w:t>Through partnerships with State agencies, including State educational agencies</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and State VR agencies, schools, worksites, businesses, families and community</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organizations, communities can create opportunities to develop transferrable</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skills to prepare for postsecondary education and employment.</w:t>
      </w:r>
    </w:p>
    <w:p w14:paraId="515D4641" w14:textId="7FBF0FAA" w:rsidR="00E572C6" w:rsidRPr="009E1CB1" w:rsidRDefault="00E572C6" w:rsidP="003D21DC">
      <w:pPr>
        <w:pStyle w:val="ListParagraph"/>
        <w:numPr>
          <w:ilvl w:val="0"/>
          <w:numId w:val="208"/>
        </w:numPr>
        <w:autoSpaceDE w:val="0"/>
        <w:autoSpaceDN w:val="0"/>
        <w:adjustRightInd w:val="0"/>
        <w:spacing w:after="0"/>
        <w:rPr>
          <w:rFonts w:ascii="Arial" w:hAnsi="Arial" w:cs="Arial"/>
          <w:color w:val="000000" w:themeColor="text1"/>
          <w:sz w:val="22"/>
          <w:szCs w:val="22"/>
        </w:rPr>
      </w:pPr>
      <w:r w:rsidRPr="009E1CB1">
        <w:rPr>
          <w:rFonts w:ascii="Arial" w:hAnsi="Arial" w:cs="Arial"/>
          <w:b/>
          <w:bCs/>
          <w:color w:val="000000" w:themeColor="text1"/>
          <w:sz w:val="22"/>
          <w:szCs w:val="22"/>
        </w:rPr>
        <w:lastRenderedPageBreak/>
        <w:t>Work-based learning experiences impact leadership development and</w:t>
      </w:r>
      <w:r w:rsidR="00F3715A" w:rsidRPr="009E1CB1">
        <w:rPr>
          <w:rFonts w:ascii="Arial" w:hAnsi="Arial" w:cs="Arial"/>
          <w:b/>
          <w:bCs/>
          <w:color w:val="000000" w:themeColor="text1"/>
          <w:sz w:val="22"/>
          <w:szCs w:val="22"/>
        </w:rPr>
        <w:t xml:space="preserve"> </w:t>
      </w:r>
      <w:r w:rsidRPr="009E1CB1">
        <w:rPr>
          <w:rFonts w:ascii="Arial" w:hAnsi="Arial" w:cs="Arial"/>
          <w:b/>
          <w:bCs/>
          <w:color w:val="000000" w:themeColor="text1"/>
          <w:sz w:val="22"/>
          <w:szCs w:val="22"/>
        </w:rPr>
        <w:t>genuinely engage people in their communities.</w:t>
      </w:r>
      <w:r w:rsidR="003D21DC" w:rsidRPr="009E1CB1">
        <w:rPr>
          <w:rFonts w:ascii="Arial" w:hAnsi="Arial" w:cs="Arial"/>
          <w:b/>
          <w:bCs/>
          <w:color w:val="000000" w:themeColor="text1"/>
          <w:sz w:val="22"/>
          <w:szCs w:val="22"/>
        </w:rPr>
        <w:br/>
      </w:r>
      <w:r w:rsidRPr="009E1CB1">
        <w:rPr>
          <w:rFonts w:ascii="Arial" w:hAnsi="Arial" w:cs="Arial"/>
          <w:color w:val="000000" w:themeColor="text1"/>
          <w:sz w:val="22"/>
          <w:szCs w:val="22"/>
        </w:rPr>
        <w:t>Beyond the specific benefits to individuals and to the agencies and employers</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mentioned, leadership development can foster the voices of youth with disabilities in</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the decision-making processes that affect them. It improves soft skills, which many</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employers view as important to work readiness. It also encourages employers and</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agencies to better coordinate and better engage with all members of their</w:t>
      </w:r>
      <w:r w:rsidR="003D21DC" w:rsidRPr="009E1CB1">
        <w:rPr>
          <w:rFonts w:ascii="Arial" w:hAnsi="Arial" w:cs="Arial"/>
          <w:color w:val="000000" w:themeColor="text1"/>
          <w:sz w:val="22"/>
          <w:szCs w:val="22"/>
        </w:rPr>
        <w:t xml:space="preserve"> </w:t>
      </w:r>
      <w:r w:rsidRPr="009E1CB1">
        <w:rPr>
          <w:rFonts w:ascii="Arial" w:hAnsi="Arial" w:cs="Arial"/>
          <w:color w:val="000000" w:themeColor="text1"/>
          <w:sz w:val="22"/>
          <w:szCs w:val="22"/>
        </w:rPr>
        <w:t>community, helping them to provide better services.</w:t>
      </w:r>
    </w:p>
    <w:p w14:paraId="3BEFE4C2" w14:textId="77777777" w:rsidR="00F3715A" w:rsidRPr="00173EF8" w:rsidRDefault="00F3715A" w:rsidP="00E572C6">
      <w:pPr>
        <w:autoSpaceDE w:val="0"/>
        <w:autoSpaceDN w:val="0"/>
        <w:adjustRightInd w:val="0"/>
        <w:spacing w:after="0"/>
        <w:rPr>
          <w:rFonts w:ascii="Arial" w:hAnsi="Arial" w:cs="Arial"/>
          <w:color w:val="000000"/>
          <w:sz w:val="22"/>
          <w:szCs w:val="22"/>
        </w:rPr>
      </w:pPr>
    </w:p>
    <w:p w14:paraId="025D16EA" w14:textId="77777777" w:rsidR="00E572C6" w:rsidRPr="00F3715A" w:rsidRDefault="00E572C6" w:rsidP="00E572C6">
      <w:pPr>
        <w:autoSpaceDE w:val="0"/>
        <w:autoSpaceDN w:val="0"/>
        <w:adjustRightInd w:val="0"/>
        <w:spacing w:after="0"/>
        <w:rPr>
          <w:rFonts w:ascii="Arial" w:hAnsi="Arial" w:cs="Arial"/>
          <w:color w:val="1F497D"/>
        </w:rPr>
      </w:pPr>
      <w:r w:rsidRPr="00F3715A">
        <w:rPr>
          <w:rFonts w:ascii="Arial" w:hAnsi="Arial" w:cs="Arial"/>
          <w:color w:val="1F497D"/>
        </w:rPr>
        <w:t>This document was created by the Federal Partners in Transition (FPT). FPT is a workgroup</w:t>
      </w:r>
    </w:p>
    <w:p w14:paraId="4844C6AE" w14:textId="77777777" w:rsidR="00E572C6" w:rsidRPr="00F3715A" w:rsidRDefault="00E572C6" w:rsidP="00E572C6">
      <w:pPr>
        <w:autoSpaceDE w:val="0"/>
        <w:autoSpaceDN w:val="0"/>
        <w:adjustRightInd w:val="0"/>
        <w:spacing w:after="0"/>
        <w:rPr>
          <w:rFonts w:ascii="Arial" w:hAnsi="Arial" w:cs="Arial"/>
          <w:color w:val="1F497D"/>
        </w:rPr>
      </w:pPr>
      <w:r w:rsidRPr="00F3715A">
        <w:rPr>
          <w:rFonts w:ascii="Arial" w:hAnsi="Arial" w:cs="Arial"/>
          <w:color w:val="1F497D"/>
        </w:rPr>
        <w:t>with representatives of several federal agencies, including the Department of Education, the</w:t>
      </w:r>
    </w:p>
    <w:p w14:paraId="1186D97B" w14:textId="77777777" w:rsidR="00E572C6" w:rsidRPr="00F3715A" w:rsidRDefault="00E572C6" w:rsidP="00E572C6">
      <w:pPr>
        <w:autoSpaceDE w:val="0"/>
        <w:autoSpaceDN w:val="0"/>
        <w:adjustRightInd w:val="0"/>
        <w:spacing w:after="0"/>
        <w:rPr>
          <w:rFonts w:ascii="Arial" w:hAnsi="Arial" w:cs="Arial"/>
          <w:color w:val="1F497D"/>
        </w:rPr>
      </w:pPr>
      <w:r w:rsidRPr="00F3715A">
        <w:rPr>
          <w:rFonts w:ascii="Arial" w:hAnsi="Arial" w:cs="Arial"/>
          <w:color w:val="1F497D"/>
        </w:rPr>
        <w:t>Department of Health and Human Services, the Department of Labor, and the Social</w:t>
      </w:r>
    </w:p>
    <w:p w14:paraId="7D520D1C" w14:textId="77777777" w:rsidR="00E572C6" w:rsidRPr="00F3715A" w:rsidRDefault="00E572C6" w:rsidP="00E572C6">
      <w:pPr>
        <w:autoSpaceDE w:val="0"/>
        <w:autoSpaceDN w:val="0"/>
        <w:adjustRightInd w:val="0"/>
        <w:spacing w:after="0"/>
        <w:rPr>
          <w:rFonts w:ascii="Arial" w:hAnsi="Arial" w:cs="Arial"/>
          <w:color w:val="1F497D"/>
        </w:rPr>
      </w:pPr>
      <w:r w:rsidRPr="00F3715A">
        <w:rPr>
          <w:rFonts w:ascii="Arial" w:hAnsi="Arial" w:cs="Arial"/>
          <w:color w:val="1F497D"/>
        </w:rPr>
        <w:t>Security Administration, which are involved in promoting inclusive service delivery for</w:t>
      </w:r>
    </w:p>
    <w:p w14:paraId="4FCDEBAC" w14:textId="77777777" w:rsidR="00E572C6" w:rsidRPr="00F3715A" w:rsidRDefault="00E572C6" w:rsidP="00E572C6">
      <w:pPr>
        <w:autoSpaceDE w:val="0"/>
        <w:autoSpaceDN w:val="0"/>
        <w:adjustRightInd w:val="0"/>
        <w:spacing w:after="0"/>
        <w:rPr>
          <w:rFonts w:ascii="Arial" w:hAnsi="Arial" w:cs="Arial"/>
          <w:color w:val="1F497D"/>
        </w:rPr>
      </w:pPr>
      <w:r w:rsidRPr="00F3715A">
        <w:rPr>
          <w:rFonts w:ascii="Arial" w:hAnsi="Arial" w:cs="Arial"/>
          <w:color w:val="1F497D"/>
        </w:rPr>
        <w:t>transitioning youth with disabilities from school into postsecondary education, the workforce,</w:t>
      </w:r>
    </w:p>
    <w:p w14:paraId="29D7131B" w14:textId="77777777" w:rsidR="00E572C6" w:rsidRPr="00F3715A" w:rsidRDefault="00E572C6" w:rsidP="00E572C6">
      <w:pPr>
        <w:autoSpaceDE w:val="0"/>
        <w:autoSpaceDN w:val="0"/>
        <w:adjustRightInd w:val="0"/>
        <w:spacing w:after="0"/>
        <w:rPr>
          <w:rFonts w:ascii="Arial" w:hAnsi="Arial" w:cs="Arial"/>
          <w:color w:val="1F497D"/>
        </w:rPr>
      </w:pPr>
      <w:r w:rsidRPr="00F3715A">
        <w:rPr>
          <w:rFonts w:ascii="Arial" w:hAnsi="Arial" w:cs="Arial"/>
          <w:color w:val="1F497D"/>
        </w:rPr>
        <w:t>and independent living. Additional information about FPT’s shared vision, compatible</w:t>
      </w:r>
    </w:p>
    <w:p w14:paraId="3B04C2AF" w14:textId="77777777" w:rsidR="00E572C6" w:rsidRPr="00F3715A" w:rsidRDefault="00E572C6" w:rsidP="00E572C6">
      <w:pPr>
        <w:autoSpaceDE w:val="0"/>
        <w:autoSpaceDN w:val="0"/>
        <w:adjustRightInd w:val="0"/>
        <w:spacing w:after="0"/>
        <w:rPr>
          <w:rFonts w:ascii="Arial" w:hAnsi="Arial" w:cs="Arial"/>
          <w:color w:val="1F497D"/>
        </w:rPr>
      </w:pPr>
      <w:r w:rsidRPr="00F3715A">
        <w:rPr>
          <w:rFonts w:ascii="Arial" w:hAnsi="Arial" w:cs="Arial"/>
          <w:color w:val="1F497D"/>
        </w:rPr>
        <w:t>outcomes goals, and policy priorities can be found in The 2020 Federal Youth Transition</w:t>
      </w:r>
    </w:p>
    <w:p w14:paraId="40AD7F2D" w14:textId="77777777" w:rsidR="00E572C6" w:rsidRPr="00F3715A" w:rsidRDefault="00E572C6" w:rsidP="00E572C6">
      <w:pPr>
        <w:autoSpaceDE w:val="0"/>
        <w:autoSpaceDN w:val="0"/>
        <w:adjustRightInd w:val="0"/>
        <w:spacing w:after="0"/>
        <w:rPr>
          <w:rFonts w:ascii="Arial" w:hAnsi="Arial" w:cs="Arial"/>
          <w:color w:val="1F497D"/>
        </w:rPr>
      </w:pPr>
      <w:r w:rsidRPr="00F3715A">
        <w:rPr>
          <w:rFonts w:ascii="Arial" w:hAnsi="Arial" w:cs="Arial"/>
          <w:color w:val="1F497D"/>
        </w:rPr>
        <w:t>Plan: A Federal Interagency Strategy. The report is available at: http://youth.gov/featurearticle/</w:t>
      </w:r>
    </w:p>
    <w:p w14:paraId="309DEC41" w14:textId="5AF4C5C0" w:rsidR="00E572C6" w:rsidRPr="00F3715A" w:rsidRDefault="00E572C6" w:rsidP="00E572C6">
      <w:pPr>
        <w:contextualSpacing/>
        <w:rPr>
          <w:rFonts w:ascii="Arial" w:hAnsi="Arial" w:cs="Arial"/>
        </w:rPr>
      </w:pPr>
      <w:r w:rsidRPr="00F3715A">
        <w:rPr>
          <w:rFonts w:ascii="Arial" w:hAnsi="Arial" w:cs="Arial"/>
          <w:color w:val="1F497D"/>
        </w:rPr>
        <w:t>federal-partners-transition.</w:t>
      </w:r>
    </w:p>
    <w:p w14:paraId="07D0896E" w14:textId="0DEDCECD" w:rsidR="00901B91" w:rsidRDefault="00901B91">
      <w:pPr>
        <w:spacing w:after="0"/>
      </w:pPr>
      <w:r>
        <w:br w:type="page"/>
      </w:r>
    </w:p>
    <w:p w14:paraId="1490F8C7" w14:textId="77777777" w:rsidR="00EE5ED4" w:rsidRDefault="00EE5ED4" w:rsidP="00901B91">
      <w:pPr>
        <w:jc w:val="center"/>
        <w:rPr>
          <w:b/>
          <w:bCs/>
        </w:rPr>
      </w:pPr>
    </w:p>
    <w:p w14:paraId="004DA8D6" w14:textId="77777777" w:rsidR="00EE5ED4" w:rsidRDefault="00EE5ED4" w:rsidP="00901B91">
      <w:pPr>
        <w:jc w:val="center"/>
        <w:rPr>
          <w:b/>
          <w:bCs/>
        </w:rPr>
      </w:pPr>
    </w:p>
    <w:p w14:paraId="06F9ED27" w14:textId="77777777" w:rsidR="00EE5ED4" w:rsidRDefault="00EE5ED4" w:rsidP="00901B91">
      <w:pPr>
        <w:jc w:val="center"/>
        <w:rPr>
          <w:b/>
          <w:bCs/>
        </w:rPr>
      </w:pPr>
    </w:p>
    <w:p w14:paraId="04F9E59F" w14:textId="77777777" w:rsidR="00EE5ED4" w:rsidRDefault="00EE5ED4" w:rsidP="00901B91">
      <w:pPr>
        <w:jc w:val="center"/>
        <w:rPr>
          <w:b/>
          <w:bCs/>
        </w:rPr>
      </w:pPr>
    </w:p>
    <w:p w14:paraId="26F25395" w14:textId="77777777" w:rsidR="00EE5ED4" w:rsidRDefault="00EE5ED4" w:rsidP="00901B91">
      <w:pPr>
        <w:jc w:val="center"/>
        <w:rPr>
          <w:b/>
          <w:bCs/>
        </w:rPr>
      </w:pPr>
    </w:p>
    <w:p w14:paraId="137D2CF6" w14:textId="77777777" w:rsidR="00EE5ED4" w:rsidRDefault="00EE5ED4" w:rsidP="00901B91">
      <w:pPr>
        <w:jc w:val="center"/>
        <w:rPr>
          <w:b/>
          <w:bCs/>
        </w:rPr>
      </w:pPr>
    </w:p>
    <w:p w14:paraId="60F35BEB" w14:textId="77777777" w:rsidR="00EE5ED4" w:rsidRDefault="00EE5ED4" w:rsidP="00901B91">
      <w:pPr>
        <w:jc w:val="center"/>
        <w:rPr>
          <w:b/>
          <w:bCs/>
        </w:rPr>
      </w:pPr>
    </w:p>
    <w:p w14:paraId="4CDC8315" w14:textId="77777777" w:rsidR="00EE5ED4" w:rsidRDefault="00EE5ED4" w:rsidP="00901B91">
      <w:pPr>
        <w:jc w:val="center"/>
        <w:rPr>
          <w:b/>
          <w:bCs/>
        </w:rPr>
      </w:pPr>
    </w:p>
    <w:p w14:paraId="31B0D621" w14:textId="77777777" w:rsidR="00EE5ED4" w:rsidRDefault="00EE5ED4" w:rsidP="00901B91">
      <w:pPr>
        <w:jc w:val="center"/>
        <w:rPr>
          <w:b/>
          <w:bCs/>
        </w:rPr>
      </w:pPr>
    </w:p>
    <w:p w14:paraId="50AC9AE9" w14:textId="77777777" w:rsidR="00EE5ED4" w:rsidRDefault="00EE5ED4" w:rsidP="00901B91">
      <w:pPr>
        <w:jc w:val="center"/>
        <w:rPr>
          <w:b/>
          <w:bCs/>
        </w:rPr>
      </w:pPr>
    </w:p>
    <w:p w14:paraId="3FC26DF5" w14:textId="77777777" w:rsidR="00EE5ED4" w:rsidRDefault="00EE5ED4" w:rsidP="00901B91">
      <w:pPr>
        <w:jc w:val="center"/>
        <w:rPr>
          <w:b/>
          <w:bCs/>
        </w:rPr>
      </w:pPr>
    </w:p>
    <w:p w14:paraId="4527CFB5" w14:textId="77777777" w:rsidR="00EE5ED4" w:rsidRDefault="00EE5ED4" w:rsidP="00901B91">
      <w:pPr>
        <w:jc w:val="center"/>
        <w:rPr>
          <w:b/>
          <w:bCs/>
        </w:rPr>
      </w:pPr>
    </w:p>
    <w:p w14:paraId="77234325" w14:textId="21012CFE" w:rsidR="001A779C" w:rsidRPr="00901B91" w:rsidRDefault="00901B91" w:rsidP="00901B91">
      <w:pPr>
        <w:jc w:val="center"/>
        <w:rPr>
          <w:b/>
          <w:bCs/>
        </w:rPr>
      </w:pPr>
      <w:r w:rsidRPr="00901B91">
        <w:rPr>
          <w:b/>
          <w:bCs/>
        </w:rPr>
        <w:t>THECB APPENDIX 1:</w:t>
      </w:r>
    </w:p>
    <w:p w14:paraId="10C8D92E" w14:textId="10ECFFD0" w:rsidR="00901B91" w:rsidRPr="00901B91" w:rsidRDefault="00901B91" w:rsidP="00901B91">
      <w:pPr>
        <w:jc w:val="center"/>
        <w:rPr>
          <w:b/>
          <w:bCs/>
        </w:rPr>
      </w:pPr>
      <w:r w:rsidRPr="00901B91">
        <w:rPr>
          <w:b/>
          <w:bCs/>
        </w:rPr>
        <w:t>Statewide Stakeholder Consultation Meetings</w:t>
      </w:r>
    </w:p>
    <w:p w14:paraId="210A34A3" w14:textId="0F054C1A" w:rsidR="007C5DDF" w:rsidRDefault="00901B91">
      <w:pPr>
        <w:spacing w:after="0"/>
        <w:sectPr w:rsidR="007C5DDF" w:rsidSect="00C53571">
          <w:type w:val="continuous"/>
          <w:pgSz w:w="12240" w:h="15840"/>
          <w:pgMar w:top="1440" w:right="1440" w:bottom="1440" w:left="1440" w:header="720" w:footer="720" w:gutter="0"/>
          <w:cols w:space="720"/>
          <w:docGrid w:linePitch="360"/>
        </w:sectPr>
      </w:pPr>
      <w:r>
        <w:br w:type="page"/>
      </w:r>
    </w:p>
    <w:p w14:paraId="25E79353" w14:textId="0BD63874" w:rsidR="007C5DDF" w:rsidRPr="007C5DDF" w:rsidRDefault="007C5DDF" w:rsidP="007C5DDF">
      <w:pPr>
        <w:spacing w:after="0"/>
        <w:jc w:val="center"/>
        <w:rPr>
          <w:b/>
          <w:bCs/>
        </w:rPr>
      </w:pPr>
      <w:r w:rsidRPr="007C5DDF">
        <w:rPr>
          <w:b/>
          <w:bCs/>
        </w:rPr>
        <w:lastRenderedPageBreak/>
        <w:t>STAKEHOLDERS ATTENDING REGIONAL PERKINS V STAKEHOLDER MEETINGS (AUG-OCT 2019)</w:t>
      </w:r>
    </w:p>
    <w:p w14:paraId="3440715D" w14:textId="7693D381" w:rsidR="007C5DDF" w:rsidRDefault="007C5DDF" w:rsidP="007C5DDF">
      <w:pPr>
        <w:spacing w:after="0"/>
        <w:jc w:val="center"/>
      </w:pPr>
      <w:r>
        <w:t>(Number of Individuals)</w:t>
      </w:r>
    </w:p>
    <w:p w14:paraId="0A29B8F2" w14:textId="77777777" w:rsidR="007C5DDF" w:rsidRDefault="007C5DDF">
      <w:pPr>
        <w:spacing w:after="0"/>
      </w:pPr>
    </w:p>
    <w:tbl>
      <w:tblPr>
        <w:tblStyle w:val="TableGrid"/>
        <w:tblW w:w="12865" w:type="dxa"/>
        <w:tblLayout w:type="fixed"/>
        <w:tblLook w:val="0460" w:firstRow="1" w:lastRow="1" w:firstColumn="0" w:lastColumn="0" w:noHBand="0" w:noVBand="1"/>
      </w:tblPr>
      <w:tblGrid>
        <w:gridCol w:w="1075"/>
        <w:gridCol w:w="2880"/>
        <w:gridCol w:w="1260"/>
        <w:gridCol w:w="1710"/>
        <w:gridCol w:w="1260"/>
        <w:gridCol w:w="1170"/>
        <w:gridCol w:w="1170"/>
        <w:gridCol w:w="1350"/>
        <w:gridCol w:w="990"/>
      </w:tblGrid>
      <w:tr w:rsidR="00601108" w:rsidRPr="00601108" w14:paraId="33CEF701" w14:textId="77777777" w:rsidTr="006652B0">
        <w:tc>
          <w:tcPr>
            <w:tcW w:w="1075" w:type="dxa"/>
            <w:shd w:val="clear" w:color="auto" w:fill="2E74B5" w:themeFill="accent5" w:themeFillShade="BF"/>
            <w:vAlign w:val="center"/>
          </w:tcPr>
          <w:p w14:paraId="07D810CC" w14:textId="419EF4C2" w:rsidR="007C5DDF" w:rsidRPr="00601108" w:rsidRDefault="007C5DDF" w:rsidP="006652B0">
            <w:pPr>
              <w:spacing w:after="0"/>
              <w:jc w:val="center"/>
              <w:rPr>
                <w:b/>
                <w:bCs/>
                <w:color w:val="FFFFFF" w:themeColor="background1"/>
                <w:sz w:val="16"/>
                <w:szCs w:val="16"/>
              </w:rPr>
            </w:pPr>
            <w:r w:rsidRPr="00601108">
              <w:rPr>
                <w:b/>
                <w:bCs/>
                <w:color w:val="FFFFFF" w:themeColor="background1"/>
                <w:sz w:val="16"/>
                <w:szCs w:val="16"/>
              </w:rPr>
              <w:t>DATES</w:t>
            </w:r>
          </w:p>
        </w:tc>
        <w:tc>
          <w:tcPr>
            <w:tcW w:w="2880" w:type="dxa"/>
            <w:shd w:val="clear" w:color="auto" w:fill="2E74B5" w:themeFill="accent5" w:themeFillShade="BF"/>
            <w:vAlign w:val="center"/>
          </w:tcPr>
          <w:p w14:paraId="0709101F" w14:textId="2224AB67" w:rsidR="007C5DDF" w:rsidRPr="00601108" w:rsidRDefault="007C5DDF" w:rsidP="006652B0">
            <w:pPr>
              <w:spacing w:after="0"/>
              <w:jc w:val="center"/>
              <w:rPr>
                <w:b/>
                <w:bCs/>
                <w:color w:val="FFFFFF" w:themeColor="background1"/>
                <w:sz w:val="16"/>
                <w:szCs w:val="16"/>
              </w:rPr>
            </w:pPr>
            <w:r w:rsidRPr="00601108">
              <w:rPr>
                <w:b/>
                <w:bCs/>
                <w:color w:val="FFFFFF" w:themeColor="background1"/>
                <w:sz w:val="16"/>
                <w:szCs w:val="16"/>
              </w:rPr>
              <w:t>HOST</w:t>
            </w:r>
            <w:r w:rsidRPr="00601108">
              <w:rPr>
                <w:b/>
                <w:bCs/>
                <w:color w:val="FFFFFF" w:themeColor="background1"/>
                <w:sz w:val="16"/>
                <w:szCs w:val="16"/>
              </w:rPr>
              <w:br/>
              <w:t>COLLEGE</w:t>
            </w:r>
          </w:p>
        </w:tc>
        <w:tc>
          <w:tcPr>
            <w:tcW w:w="1260" w:type="dxa"/>
            <w:shd w:val="clear" w:color="auto" w:fill="2E74B5" w:themeFill="accent5" w:themeFillShade="BF"/>
            <w:vAlign w:val="center"/>
          </w:tcPr>
          <w:p w14:paraId="01BC169C" w14:textId="1E299EA8" w:rsidR="007C5DDF" w:rsidRPr="00601108" w:rsidRDefault="007C5DDF" w:rsidP="006652B0">
            <w:pPr>
              <w:spacing w:after="0"/>
              <w:jc w:val="center"/>
              <w:rPr>
                <w:b/>
                <w:bCs/>
                <w:color w:val="FFFFFF" w:themeColor="background1"/>
                <w:sz w:val="16"/>
                <w:szCs w:val="16"/>
              </w:rPr>
            </w:pPr>
            <w:r w:rsidRPr="00601108">
              <w:rPr>
                <w:b/>
                <w:bCs/>
                <w:color w:val="FFFFFF" w:themeColor="background1"/>
                <w:sz w:val="16"/>
                <w:szCs w:val="16"/>
              </w:rPr>
              <w:t>REGION</w:t>
            </w:r>
          </w:p>
        </w:tc>
        <w:tc>
          <w:tcPr>
            <w:tcW w:w="1710" w:type="dxa"/>
            <w:shd w:val="clear" w:color="auto" w:fill="2E74B5" w:themeFill="accent5" w:themeFillShade="BF"/>
            <w:vAlign w:val="center"/>
          </w:tcPr>
          <w:p w14:paraId="27BC0BA1" w14:textId="4B90CF0C" w:rsidR="007C5DDF" w:rsidRPr="00601108" w:rsidRDefault="007C5DDF" w:rsidP="006652B0">
            <w:pPr>
              <w:spacing w:after="0"/>
              <w:jc w:val="center"/>
              <w:rPr>
                <w:b/>
                <w:bCs/>
                <w:color w:val="FFFFFF" w:themeColor="background1"/>
                <w:sz w:val="16"/>
                <w:szCs w:val="16"/>
              </w:rPr>
            </w:pPr>
            <w:r w:rsidRPr="00601108">
              <w:rPr>
                <w:b/>
                <w:bCs/>
                <w:color w:val="FFFFFF" w:themeColor="background1"/>
                <w:sz w:val="16"/>
                <w:szCs w:val="16"/>
              </w:rPr>
              <w:t>ADMINISTRATORS</w:t>
            </w:r>
          </w:p>
        </w:tc>
        <w:tc>
          <w:tcPr>
            <w:tcW w:w="1260" w:type="dxa"/>
            <w:shd w:val="clear" w:color="auto" w:fill="2E74B5" w:themeFill="accent5" w:themeFillShade="BF"/>
            <w:vAlign w:val="center"/>
          </w:tcPr>
          <w:p w14:paraId="7416F8BA" w14:textId="1C8D258A" w:rsidR="007C5DDF" w:rsidRPr="00601108" w:rsidRDefault="007C5DDF" w:rsidP="006652B0">
            <w:pPr>
              <w:spacing w:after="0"/>
              <w:jc w:val="center"/>
              <w:rPr>
                <w:b/>
                <w:bCs/>
                <w:color w:val="FFFFFF" w:themeColor="background1"/>
                <w:sz w:val="16"/>
                <w:szCs w:val="16"/>
              </w:rPr>
            </w:pPr>
            <w:r w:rsidRPr="00601108">
              <w:rPr>
                <w:b/>
                <w:bCs/>
                <w:color w:val="FFFFFF" w:themeColor="background1"/>
                <w:sz w:val="16"/>
                <w:szCs w:val="16"/>
              </w:rPr>
              <w:t>SUPPORTS</w:t>
            </w:r>
            <w:r w:rsidRPr="00601108">
              <w:rPr>
                <w:b/>
                <w:bCs/>
                <w:color w:val="FFFFFF" w:themeColor="background1"/>
                <w:sz w:val="16"/>
                <w:szCs w:val="16"/>
              </w:rPr>
              <w:br/>
              <w:t>SPECIALISTS</w:t>
            </w:r>
          </w:p>
        </w:tc>
        <w:tc>
          <w:tcPr>
            <w:tcW w:w="1170" w:type="dxa"/>
            <w:shd w:val="clear" w:color="auto" w:fill="2E74B5" w:themeFill="accent5" w:themeFillShade="BF"/>
            <w:vAlign w:val="center"/>
          </w:tcPr>
          <w:p w14:paraId="3050F53A" w14:textId="02FCB03D" w:rsidR="007C5DDF" w:rsidRPr="00601108" w:rsidRDefault="007C5DDF" w:rsidP="006652B0">
            <w:pPr>
              <w:spacing w:after="0"/>
              <w:jc w:val="center"/>
              <w:rPr>
                <w:b/>
                <w:bCs/>
                <w:color w:val="FFFFFF" w:themeColor="background1"/>
                <w:sz w:val="16"/>
                <w:szCs w:val="16"/>
              </w:rPr>
            </w:pPr>
            <w:r w:rsidRPr="00601108">
              <w:rPr>
                <w:b/>
                <w:bCs/>
                <w:color w:val="FFFFFF" w:themeColor="background1"/>
                <w:sz w:val="16"/>
                <w:szCs w:val="16"/>
              </w:rPr>
              <w:t>EMPLOYERS</w:t>
            </w:r>
          </w:p>
        </w:tc>
        <w:tc>
          <w:tcPr>
            <w:tcW w:w="1170" w:type="dxa"/>
            <w:shd w:val="clear" w:color="auto" w:fill="2E74B5" w:themeFill="accent5" w:themeFillShade="BF"/>
            <w:vAlign w:val="center"/>
          </w:tcPr>
          <w:p w14:paraId="2CDC7D13" w14:textId="5D82861C" w:rsidR="007C5DDF" w:rsidRPr="00601108" w:rsidRDefault="007C5DDF" w:rsidP="006652B0">
            <w:pPr>
              <w:spacing w:after="0"/>
              <w:jc w:val="center"/>
              <w:rPr>
                <w:b/>
                <w:bCs/>
                <w:color w:val="FFFFFF" w:themeColor="background1"/>
                <w:sz w:val="16"/>
                <w:szCs w:val="16"/>
              </w:rPr>
            </w:pPr>
            <w:r w:rsidRPr="00601108">
              <w:rPr>
                <w:b/>
                <w:bCs/>
                <w:color w:val="FFFFFF" w:themeColor="background1"/>
                <w:sz w:val="16"/>
                <w:szCs w:val="16"/>
              </w:rPr>
              <w:t>STUDENTS/</w:t>
            </w:r>
            <w:r w:rsidRPr="00601108">
              <w:rPr>
                <w:b/>
                <w:bCs/>
                <w:color w:val="FFFFFF" w:themeColor="background1"/>
                <w:sz w:val="16"/>
                <w:szCs w:val="16"/>
              </w:rPr>
              <w:br/>
              <w:t>PARENTS</w:t>
            </w:r>
          </w:p>
        </w:tc>
        <w:tc>
          <w:tcPr>
            <w:tcW w:w="1350" w:type="dxa"/>
            <w:shd w:val="clear" w:color="auto" w:fill="2E74B5" w:themeFill="accent5" w:themeFillShade="BF"/>
            <w:vAlign w:val="center"/>
          </w:tcPr>
          <w:p w14:paraId="21B714ED" w14:textId="6493B196" w:rsidR="007C5DDF" w:rsidRPr="00601108" w:rsidRDefault="007C5DDF" w:rsidP="006652B0">
            <w:pPr>
              <w:spacing w:after="0"/>
              <w:jc w:val="center"/>
              <w:rPr>
                <w:b/>
                <w:bCs/>
                <w:color w:val="FFFFFF" w:themeColor="background1"/>
                <w:sz w:val="16"/>
                <w:szCs w:val="16"/>
              </w:rPr>
            </w:pPr>
            <w:r w:rsidRPr="00601108">
              <w:rPr>
                <w:b/>
                <w:bCs/>
                <w:color w:val="FFFFFF" w:themeColor="background1"/>
                <w:sz w:val="16"/>
                <w:szCs w:val="16"/>
              </w:rPr>
              <w:t>REGIONAL INSTITUTIONS</w:t>
            </w:r>
          </w:p>
        </w:tc>
        <w:tc>
          <w:tcPr>
            <w:tcW w:w="990" w:type="dxa"/>
            <w:shd w:val="clear" w:color="auto" w:fill="2E74B5" w:themeFill="accent5" w:themeFillShade="BF"/>
            <w:vAlign w:val="center"/>
          </w:tcPr>
          <w:p w14:paraId="07AA8578" w14:textId="6D46D338" w:rsidR="007C5DDF" w:rsidRPr="00601108" w:rsidRDefault="007C5DDF" w:rsidP="006652B0">
            <w:pPr>
              <w:spacing w:after="0"/>
              <w:jc w:val="center"/>
              <w:rPr>
                <w:b/>
                <w:bCs/>
                <w:color w:val="FFFFFF" w:themeColor="background1"/>
                <w:sz w:val="16"/>
                <w:szCs w:val="16"/>
              </w:rPr>
            </w:pPr>
            <w:r w:rsidRPr="00601108">
              <w:rPr>
                <w:b/>
                <w:bCs/>
                <w:color w:val="FFFFFF" w:themeColor="background1"/>
                <w:sz w:val="16"/>
                <w:szCs w:val="16"/>
              </w:rPr>
              <w:t>TOTALS</w:t>
            </w:r>
          </w:p>
        </w:tc>
      </w:tr>
      <w:tr w:rsidR="00601108" w:rsidRPr="00601108" w14:paraId="7B0C1637" w14:textId="77777777" w:rsidTr="00601108">
        <w:tc>
          <w:tcPr>
            <w:tcW w:w="1075" w:type="dxa"/>
            <w:shd w:val="clear" w:color="auto" w:fill="DEEAF6" w:themeFill="accent5" w:themeFillTint="33"/>
          </w:tcPr>
          <w:p w14:paraId="25E6B3DC" w14:textId="5A74D658" w:rsidR="007C5DDF" w:rsidRPr="00601108" w:rsidRDefault="007C5DDF" w:rsidP="007C5DDF">
            <w:pPr>
              <w:spacing w:after="0"/>
              <w:jc w:val="right"/>
              <w:rPr>
                <w:color w:val="000000" w:themeColor="text1"/>
                <w:sz w:val="16"/>
                <w:szCs w:val="16"/>
              </w:rPr>
            </w:pPr>
            <w:r w:rsidRPr="00601108">
              <w:rPr>
                <w:color w:val="000000" w:themeColor="text1"/>
                <w:sz w:val="16"/>
                <w:szCs w:val="16"/>
              </w:rPr>
              <w:t>22-23</w:t>
            </w:r>
            <w:r w:rsidR="0087736E" w:rsidRPr="00601108">
              <w:rPr>
                <w:color w:val="000000" w:themeColor="text1"/>
                <w:sz w:val="16"/>
                <w:szCs w:val="16"/>
              </w:rPr>
              <w:t xml:space="preserve"> Aug.</w:t>
            </w:r>
          </w:p>
        </w:tc>
        <w:tc>
          <w:tcPr>
            <w:tcW w:w="2880" w:type="dxa"/>
            <w:shd w:val="clear" w:color="auto" w:fill="DEEAF6" w:themeFill="accent5" w:themeFillTint="33"/>
          </w:tcPr>
          <w:p w14:paraId="1E8ED83D" w14:textId="6A2B32B4" w:rsidR="007C5DDF" w:rsidRPr="00601108" w:rsidRDefault="007C5DDF" w:rsidP="00A93D59">
            <w:pPr>
              <w:spacing w:after="0"/>
              <w:rPr>
                <w:color w:val="000000" w:themeColor="text1"/>
                <w:sz w:val="16"/>
                <w:szCs w:val="16"/>
              </w:rPr>
            </w:pPr>
            <w:r w:rsidRPr="00601108">
              <w:rPr>
                <w:color w:val="000000" w:themeColor="text1"/>
                <w:sz w:val="16"/>
                <w:szCs w:val="16"/>
              </w:rPr>
              <w:t>Angelina College</w:t>
            </w:r>
          </w:p>
        </w:tc>
        <w:tc>
          <w:tcPr>
            <w:tcW w:w="1260" w:type="dxa"/>
            <w:shd w:val="clear" w:color="auto" w:fill="DEEAF6" w:themeFill="accent5" w:themeFillTint="33"/>
          </w:tcPr>
          <w:p w14:paraId="690A636A" w14:textId="0241F476" w:rsidR="007C5DDF" w:rsidRPr="00601108" w:rsidRDefault="0087736E" w:rsidP="00A93D59">
            <w:pPr>
              <w:spacing w:after="0"/>
              <w:rPr>
                <w:b/>
                <w:bCs/>
                <w:color w:val="000000" w:themeColor="text1"/>
                <w:sz w:val="16"/>
                <w:szCs w:val="16"/>
              </w:rPr>
            </w:pPr>
            <w:r w:rsidRPr="00601108">
              <w:rPr>
                <w:b/>
                <w:bCs/>
                <w:color w:val="000000" w:themeColor="text1"/>
                <w:sz w:val="16"/>
                <w:szCs w:val="16"/>
              </w:rPr>
              <w:t>SOUTHEAST</w:t>
            </w:r>
          </w:p>
        </w:tc>
        <w:tc>
          <w:tcPr>
            <w:tcW w:w="1710" w:type="dxa"/>
            <w:shd w:val="clear" w:color="auto" w:fill="DEEAF6" w:themeFill="accent5" w:themeFillTint="33"/>
          </w:tcPr>
          <w:p w14:paraId="4E94CFBE" w14:textId="3860736F" w:rsidR="007C5DDF" w:rsidRPr="00601108" w:rsidRDefault="0087736E" w:rsidP="007C5DDF">
            <w:pPr>
              <w:spacing w:after="0"/>
              <w:jc w:val="center"/>
              <w:rPr>
                <w:color w:val="000000" w:themeColor="text1"/>
                <w:sz w:val="16"/>
                <w:szCs w:val="16"/>
              </w:rPr>
            </w:pPr>
            <w:r w:rsidRPr="00601108">
              <w:rPr>
                <w:color w:val="000000" w:themeColor="text1"/>
                <w:sz w:val="16"/>
                <w:szCs w:val="16"/>
              </w:rPr>
              <w:t>29</w:t>
            </w:r>
          </w:p>
        </w:tc>
        <w:tc>
          <w:tcPr>
            <w:tcW w:w="1260" w:type="dxa"/>
            <w:shd w:val="clear" w:color="auto" w:fill="DEEAF6" w:themeFill="accent5" w:themeFillTint="33"/>
          </w:tcPr>
          <w:p w14:paraId="3DF29DFD" w14:textId="67392BC9" w:rsidR="007C5DDF" w:rsidRPr="00601108" w:rsidRDefault="0087736E" w:rsidP="007C5DDF">
            <w:pPr>
              <w:spacing w:after="0"/>
              <w:jc w:val="center"/>
              <w:rPr>
                <w:color w:val="000000" w:themeColor="text1"/>
                <w:sz w:val="16"/>
                <w:szCs w:val="16"/>
              </w:rPr>
            </w:pPr>
            <w:r w:rsidRPr="00601108">
              <w:rPr>
                <w:color w:val="000000" w:themeColor="text1"/>
                <w:sz w:val="16"/>
                <w:szCs w:val="16"/>
              </w:rPr>
              <w:t>6</w:t>
            </w:r>
          </w:p>
        </w:tc>
        <w:tc>
          <w:tcPr>
            <w:tcW w:w="1170" w:type="dxa"/>
            <w:shd w:val="clear" w:color="auto" w:fill="DEEAF6" w:themeFill="accent5" w:themeFillTint="33"/>
          </w:tcPr>
          <w:p w14:paraId="1FA3D751" w14:textId="17519C48" w:rsidR="007C5DDF" w:rsidRPr="00601108" w:rsidRDefault="0087736E" w:rsidP="007C5DDF">
            <w:pPr>
              <w:spacing w:after="0"/>
              <w:jc w:val="center"/>
              <w:rPr>
                <w:color w:val="000000" w:themeColor="text1"/>
                <w:sz w:val="16"/>
                <w:szCs w:val="16"/>
              </w:rPr>
            </w:pPr>
            <w:r w:rsidRPr="00601108">
              <w:rPr>
                <w:color w:val="000000" w:themeColor="text1"/>
                <w:sz w:val="16"/>
                <w:szCs w:val="16"/>
              </w:rPr>
              <w:t>5</w:t>
            </w:r>
          </w:p>
        </w:tc>
        <w:tc>
          <w:tcPr>
            <w:tcW w:w="1170" w:type="dxa"/>
            <w:shd w:val="clear" w:color="auto" w:fill="DEEAF6" w:themeFill="accent5" w:themeFillTint="33"/>
          </w:tcPr>
          <w:p w14:paraId="6B88012F" w14:textId="30E53CF7" w:rsidR="007C5DDF" w:rsidRPr="00601108" w:rsidRDefault="0087736E" w:rsidP="007C5DDF">
            <w:pPr>
              <w:spacing w:after="0"/>
              <w:jc w:val="center"/>
              <w:rPr>
                <w:color w:val="000000" w:themeColor="text1"/>
                <w:sz w:val="16"/>
                <w:szCs w:val="16"/>
              </w:rPr>
            </w:pPr>
            <w:r w:rsidRPr="00601108">
              <w:rPr>
                <w:color w:val="000000" w:themeColor="text1"/>
                <w:sz w:val="16"/>
                <w:szCs w:val="16"/>
              </w:rPr>
              <w:t>5</w:t>
            </w:r>
          </w:p>
        </w:tc>
        <w:tc>
          <w:tcPr>
            <w:tcW w:w="1350" w:type="dxa"/>
            <w:shd w:val="clear" w:color="auto" w:fill="DEEAF6" w:themeFill="accent5" w:themeFillTint="33"/>
          </w:tcPr>
          <w:p w14:paraId="5BA26235" w14:textId="46538EDC" w:rsidR="007C5DDF" w:rsidRPr="00601108" w:rsidRDefault="0087736E" w:rsidP="007C5DDF">
            <w:pPr>
              <w:spacing w:after="0"/>
              <w:jc w:val="center"/>
              <w:rPr>
                <w:color w:val="000000" w:themeColor="text1"/>
                <w:sz w:val="16"/>
                <w:szCs w:val="16"/>
              </w:rPr>
            </w:pPr>
            <w:r w:rsidRPr="00601108">
              <w:rPr>
                <w:color w:val="000000" w:themeColor="text1"/>
                <w:sz w:val="16"/>
                <w:szCs w:val="16"/>
              </w:rPr>
              <w:t>11</w:t>
            </w:r>
          </w:p>
        </w:tc>
        <w:tc>
          <w:tcPr>
            <w:tcW w:w="990" w:type="dxa"/>
            <w:shd w:val="clear" w:color="auto" w:fill="DEEAF6" w:themeFill="accent5" w:themeFillTint="33"/>
          </w:tcPr>
          <w:p w14:paraId="7F9E6816" w14:textId="22848729" w:rsidR="007C5DDF" w:rsidRPr="00601108" w:rsidRDefault="0087736E" w:rsidP="007C5DDF">
            <w:pPr>
              <w:spacing w:after="0"/>
              <w:jc w:val="center"/>
              <w:rPr>
                <w:b/>
                <w:bCs/>
                <w:color w:val="000000" w:themeColor="text1"/>
                <w:sz w:val="16"/>
                <w:szCs w:val="16"/>
              </w:rPr>
            </w:pPr>
            <w:r w:rsidRPr="00601108">
              <w:rPr>
                <w:b/>
                <w:bCs/>
                <w:color w:val="000000" w:themeColor="text1"/>
                <w:sz w:val="16"/>
                <w:szCs w:val="16"/>
              </w:rPr>
              <w:t>56</w:t>
            </w:r>
          </w:p>
        </w:tc>
      </w:tr>
      <w:tr w:rsidR="00601108" w:rsidRPr="00601108" w14:paraId="09F4CB22" w14:textId="77777777" w:rsidTr="00601108">
        <w:tc>
          <w:tcPr>
            <w:tcW w:w="1075" w:type="dxa"/>
          </w:tcPr>
          <w:p w14:paraId="19BD307F" w14:textId="490E4B07" w:rsidR="007C5DDF" w:rsidRPr="00601108" w:rsidRDefault="0087736E" w:rsidP="007C5DDF">
            <w:pPr>
              <w:spacing w:after="0"/>
              <w:jc w:val="right"/>
              <w:rPr>
                <w:color w:val="000000" w:themeColor="text1"/>
                <w:sz w:val="16"/>
                <w:szCs w:val="16"/>
              </w:rPr>
            </w:pPr>
            <w:r w:rsidRPr="00601108">
              <w:rPr>
                <w:color w:val="000000" w:themeColor="text1"/>
                <w:sz w:val="16"/>
                <w:szCs w:val="16"/>
              </w:rPr>
              <w:t>9 Sept.</w:t>
            </w:r>
          </w:p>
        </w:tc>
        <w:tc>
          <w:tcPr>
            <w:tcW w:w="2880" w:type="dxa"/>
          </w:tcPr>
          <w:p w14:paraId="09FA3D00" w14:textId="5317EA9D" w:rsidR="007C5DDF" w:rsidRPr="00601108" w:rsidRDefault="0087736E" w:rsidP="00A93D59">
            <w:pPr>
              <w:spacing w:after="0"/>
              <w:rPr>
                <w:color w:val="000000" w:themeColor="text1"/>
                <w:sz w:val="16"/>
                <w:szCs w:val="16"/>
              </w:rPr>
            </w:pPr>
            <w:r w:rsidRPr="00601108">
              <w:rPr>
                <w:color w:val="000000" w:themeColor="text1"/>
                <w:sz w:val="16"/>
                <w:szCs w:val="16"/>
              </w:rPr>
              <w:t>Austin Community College</w:t>
            </w:r>
          </w:p>
        </w:tc>
        <w:tc>
          <w:tcPr>
            <w:tcW w:w="1260" w:type="dxa"/>
          </w:tcPr>
          <w:p w14:paraId="6002D9B4" w14:textId="02A86AF3" w:rsidR="007C5DDF" w:rsidRPr="00601108" w:rsidRDefault="0087736E" w:rsidP="00A93D59">
            <w:pPr>
              <w:spacing w:after="0"/>
              <w:rPr>
                <w:b/>
                <w:bCs/>
                <w:color w:val="000000" w:themeColor="text1"/>
                <w:sz w:val="16"/>
                <w:szCs w:val="16"/>
              </w:rPr>
            </w:pPr>
            <w:r w:rsidRPr="00601108">
              <w:rPr>
                <w:b/>
                <w:bCs/>
                <w:color w:val="000000" w:themeColor="text1"/>
                <w:sz w:val="16"/>
                <w:szCs w:val="16"/>
              </w:rPr>
              <w:t>CENTRAL</w:t>
            </w:r>
          </w:p>
        </w:tc>
        <w:tc>
          <w:tcPr>
            <w:tcW w:w="1710" w:type="dxa"/>
          </w:tcPr>
          <w:p w14:paraId="6866AAC6" w14:textId="6CDA03A0" w:rsidR="007C5DDF" w:rsidRPr="00601108" w:rsidRDefault="004912A9" w:rsidP="007C5DDF">
            <w:pPr>
              <w:spacing w:after="0"/>
              <w:jc w:val="center"/>
              <w:rPr>
                <w:color w:val="000000" w:themeColor="text1"/>
                <w:sz w:val="16"/>
                <w:szCs w:val="16"/>
              </w:rPr>
            </w:pPr>
            <w:r w:rsidRPr="00601108">
              <w:rPr>
                <w:color w:val="000000" w:themeColor="text1"/>
                <w:sz w:val="16"/>
                <w:szCs w:val="16"/>
              </w:rPr>
              <w:t>37</w:t>
            </w:r>
          </w:p>
        </w:tc>
        <w:tc>
          <w:tcPr>
            <w:tcW w:w="1260" w:type="dxa"/>
          </w:tcPr>
          <w:p w14:paraId="45B26CB5" w14:textId="661A049D" w:rsidR="007C5DDF" w:rsidRPr="00601108" w:rsidRDefault="00FF4128" w:rsidP="007C5DDF">
            <w:pPr>
              <w:spacing w:after="0"/>
              <w:jc w:val="center"/>
              <w:rPr>
                <w:color w:val="000000" w:themeColor="text1"/>
                <w:sz w:val="16"/>
                <w:szCs w:val="16"/>
              </w:rPr>
            </w:pPr>
            <w:r w:rsidRPr="00601108">
              <w:rPr>
                <w:color w:val="000000" w:themeColor="text1"/>
                <w:sz w:val="16"/>
                <w:szCs w:val="16"/>
              </w:rPr>
              <w:t>0</w:t>
            </w:r>
          </w:p>
        </w:tc>
        <w:tc>
          <w:tcPr>
            <w:tcW w:w="1170" w:type="dxa"/>
          </w:tcPr>
          <w:p w14:paraId="6901427A" w14:textId="30F2A205" w:rsidR="007C5DDF" w:rsidRPr="00601108" w:rsidRDefault="00FF4128" w:rsidP="007C5DDF">
            <w:pPr>
              <w:spacing w:after="0"/>
              <w:jc w:val="center"/>
              <w:rPr>
                <w:color w:val="000000" w:themeColor="text1"/>
                <w:sz w:val="16"/>
                <w:szCs w:val="16"/>
              </w:rPr>
            </w:pPr>
            <w:r w:rsidRPr="00601108">
              <w:rPr>
                <w:color w:val="000000" w:themeColor="text1"/>
                <w:sz w:val="16"/>
                <w:szCs w:val="16"/>
              </w:rPr>
              <w:t>8</w:t>
            </w:r>
          </w:p>
        </w:tc>
        <w:tc>
          <w:tcPr>
            <w:tcW w:w="1170" w:type="dxa"/>
          </w:tcPr>
          <w:p w14:paraId="706043A5" w14:textId="54DA22A0" w:rsidR="007C5DDF" w:rsidRPr="00601108" w:rsidRDefault="00FF4128" w:rsidP="007C5DDF">
            <w:pPr>
              <w:spacing w:after="0"/>
              <w:jc w:val="center"/>
              <w:rPr>
                <w:color w:val="000000" w:themeColor="text1"/>
                <w:sz w:val="16"/>
                <w:szCs w:val="16"/>
              </w:rPr>
            </w:pPr>
            <w:r w:rsidRPr="00601108">
              <w:rPr>
                <w:color w:val="000000" w:themeColor="text1"/>
                <w:sz w:val="16"/>
                <w:szCs w:val="16"/>
              </w:rPr>
              <w:t>1</w:t>
            </w:r>
          </w:p>
        </w:tc>
        <w:tc>
          <w:tcPr>
            <w:tcW w:w="1350" w:type="dxa"/>
          </w:tcPr>
          <w:p w14:paraId="380FFE6A" w14:textId="1D1769CA" w:rsidR="007C5DDF" w:rsidRPr="00601108" w:rsidRDefault="00FF4128" w:rsidP="007C5DDF">
            <w:pPr>
              <w:spacing w:after="0"/>
              <w:jc w:val="center"/>
              <w:rPr>
                <w:color w:val="000000" w:themeColor="text1"/>
                <w:sz w:val="16"/>
                <w:szCs w:val="16"/>
              </w:rPr>
            </w:pPr>
            <w:r w:rsidRPr="00601108">
              <w:rPr>
                <w:color w:val="000000" w:themeColor="text1"/>
                <w:sz w:val="16"/>
                <w:szCs w:val="16"/>
              </w:rPr>
              <w:t>27</w:t>
            </w:r>
          </w:p>
        </w:tc>
        <w:tc>
          <w:tcPr>
            <w:tcW w:w="990" w:type="dxa"/>
          </w:tcPr>
          <w:p w14:paraId="589FEA85" w14:textId="10A08D40" w:rsidR="007C5DDF" w:rsidRPr="00601108" w:rsidRDefault="00FF4128" w:rsidP="007C5DDF">
            <w:pPr>
              <w:spacing w:after="0"/>
              <w:jc w:val="center"/>
              <w:rPr>
                <w:b/>
                <w:bCs/>
                <w:color w:val="000000" w:themeColor="text1"/>
                <w:sz w:val="16"/>
                <w:szCs w:val="16"/>
              </w:rPr>
            </w:pPr>
            <w:r w:rsidRPr="00601108">
              <w:rPr>
                <w:b/>
                <w:bCs/>
                <w:color w:val="000000" w:themeColor="text1"/>
                <w:sz w:val="16"/>
                <w:szCs w:val="16"/>
              </w:rPr>
              <w:t>73</w:t>
            </w:r>
          </w:p>
        </w:tc>
      </w:tr>
      <w:tr w:rsidR="00601108" w:rsidRPr="00601108" w14:paraId="6B49BDD2" w14:textId="77777777" w:rsidTr="00601108">
        <w:tc>
          <w:tcPr>
            <w:tcW w:w="1075" w:type="dxa"/>
            <w:shd w:val="clear" w:color="auto" w:fill="DEEAF6" w:themeFill="accent5" w:themeFillTint="33"/>
          </w:tcPr>
          <w:p w14:paraId="0F219086" w14:textId="343EEEFB" w:rsidR="007C5DDF" w:rsidRPr="00601108" w:rsidRDefault="0087736E" w:rsidP="007C5DDF">
            <w:pPr>
              <w:spacing w:after="0"/>
              <w:jc w:val="right"/>
              <w:rPr>
                <w:color w:val="000000" w:themeColor="text1"/>
                <w:sz w:val="16"/>
                <w:szCs w:val="16"/>
              </w:rPr>
            </w:pPr>
            <w:r w:rsidRPr="00601108">
              <w:rPr>
                <w:color w:val="000000" w:themeColor="text1"/>
                <w:sz w:val="16"/>
                <w:szCs w:val="16"/>
              </w:rPr>
              <w:t>11 Sept.</w:t>
            </w:r>
          </w:p>
        </w:tc>
        <w:tc>
          <w:tcPr>
            <w:tcW w:w="2880" w:type="dxa"/>
            <w:shd w:val="clear" w:color="auto" w:fill="DEEAF6" w:themeFill="accent5" w:themeFillTint="33"/>
          </w:tcPr>
          <w:p w14:paraId="15B22EDD" w14:textId="420B612C" w:rsidR="007C5DDF" w:rsidRPr="00601108" w:rsidRDefault="0087736E" w:rsidP="00A93D59">
            <w:pPr>
              <w:spacing w:after="0"/>
              <w:rPr>
                <w:color w:val="000000" w:themeColor="text1"/>
                <w:sz w:val="16"/>
                <w:szCs w:val="16"/>
              </w:rPr>
            </w:pPr>
            <w:r w:rsidRPr="00601108">
              <w:rPr>
                <w:color w:val="000000" w:themeColor="text1"/>
                <w:sz w:val="16"/>
                <w:szCs w:val="16"/>
              </w:rPr>
              <w:t>Clarendon College</w:t>
            </w:r>
          </w:p>
        </w:tc>
        <w:tc>
          <w:tcPr>
            <w:tcW w:w="1260" w:type="dxa"/>
            <w:shd w:val="clear" w:color="auto" w:fill="DEEAF6" w:themeFill="accent5" w:themeFillTint="33"/>
          </w:tcPr>
          <w:p w14:paraId="6FBC8104" w14:textId="107484C1" w:rsidR="007C5DDF" w:rsidRPr="00601108" w:rsidRDefault="0087736E" w:rsidP="00A93D59">
            <w:pPr>
              <w:spacing w:after="0"/>
              <w:rPr>
                <w:b/>
                <w:bCs/>
                <w:color w:val="000000" w:themeColor="text1"/>
                <w:sz w:val="16"/>
                <w:szCs w:val="16"/>
              </w:rPr>
            </w:pPr>
            <w:r w:rsidRPr="00601108">
              <w:rPr>
                <w:b/>
                <w:bCs/>
                <w:color w:val="000000" w:themeColor="text1"/>
                <w:sz w:val="16"/>
                <w:szCs w:val="16"/>
              </w:rPr>
              <w:t>HIGH PLAINS</w:t>
            </w:r>
          </w:p>
        </w:tc>
        <w:tc>
          <w:tcPr>
            <w:tcW w:w="1710" w:type="dxa"/>
            <w:shd w:val="clear" w:color="auto" w:fill="DEEAF6" w:themeFill="accent5" w:themeFillTint="33"/>
          </w:tcPr>
          <w:p w14:paraId="2DAE6127" w14:textId="65003E90" w:rsidR="007C5DDF" w:rsidRPr="00601108" w:rsidRDefault="00FF4128" w:rsidP="007C5DDF">
            <w:pPr>
              <w:spacing w:after="0"/>
              <w:jc w:val="center"/>
              <w:rPr>
                <w:color w:val="000000" w:themeColor="text1"/>
                <w:sz w:val="16"/>
                <w:szCs w:val="16"/>
              </w:rPr>
            </w:pPr>
            <w:r w:rsidRPr="00601108">
              <w:rPr>
                <w:color w:val="000000" w:themeColor="text1"/>
                <w:sz w:val="16"/>
                <w:szCs w:val="16"/>
              </w:rPr>
              <w:t>24</w:t>
            </w:r>
          </w:p>
        </w:tc>
        <w:tc>
          <w:tcPr>
            <w:tcW w:w="1260" w:type="dxa"/>
            <w:shd w:val="clear" w:color="auto" w:fill="DEEAF6" w:themeFill="accent5" w:themeFillTint="33"/>
          </w:tcPr>
          <w:p w14:paraId="15D1E1D3" w14:textId="0F2FDACC" w:rsidR="007C5DDF" w:rsidRPr="00601108" w:rsidRDefault="00FF4128" w:rsidP="007C5DDF">
            <w:pPr>
              <w:spacing w:after="0"/>
              <w:jc w:val="center"/>
              <w:rPr>
                <w:color w:val="000000" w:themeColor="text1"/>
                <w:sz w:val="16"/>
                <w:szCs w:val="16"/>
              </w:rPr>
            </w:pPr>
            <w:r w:rsidRPr="00601108">
              <w:rPr>
                <w:color w:val="000000" w:themeColor="text1"/>
                <w:sz w:val="16"/>
                <w:szCs w:val="16"/>
              </w:rPr>
              <w:t>0</w:t>
            </w:r>
          </w:p>
        </w:tc>
        <w:tc>
          <w:tcPr>
            <w:tcW w:w="1170" w:type="dxa"/>
            <w:shd w:val="clear" w:color="auto" w:fill="DEEAF6" w:themeFill="accent5" w:themeFillTint="33"/>
          </w:tcPr>
          <w:p w14:paraId="2FD10829" w14:textId="5EB498F2" w:rsidR="007C5DDF" w:rsidRPr="00601108" w:rsidRDefault="00FF4128" w:rsidP="007C5DDF">
            <w:pPr>
              <w:spacing w:after="0"/>
              <w:jc w:val="center"/>
              <w:rPr>
                <w:color w:val="000000" w:themeColor="text1"/>
                <w:sz w:val="16"/>
                <w:szCs w:val="16"/>
              </w:rPr>
            </w:pPr>
            <w:r w:rsidRPr="00601108">
              <w:rPr>
                <w:color w:val="000000" w:themeColor="text1"/>
                <w:sz w:val="16"/>
                <w:szCs w:val="16"/>
              </w:rPr>
              <w:t>20</w:t>
            </w:r>
          </w:p>
        </w:tc>
        <w:tc>
          <w:tcPr>
            <w:tcW w:w="1170" w:type="dxa"/>
            <w:shd w:val="clear" w:color="auto" w:fill="DEEAF6" w:themeFill="accent5" w:themeFillTint="33"/>
          </w:tcPr>
          <w:p w14:paraId="0132E2B1" w14:textId="55602E7C" w:rsidR="007C5DDF" w:rsidRPr="00601108" w:rsidRDefault="00FF4128" w:rsidP="007C5DDF">
            <w:pPr>
              <w:spacing w:after="0"/>
              <w:jc w:val="center"/>
              <w:rPr>
                <w:color w:val="000000" w:themeColor="text1"/>
                <w:sz w:val="16"/>
                <w:szCs w:val="16"/>
              </w:rPr>
            </w:pPr>
            <w:r w:rsidRPr="00601108">
              <w:rPr>
                <w:color w:val="000000" w:themeColor="text1"/>
                <w:sz w:val="16"/>
                <w:szCs w:val="16"/>
              </w:rPr>
              <w:t>43</w:t>
            </w:r>
          </w:p>
        </w:tc>
        <w:tc>
          <w:tcPr>
            <w:tcW w:w="1350" w:type="dxa"/>
            <w:shd w:val="clear" w:color="auto" w:fill="DEEAF6" w:themeFill="accent5" w:themeFillTint="33"/>
          </w:tcPr>
          <w:p w14:paraId="182F52F4" w14:textId="264239F5" w:rsidR="007C5DDF" w:rsidRPr="00601108" w:rsidRDefault="00FF4128" w:rsidP="007C5DDF">
            <w:pPr>
              <w:spacing w:after="0"/>
              <w:jc w:val="center"/>
              <w:rPr>
                <w:color w:val="000000" w:themeColor="text1"/>
                <w:sz w:val="16"/>
                <w:szCs w:val="16"/>
              </w:rPr>
            </w:pPr>
            <w:r w:rsidRPr="00601108">
              <w:rPr>
                <w:color w:val="000000" w:themeColor="text1"/>
                <w:sz w:val="16"/>
                <w:szCs w:val="16"/>
              </w:rPr>
              <w:t>9</w:t>
            </w:r>
          </w:p>
        </w:tc>
        <w:tc>
          <w:tcPr>
            <w:tcW w:w="990" w:type="dxa"/>
            <w:shd w:val="clear" w:color="auto" w:fill="DEEAF6" w:themeFill="accent5" w:themeFillTint="33"/>
          </w:tcPr>
          <w:p w14:paraId="6A8E2C63" w14:textId="0BD257D2" w:rsidR="007C5DDF" w:rsidRPr="00601108" w:rsidRDefault="00FF4128" w:rsidP="007C5DDF">
            <w:pPr>
              <w:spacing w:after="0"/>
              <w:jc w:val="center"/>
              <w:rPr>
                <w:b/>
                <w:bCs/>
                <w:color w:val="000000" w:themeColor="text1"/>
                <w:sz w:val="16"/>
                <w:szCs w:val="16"/>
              </w:rPr>
            </w:pPr>
            <w:r w:rsidRPr="00601108">
              <w:rPr>
                <w:b/>
                <w:bCs/>
                <w:color w:val="000000" w:themeColor="text1"/>
                <w:sz w:val="16"/>
                <w:szCs w:val="16"/>
              </w:rPr>
              <w:t>96</w:t>
            </w:r>
          </w:p>
        </w:tc>
      </w:tr>
      <w:tr w:rsidR="00601108" w:rsidRPr="00601108" w14:paraId="120E8412" w14:textId="77777777" w:rsidTr="00601108">
        <w:tc>
          <w:tcPr>
            <w:tcW w:w="1075" w:type="dxa"/>
          </w:tcPr>
          <w:p w14:paraId="0704205F" w14:textId="615B81C9" w:rsidR="007C5DDF" w:rsidRPr="00601108" w:rsidRDefault="0087736E" w:rsidP="007C5DDF">
            <w:pPr>
              <w:spacing w:after="0"/>
              <w:jc w:val="right"/>
              <w:rPr>
                <w:color w:val="000000" w:themeColor="text1"/>
                <w:sz w:val="16"/>
                <w:szCs w:val="16"/>
              </w:rPr>
            </w:pPr>
            <w:r w:rsidRPr="00601108">
              <w:rPr>
                <w:color w:val="000000" w:themeColor="text1"/>
                <w:sz w:val="16"/>
                <w:szCs w:val="16"/>
              </w:rPr>
              <w:t>19 Sept.</w:t>
            </w:r>
          </w:p>
        </w:tc>
        <w:tc>
          <w:tcPr>
            <w:tcW w:w="2880" w:type="dxa"/>
          </w:tcPr>
          <w:p w14:paraId="445A9263" w14:textId="1CBF6C0E" w:rsidR="007C5DDF" w:rsidRPr="00601108" w:rsidRDefault="0087736E" w:rsidP="00A93D59">
            <w:pPr>
              <w:spacing w:after="0"/>
              <w:rPr>
                <w:color w:val="000000" w:themeColor="text1"/>
                <w:sz w:val="16"/>
                <w:szCs w:val="16"/>
              </w:rPr>
            </w:pPr>
            <w:r w:rsidRPr="00601108">
              <w:rPr>
                <w:color w:val="000000" w:themeColor="text1"/>
                <w:sz w:val="16"/>
                <w:szCs w:val="16"/>
              </w:rPr>
              <w:t>Tarrant County Community College</w:t>
            </w:r>
          </w:p>
        </w:tc>
        <w:tc>
          <w:tcPr>
            <w:tcW w:w="1260" w:type="dxa"/>
          </w:tcPr>
          <w:p w14:paraId="61AEAA71" w14:textId="1C70AA16" w:rsidR="007C5DDF" w:rsidRPr="00601108" w:rsidRDefault="0087736E" w:rsidP="00A93D59">
            <w:pPr>
              <w:spacing w:after="0"/>
              <w:rPr>
                <w:b/>
                <w:bCs/>
                <w:color w:val="000000" w:themeColor="text1"/>
                <w:sz w:val="16"/>
                <w:szCs w:val="16"/>
              </w:rPr>
            </w:pPr>
            <w:r w:rsidRPr="00601108">
              <w:rPr>
                <w:b/>
                <w:bCs/>
                <w:color w:val="000000" w:themeColor="text1"/>
                <w:sz w:val="16"/>
                <w:szCs w:val="16"/>
              </w:rPr>
              <w:t>METROPLEX</w:t>
            </w:r>
          </w:p>
        </w:tc>
        <w:tc>
          <w:tcPr>
            <w:tcW w:w="1710" w:type="dxa"/>
          </w:tcPr>
          <w:p w14:paraId="04CDA006" w14:textId="53F59EC4" w:rsidR="007C5DDF" w:rsidRPr="00601108" w:rsidRDefault="00FF4128" w:rsidP="007C5DDF">
            <w:pPr>
              <w:spacing w:after="0"/>
              <w:jc w:val="center"/>
              <w:rPr>
                <w:color w:val="000000" w:themeColor="text1"/>
                <w:sz w:val="16"/>
                <w:szCs w:val="16"/>
              </w:rPr>
            </w:pPr>
            <w:r w:rsidRPr="00601108">
              <w:rPr>
                <w:color w:val="000000" w:themeColor="text1"/>
                <w:sz w:val="16"/>
                <w:szCs w:val="16"/>
              </w:rPr>
              <w:t>68</w:t>
            </w:r>
          </w:p>
        </w:tc>
        <w:tc>
          <w:tcPr>
            <w:tcW w:w="1260" w:type="dxa"/>
          </w:tcPr>
          <w:p w14:paraId="5F80BA07" w14:textId="4D66BE1C" w:rsidR="007C5DDF" w:rsidRPr="00601108" w:rsidRDefault="00FF4128" w:rsidP="007C5DDF">
            <w:pPr>
              <w:spacing w:after="0"/>
              <w:jc w:val="center"/>
              <w:rPr>
                <w:color w:val="000000" w:themeColor="text1"/>
                <w:sz w:val="16"/>
                <w:szCs w:val="16"/>
              </w:rPr>
            </w:pPr>
            <w:r w:rsidRPr="00601108">
              <w:rPr>
                <w:color w:val="000000" w:themeColor="text1"/>
                <w:sz w:val="16"/>
                <w:szCs w:val="16"/>
              </w:rPr>
              <w:t>54</w:t>
            </w:r>
          </w:p>
        </w:tc>
        <w:tc>
          <w:tcPr>
            <w:tcW w:w="1170" w:type="dxa"/>
          </w:tcPr>
          <w:p w14:paraId="686D930E" w14:textId="6112DF19" w:rsidR="007C5DDF" w:rsidRPr="00601108" w:rsidRDefault="00FF4128" w:rsidP="007C5DDF">
            <w:pPr>
              <w:spacing w:after="0"/>
              <w:jc w:val="center"/>
              <w:rPr>
                <w:color w:val="000000" w:themeColor="text1"/>
                <w:sz w:val="16"/>
                <w:szCs w:val="16"/>
              </w:rPr>
            </w:pPr>
            <w:r w:rsidRPr="00601108">
              <w:rPr>
                <w:color w:val="000000" w:themeColor="text1"/>
                <w:sz w:val="16"/>
                <w:szCs w:val="16"/>
              </w:rPr>
              <w:t>50</w:t>
            </w:r>
          </w:p>
        </w:tc>
        <w:tc>
          <w:tcPr>
            <w:tcW w:w="1170" w:type="dxa"/>
          </w:tcPr>
          <w:p w14:paraId="4EAF6B3C" w14:textId="7C456BAF" w:rsidR="007C5DDF" w:rsidRPr="00601108" w:rsidRDefault="00FF4128" w:rsidP="007C5DDF">
            <w:pPr>
              <w:spacing w:after="0"/>
              <w:jc w:val="center"/>
              <w:rPr>
                <w:color w:val="000000" w:themeColor="text1"/>
                <w:sz w:val="16"/>
                <w:szCs w:val="16"/>
              </w:rPr>
            </w:pPr>
            <w:r w:rsidRPr="00601108">
              <w:rPr>
                <w:color w:val="000000" w:themeColor="text1"/>
                <w:sz w:val="16"/>
                <w:szCs w:val="16"/>
              </w:rPr>
              <w:t>40</w:t>
            </w:r>
          </w:p>
        </w:tc>
        <w:tc>
          <w:tcPr>
            <w:tcW w:w="1350" w:type="dxa"/>
          </w:tcPr>
          <w:p w14:paraId="3AB1ACE5" w14:textId="4C12879B" w:rsidR="007C5DDF" w:rsidRPr="00601108" w:rsidRDefault="00FF4128" w:rsidP="007C5DDF">
            <w:pPr>
              <w:spacing w:after="0"/>
              <w:jc w:val="center"/>
              <w:rPr>
                <w:color w:val="000000" w:themeColor="text1"/>
                <w:sz w:val="16"/>
                <w:szCs w:val="16"/>
              </w:rPr>
            </w:pPr>
            <w:r w:rsidRPr="00601108">
              <w:rPr>
                <w:color w:val="000000" w:themeColor="text1"/>
                <w:sz w:val="16"/>
                <w:szCs w:val="16"/>
              </w:rPr>
              <w:t>32</w:t>
            </w:r>
          </w:p>
        </w:tc>
        <w:tc>
          <w:tcPr>
            <w:tcW w:w="990" w:type="dxa"/>
          </w:tcPr>
          <w:p w14:paraId="4D42ADB3" w14:textId="3417F14E" w:rsidR="007C5DDF" w:rsidRPr="00601108" w:rsidRDefault="00FF4128" w:rsidP="007C5DDF">
            <w:pPr>
              <w:spacing w:after="0"/>
              <w:jc w:val="center"/>
              <w:rPr>
                <w:b/>
                <w:bCs/>
                <w:color w:val="000000" w:themeColor="text1"/>
                <w:sz w:val="16"/>
                <w:szCs w:val="16"/>
              </w:rPr>
            </w:pPr>
            <w:r w:rsidRPr="00601108">
              <w:rPr>
                <w:b/>
                <w:bCs/>
                <w:color w:val="000000" w:themeColor="text1"/>
                <w:sz w:val="16"/>
                <w:szCs w:val="16"/>
              </w:rPr>
              <w:t>244</w:t>
            </w:r>
          </w:p>
        </w:tc>
      </w:tr>
      <w:tr w:rsidR="00601108" w:rsidRPr="00601108" w14:paraId="570FD7A6" w14:textId="77777777" w:rsidTr="00601108">
        <w:tc>
          <w:tcPr>
            <w:tcW w:w="1075" w:type="dxa"/>
            <w:shd w:val="clear" w:color="auto" w:fill="DEEAF6" w:themeFill="accent5" w:themeFillTint="33"/>
          </w:tcPr>
          <w:p w14:paraId="51ED6A6C" w14:textId="53A36A09" w:rsidR="007C5DDF" w:rsidRPr="00601108" w:rsidRDefault="0087736E" w:rsidP="007C5DDF">
            <w:pPr>
              <w:spacing w:after="0"/>
              <w:jc w:val="right"/>
              <w:rPr>
                <w:color w:val="000000" w:themeColor="text1"/>
                <w:sz w:val="16"/>
                <w:szCs w:val="16"/>
              </w:rPr>
            </w:pPr>
            <w:r w:rsidRPr="00601108">
              <w:rPr>
                <w:color w:val="000000" w:themeColor="text1"/>
                <w:sz w:val="16"/>
                <w:szCs w:val="16"/>
              </w:rPr>
              <w:t>26 Sept.</w:t>
            </w:r>
          </w:p>
        </w:tc>
        <w:tc>
          <w:tcPr>
            <w:tcW w:w="2880" w:type="dxa"/>
            <w:shd w:val="clear" w:color="auto" w:fill="DEEAF6" w:themeFill="accent5" w:themeFillTint="33"/>
          </w:tcPr>
          <w:p w14:paraId="1C18A0CE" w14:textId="7FBFA02B" w:rsidR="007C5DDF" w:rsidRPr="00601108" w:rsidRDefault="0087736E" w:rsidP="00A93D59">
            <w:pPr>
              <w:spacing w:after="0"/>
              <w:rPr>
                <w:color w:val="000000" w:themeColor="text1"/>
                <w:sz w:val="16"/>
                <w:szCs w:val="16"/>
              </w:rPr>
            </w:pPr>
            <w:r w:rsidRPr="00601108">
              <w:rPr>
                <w:color w:val="000000" w:themeColor="text1"/>
                <w:sz w:val="16"/>
                <w:szCs w:val="16"/>
              </w:rPr>
              <w:t>Del Mar College</w:t>
            </w:r>
          </w:p>
        </w:tc>
        <w:tc>
          <w:tcPr>
            <w:tcW w:w="1260" w:type="dxa"/>
            <w:shd w:val="clear" w:color="auto" w:fill="DEEAF6" w:themeFill="accent5" w:themeFillTint="33"/>
          </w:tcPr>
          <w:p w14:paraId="77DDC411" w14:textId="334517C8" w:rsidR="007C5DDF" w:rsidRPr="00601108" w:rsidRDefault="0087736E" w:rsidP="00A93D59">
            <w:pPr>
              <w:spacing w:after="0"/>
              <w:rPr>
                <w:b/>
                <w:bCs/>
                <w:color w:val="000000" w:themeColor="text1"/>
                <w:sz w:val="16"/>
                <w:szCs w:val="16"/>
              </w:rPr>
            </w:pPr>
            <w:r w:rsidRPr="00601108">
              <w:rPr>
                <w:b/>
                <w:bCs/>
                <w:color w:val="000000" w:themeColor="text1"/>
                <w:sz w:val="16"/>
                <w:szCs w:val="16"/>
              </w:rPr>
              <w:t>SOUTH</w:t>
            </w:r>
          </w:p>
        </w:tc>
        <w:tc>
          <w:tcPr>
            <w:tcW w:w="1710" w:type="dxa"/>
            <w:shd w:val="clear" w:color="auto" w:fill="DEEAF6" w:themeFill="accent5" w:themeFillTint="33"/>
          </w:tcPr>
          <w:p w14:paraId="11B7BA16" w14:textId="60B3822B" w:rsidR="007C5DDF" w:rsidRPr="00601108" w:rsidRDefault="00FF4128" w:rsidP="007C5DDF">
            <w:pPr>
              <w:spacing w:after="0"/>
              <w:jc w:val="center"/>
              <w:rPr>
                <w:color w:val="000000" w:themeColor="text1"/>
                <w:sz w:val="16"/>
                <w:szCs w:val="16"/>
              </w:rPr>
            </w:pPr>
            <w:r w:rsidRPr="00601108">
              <w:rPr>
                <w:color w:val="000000" w:themeColor="text1"/>
                <w:sz w:val="16"/>
                <w:szCs w:val="16"/>
              </w:rPr>
              <w:t>36</w:t>
            </w:r>
          </w:p>
        </w:tc>
        <w:tc>
          <w:tcPr>
            <w:tcW w:w="1260" w:type="dxa"/>
            <w:shd w:val="clear" w:color="auto" w:fill="DEEAF6" w:themeFill="accent5" w:themeFillTint="33"/>
          </w:tcPr>
          <w:p w14:paraId="506AA5D9" w14:textId="1841DE11" w:rsidR="007C5DDF" w:rsidRPr="00601108" w:rsidRDefault="00FF4128" w:rsidP="007C5DDF">
            <w:pPr>
              <w:spacing w:after="0"/>
              <w:jc w:val="center"/>
              <w:rPr>
                <w:color w:val="000000" w:themeColor="text1"/>
                <w:sz w:val="16"/>
                <w:szCs w:val="16"/>
              </w:rPr>
            </w:pPr>
            <w:r w:rsidRPr="00601108">
              <w:rPr>
                <w:color w:val="000000" w:themeColor="text1"/>
                <w:sz w:val="16"/>
                <w:szCs w:val="16"/>
              </w:rPr>
              <w:t>11</w:t>
            </w:r>
          </w:p>
        </w:tc>
        <w:tc>
          <w:tcPr>
            <w:tcW w:w="1170" w:type="dxa"/>
            <w:shd w:val="clear" w:color="auto" w:fill="DEEAF6" w:themeFill="accent5" w:themeFillTint="33"/>
          </w:tcPr>
          <w:p w14:paraId="26695717" w14:textId="7215720B" w:rsidR="007C5DDF" w:rsidRPr="00601108" w:rsidRDefault="00FF4128" w:rsidP="007C5DDF">
            <w:pPr>
              <w:spacing w:after="0"/>
              <w:jc w:val="center"/>
              <w:rPr>
                <w:color w:val="000000" w:themeColor="text1"/>
                <w:sz w:val="16"/>
                <w:szCs w:val="16"/>
              </w:rPr>
            </w:pPr>
            <w:r w:rsidRPr="00601108">
              <w:rPr>
                <w:color w:val="000000" w:themeColor="text1"/>
                <w:sz w:val="16"/>
                <w:szCs w:val="16"/>
              </w:rPr>
              <w:t>17</w:t>
            </w:r>
          </w:p>
        </w:tc>
        <w:tc>
          <w:tcPr>
            <w:tcW w:w="1170" w:type="dxa"/>
            <w:shd w:val="clear" w:color="auto" w:fill="DEEAF6" w:themeFill="accent5" w:themeFillTint="33"/>
          </w:tcPr>
          <w:p w14:paraId="323EDE5B" w14:textId="73F889AC" w:rsidR="007C5DDF" w:rsidRPr="00601108" w:rsidRDefault="00FF4128" w:rsidP="007C5DDF">
            <w:pPr>
              <w:spacing w:after="0"/>
              <w:jc w:val="center"/>
              <w:rPr>
                <w:color w:val="000000" w:themeColor="text1"/>
                <w:sz w:val="16"/>
                <w:szCs w:val="16"/>
              </w:rPr>
            </w:pPr>
            <w:r w:rsidRPr="00601108">
              <w:rPr>
                <w:color w:val="000000" w:themeColor="text1"/>
                <w:sz w:val="16"/>
                <w:szCs w:val="16"/>
              </w:rPr>
              <w:t>36</w:t>
            </w:r>
          </w:p>
        </w:tc>
        <w:tc>
          <w:tcPr>
            <w:tcW w:w="1350" w:type="dxa"/>
            <w:shd w:val="clear" w:color="auto" w:fill="DEEAF6" w:themeFill="accent5" w:themeFillTint="33"/>
          </w:tcPr>
          <w:p w14:paraId="30E50A19" w14:textId="756DAEAD" w:rsidR="007C5DDF" w:rsidRPr="00601108" w:rsidRDefault="00FF4128" w:rsidP="007C5DDF">
            <w:pPr>
              <w:spacing w:after="0"/>
              <w:jc w:val="center"/>
              <w:rPr>
                <w:color w:val="000000" w:themeColor="text1"/>
                <w:sz w:val="16"/>
                <w:szCs w:val="16"/>
              </w:rPr>
            </w:pPr>
            <w:r w:rsidRPr="00601108">
              <w:rPr>
                <w:color w:val="000000" w:themeColor="text1"/>
                <w:sz w:val="16"/>
                <w:szCs w:val="16"/>
              </w:rPr>
              <w:t>20</w:t>
            </w:r>
          </w:p>
        </w:tc>
        <w:tc>
          <w:tcPr>
            <w:tcW w:w="990" w:type="dxa"/>
            <w:shd w:val="clear" w:color="auto" w:fill="DEEAF6" w:themeFill="accent5" w:themeFillTint="33"/>
          </w:tcPr>
          <w:p w14:paraId="5DC12E08" w14:textId="10F16DCF" w:rsidR="007C5DDF" w:rsidRPr="00601108" w:rsidRDefault="00FF4128" w:rsidP="007C5DDF">
            <w:pPr>
              <w:spacing w:after="0"/>
              <w:jc w:val="center"/>
              <w:rPr>
                <w:b/>
                <w:bCs/>
                <w:color w:val="000000" w:themeColor="text1"/>
                <w:sz w:val="16"/>
                <w:szCs w:val="16"/>
              </w:rPr>
            </w:pPr>
            <w:r w:rsidRPr="00601108">
              <w:rPr>
                <w:b/>
                <w:bCs/>
                <w:color w:val="000000" w:themeColor="text1"/>
                <w:sz w:val="16"/>
                <w:szCs w:val="16"/>
              </w:rPr>
              <w:t>120</w:t>
            </w:r>
          </w:p>
        </w:tc>
      </w:tr>
      <w:tr w:rsidR="00601108" w:rsidRPr="00601108" w14:paraId="5999E2C8" w14:textId="77777777" w:rsidTr="00601108">
        <w:tc>
          <w:tcPr>
            <w:tcW w:w="1075" w:type="dxa"/>
          </w:tcPr>
          <w:p w14:paraId="15D0E6FB" w14:textId="6BBFC228" w:rsidR="007C5DDF" w:rsidRPr="00601108" w:rsidRDefault="0087736E" w:rsidP="007C5DDF">
            <w:pPr>
              <w:spacing w:after="0"/>
              <w:jc w:val="right"/>
              <w:rPr>
                <w:color w:val="000000" w:themeColor="text1"/>
                <w:sz w:val="16"/>
                <w:szCs w:val="16"/>
              </w:rPr>
            </w:pPr>
            <w:r w:rsidRPr="00601108">
              <w:rPr>
                <w:color w:val="000000" w:themeColor="text1"/>
                <w:sz w:val="16"/>
                <w:szCs w:val="16"/>
              </w:rPr>
              <w:t>2 Oct.</w:t>
            </w:r>
          </w:p>
        </w:tc>
        <w:tc>
          <w:tcPr>
            <w:tcW w:w="2880" w:type="dxa"/>
          </w:tcPr>
          <w:p w14:paraId="0A39DF56" w14:textId="1D921646" w:rsidR="007C5DDF" w:rsidRPr="00601108" w:rsidRDefault="0087736E" w:rsidP="00A93D59">
            <w:pPr>
              <w:spacing w:after="0"/>
              <w:rPr>
                <w:color w:val="000000" w:themeColor="text1"/>
                <w:sz w:val="16"/>
                <w:szCs w:val="16"/>
              </w:rPr>
            </w:pPr>
            <w:r w:rsidRPr="00601108">
              <w:rPr>
                <w:color w:val="000000" w:themeColor="text1"/>
                <w:sz w:val="16"/>
                <w:szCs w:val="16"/>
              </w:rPr>
              <w:t>Midland College</w:t>
            </w:r>
          </w:p>
        </w:tc>
        <w:tc>
          <w:tcPr>
            <w:tcW w:w="1260" w:type="dxa"/>
          </w:tcPr>
          <w:p w14:paraId="6939A9E6" w14:textId="68C5B9D8" w:rsidR="007C5DDF" w:rsidRPr="00601108" w:rsidRDefault="0087736E" w:rsidP="00A93D59">
            <w:pPr>
              <w:spacing w:after="0"/>
              <w:rPr>
                <w:b/>
                <w:bCs/>
                <w:color w:val="000000" w:themeColor="text1"/>
                <w:sz w:val="16"/>
                <w:szCs w:val="16"/>
              </w:rPr>
            </w:pPr>
            <w:r w:rsidRPr="00601108">
              <w:rPr>
                <w:b/>
                <w:bCs/>
                <w:color w:val="000000" w:themeColor="text1"/>
                <w:sz w:val="16"/>
                <w:szCs w:val="16"/>
              </w:rPr>
              <w:t>WEST</w:t>
            </w:r>
          </w:p>
        </w:tc>
        <w:tc>
          <w:tcPr>
            <w:tcW w:w="1710" w:type="dxa"/>
          </w:tcPr>
          <w:p w14:paraId="6437DD94" w14:textId="416FC30E" w:rsidR="007C5DDF" w:rsidRPr="00601108" w:rsidRDefault="00FF4128" w:rsidP="007C5DDF">
            <w:pPr>
              <w:spacing w:after="0"/>
              <w:jc w:val="center"/>
              <w:rPr>
                <w:color w:val="000000" w:themeColor="text1"/>
                <w:sz w:val="16"/>
                <w:szCs w:val="16"/>
              </w:rPr>
            </w:pPr>
            <w:r w:rsidRPr="00601108">
              <w:rPr>
                <w:color w:val="000000" w:themeColor="text1"/>
                <w:sz w:val="16"/>
                <w:szCs w:val="16"/>
              </w:rPr>
              <w:t>29</w:t>
            </w:r>
          </w:p>
        </w:tc>
        <w:tc>
          <w:tcPr>
            <w:tcW w:w="1260" w:type="dxa"/>
          </w:tcPr>
          <w:p w14:paraId="4E3C6EBA" w14:textId="03E5EF7B" w:rsidR="007C5DDF" w:rsidRPr="00601108" w:rsidRDefault="00FF4128" w:rsidP="007C5DDF">
            <w:pPr>
              <w:spacing w:after="0"/>
              <w:jc w:val="center"/>
              <w:rPr>
                <w:color w:val="000000" w:themeColor="text1"/>
                <w:sz w:val="16"/>
                <w:szCs w:val="16"/>
              </w:rPr>
            </w:pPr>
            <w:r w:rsidRPr="00601108">
              <w:rPr>
                <w:color w:val="000000" w:themeColor="text1"/>
                <w:sz w:val="16"/>
                <w:szCs w:val="16"/>
              </w:rPr>
              <w:t>12</w:t>
            </w:r>
          </w:p>
        </w:tc>
        <w:tc>
          <w:tcPr>
            <w:tcW w:w="1170" w:type="dxa"/>
          </w:tcPr>
          <w:p w14:paraId="7F70A7FD" w14:textId="12DD1CC3" w:rsidR="007C5DDF" w:rsidRPr="00601108" w:rsidRDefault="00FF4128" w:rsidP="007C5DDF">
            <w:pPr>
              <w:spacing w:after="0"/>
              <w:jc w:val="center"/>
              <w:rPr>
                <w:color w:val="000000" w:themeColor="text1"/>
                <w:sz w:val="16"/>
                <w:szCs w:val="16"/>
              </w:rPr>
            </w:pPr>
            <w:r w:rsidRPr="00601108">
              <w:rPr>
                <w:color w:val="000000" w:themeColor="text1"/>
                <w:sz w:val="16"/>
                <w:szCs w:val="16"/>
              </w:rPr>
              <w:t>20</w:t>
            </w:r>
          </w:p>
        </w:tc>
        <w:tc>
          <w:tcPr>
            <w:tcW w:w="1170" w:type="dxa"/>
          </w:tcPr>
          <w:p w14:paraId="1FE98D9F" w14:textId="7B6E162B" w:rsidR="007C5DDF" w:rsidRPr="00601108" w:rsidRDefault="00FF4128" w:rsidP="007C5DDF">
            <w:pPr>
              <w:spacing w:after="0"/>
              <w:jc w:val="center"/>
              <w:rPr>
                <w:color w:val="000000" w:themeColor="text1"/>
                <w:sz w:val="16"/>
                <w:szCs w:val="16"/>
              </w:rPr>
            </w:pPr>
            <w:r w:rsidRPr="00601108">
              <w:rPr>
                <w:color w:val="000000" w:themeColor="text1"/>
                <w:sz w:val="16"/>
                <w:szCs w:val="16"/>
              </w:rPr>
              <w:t>27</w:t>
            </w:r>
          </w:p>
        </w:tc>
        <w:tc>
          <w:tcPr>
            <w:tcW w:w="1350" w:type="dxa"/>
          </w:tcPr>
          <w:p w14:paraId="5DEAD837" w14:textId="3F41EC78" w:rsidR="007C5DDF" w:rsidRPr="00601108" w:rsidRDefault="00FF4128" w:rsidP="007C5DDF">
            <w:pPr>
              <w:spacing w:after="0"/>
              <w:jc w:val="center"/>
              <w:rPr>
                <w:color w:val="000000" w:themeColor="text1"/>
                <w:sz w:val="16"/>
                <w:szCs w:val="16"/>
              </w:rPr>
            </w:pPr>
            <w:r w:rsidRPr="00601108">
              <w:rPr>
                <w:color w:val="000000" w:themeColor="text1"/>
                <w:sz w:val="16"/>
                <w:szCs w:val="16"/>
              </w:rPr>
              <w:t>15</w:t>
            </w:r>
          </w:p>
        </w:tc>
        <w:tc>
          <w:tcPr>
            <w:tcW w:w="990" w:type="dxa"/>
          </w:tcPr>
          <w:p w14:paraId="15758C73" w14:textId="53D7EDB4" w:rsidR="007C5DDF" w:rsidRPr="00601108" w:rsidRDefault="00FF4128" w:rsidP="007C5DDF">
            <w:pPr>
              <w:spacing w:after="0"/>
              <w:jc w:val="center"/>
              <w:rPr>
                <w:b/>
                <w:bCs/>
                <w:color w:val="000000" w:themeColor="text1"/>
                <w:sz w:val="16"/>
                <w:szCs w:val="16"/>
              </w:rPr>
            </w:pPr>
            <w:r w:rsidRPr="00601108">
              <w:rPr>
                <w:b/>
                <w:bCs/>
                <w:color w:val="000000" w:themeColor="text1"/>
                <w:sz w:val="16"/>
                <w:szCs w:val="16"/>
              </w:rPr>
              <w:t>103</w:t>
            </w:r>
          </w:p>
        </w:tc>
      </w:tr>
      <w:tr w:rsidR="00601108" w:rsidRPr="00601108" w14:paraId="1E49345A" w14:textId="77777777" w:rsidTr="00601108">
        <w:tc>
          <w:tcPr>
            <w:tcW w:w="1075" w:type="dxa"/>
            <w:shd w:val="clear" w:color="auto" w:fill="DEEAF6" w:themeFill="accent5" w:themeFillTint="33"/>
          </w:tcPr>
          <w:p w14:paraId="7F9DE5AC" w14:textId="15CB1D03" w:rsidR="007C5DDF" w:rsidRPr="00601108" w:rsidRDefault="0087736E" w:rsidP="007C5DDF">
            <w:pPr>
              <w:spacing w:after="0"/>
              <w:jc w:val="right"/>
              <w:rPr>
                <w:color w:val="000000" w:themeColor="text1"/>
                <w:sz w:val="16"/>
                <w:szCs w:val="16"/>
              </w:rPr>
            </w:pPr>
            <w:r w:rsidRPr="00601108">
              <w:rPr>
                <w:color w:val="000000" w:themeColor="text1"/>
                <w:sz w:val="16"/>
                <w:szCs w:val="16"/>
              </w:rPr>
              <w:t>14 Oct.</w:t>
            </w:r>
          </w:p>
        </w:tc>
        <w:tc>
          <w:tcPr>
            <w:tcW w:w="2880" w:type="dxa"/>
            <w:shd w:val="clear" w:color="auto" w:fill="DEEAF6" w:themeFill="accent5" w:themeFillTint="33"/>
          </w:tcPr>
          <w:p w14:paraId="67810193" w14:textId="4DA1FD33" w:rsidR="007C5DDF" w:rsidRPr="00601108" w:rsidRDefault="0087736E" w:rsidP="00A93D59">
            <w:pPr>
              <w:spacing w:after="0"/>
              <w:rPr>
                <w:color w:val="000000" w:themeColor="text1"/>
                <w:sz w:val="16"/>
                <w:szCs w:val="16"/>
              </w:rPr>
            </w:pPr>
            <w:r w:rsidRPr="00601108">
              <w:rPr>
                <w:color w:val="000000" w:themeColor="text1"/>
                <w:sz w:val="16"/>
                <w:szCs w:val="16"/>
              </w:rPr>
              <w:t>San Jacinto College District</w:t>
            </w:r>
          </w:p>
        </w:tc>
        <w:tc>
          <w:tcPr>
            <w:tcW w:w="1260" w:type="dxa"/>
            <w:shd w:val="clear" w:color="auto" w:fill="DEEAF6" w:themeFill="accent5" w:themeFillTint="33"/>
          </w:tcPr>
          <w:p w14:paraId="5B265B9D" w14:textId="647B6B1A" w:rsidR="007C5DDF" w:rsidRPr="00601108" w:rsidRDefault="0087736E" w:rsidP="00A93D59">
            <w:pPr>
              <w:spacing w:after="0"/>
              <w:rPr>
                <w:b/>
                <w:bCs/>
                <w:color w:val="000000" w:themeColor="text1"/>
                <w:sz w:val="16"/>
                <w:szCs w:val="16"/>
              </w:rPr>
            </w:pPr>
            <w:r w:rsidRPr="00601108">
              <w:rPr>
                <w:b/>
                <w:bCs/>
                <w:color w:val="000000" w:themeColor="text1"/>
                <w:sz w:val="16"/>
                <w:szCs w:val="16"/>
              </w:rPr>
              <w:t>GULF COAST</w:t>
            </w:r>
          </w:p>
        </w:tc>
        <w:tc>
          <w:tcPr>
            <w:tcW w:w="1710" w:type="dxa"/>
            <w:shd w:val="clear" w:color="auto" w:fill="DEEAF6" w:themeFill="accent5" w:themeFillTint="33"/>
          </w:tcPr>
          <w:p w14:paraId="69956F7F" w14:textId="08021D9E" w:rsidR="007C5DDF" w:rsidRPr="00601108" w:rsidRDefault="00FF4128" w:rsidP="007C5DDF">
            <w:pPr>
              <w:spacing w:after="0"/>
              <w:jc w:val="center"/>
              <w:rPr>
                <w:color w:val="000000" w:themeColor="text1"/>
                <w:sz w:val="16"/>
                <w:szCs w:val="16"/>
              </w:rPr>
            </w:pPr>
            <w:r w:rsidRPr="00601108">
              <w:rPr>
                <w:color w:val="000000" w:themeColor="text1"/>
                <w:sz w:val="16"/>
                <w:szCs w:val="16"/>
              </w:rPr>
              <w:t>60</w:t>
            </w:r>
          </w:p>
        </w:tc>
        <w:tc>
          <w:tcPr>
            <w:tcW w:w="1260" w:type="dxa"/>
            <w:shd w:val="clear" w:color="auto" w:fill="DEEAF6" w:themeFill="accent5" w:themeFillTint="33"/>
          </w:tcPr>
          <w:p w14:paraId="24E356B2" w14:textId="338FD86B" w:rsidR="007C5DDF" w:rsidRPr="00601108" w:rsidRDefault="00FF4128" w:rsidP="007C5DDF">
            <w:pPr>
              <w:spacing w:after="0"/>
              <w:jc w:val="center"/>
              <w:rPr>
                <w:color w:val="000000" w:themeColor="text1"/>
                <w:sz w:val="16"/>
                <w:szCs w:val="16"/>
              </w:rPr>
            </w:pPr>
            <w:r w:rsidRPr="00601108">
              <w:rPr>
                <w:color w:val="000000" w:themeColor="text1"/>
                <w:sz w:val="16"/>
                <w:szCs w:val="16"/>
              </w:rPr>
              <w:t>28</w:t>
            </w:r>
          </w:p>
        </w:tc>
        <w:tc>
          <w:tcPr>
            <w:tcW w:w="1170" w:type="dxa"/>
            <w:shd w:val="clear" w:color="auto" w:fill="DEEAF6" w:themeFill="accent5" w:themeFillTint="33"/>
          </w:tcPr>
          <w:p w14:paraId="4081B24C" w14:textId="247A4366" w:rsidR="007C5DDF" w:rsidRPr="00601108" w:rsidRDefault="00FF4128" w:rsidP="007C5DDF">
            <w:pPr>
              <w:spacing w:after="0"/>
              <w:jc w:val="center"/>
              <w:rPr>
                <w:color w:val="000000" w:themeColor="text1"/>
                <w:sz w:val="16"/>
                <w:szCs w:val="16"/>
              </w:rPr>
            </w:pPr>
            <w:r w:rsidRPr="00601108">
              <w:rPr>
                <w:color w:val="000000" w:themeColor="text1"/>
                <w:sz w:val="16"/>
                <w:szCs w:val="16"/>
              </w:rPr>
              <w:t>67</w:t>
            </w:r>
          </w:p>
        </w:tc>
        <w:tc>
          <w:tcPr>
            <w:tcW w:w="1170" w:type="dxa"/>
            <w:shd w:val="clear" w:color="auto" w:fill="DEEAF6" w:themeFill="accent5" w:themeFillTint="33"/>
          </w:tcPr>
          <w:p w14:paraId="4AA1D9F6" w14:textId="75A1BC42" w:rsidR="007C5DDF" w:rsidRPr="00601108" w:rsidRDefault="00FF4128" w:rsidP="007C5DDF">
            <w:pPr>
              <w:spacing w:after="0"/>
              <w:jc w:val="center"/>
              <w:rPr>
                <w:color w:val="000000" w:themeColor="text1"/>
                <w:sz w:val="16"/>
                <w:szCs w:val="16"/>
              </w:rPr>
            </w:pPr>
            <w:r w:rsidRPr="00601108">
              <w:rPr>
                <w:color w:val="000000" w:themeColor="text1"/>
                <w:sz w:val="16"/>
                <w:szCs w:val="16"/>
              </w:rPr>
              <w:t>123</w:t>
            </w:r>
          </w:p>
        </w:tc>
        <w:tc>
          <w:tcPr>
            <w:tcW w:w="1350" w:type="dxa"/>
            <w:shd w:val="clear" w:color="auto" w:fill="DEEAF6" w:themeFill="accent5" w:themeFillTint="33"/>
          </w:tcPr>
          <w:p w14:paraId="3E338FBA" w14:textId="7140D443" w:rsidR="007C5DDF" w:rsidRPr="00601108" w:rsidRDefault="00FF4128" w:rsidP="007C5DDF">
            <w:pPr>
              <w:spacing w:after="0"/>
              <w:jc w:val="center"/>
              <w:rPr>
                <w:color w:val="000000" w:themeColor="text1"/>
                <w:sz w:val="16"/>
                <w:szCs w:val="16"/>
              </w:rPr>
            </w:pPr>
            <w:r w:rsidRPr="00601108">
              <w:rPr>
                <w:color w:val="000000" w:themeColor="text1"/>
                <w:sz w:val="16"/>
                <w:szCs w:val="16"/>
              </w:rPr>
              <w:t>16</w:t>
            </w:r>
          </w:p>
        </w:tc>
        <w:tc>
          <w:tcPr>
            <w:tcW w:w="990" w:type="dxa"/>
            <w:shd w:val="clear" w:color="auto" w:fill="DEEAF6" w:themeFill="accent5" w:themeFillTint="33"/>
          </w:tcPr>
          <w:p w14:paraId="5B1DB8D9" w14:textId="6A9DE426" w:rsidR="007C5DDF" w:rsidRPr="00601108" w:rsidRDefault="00FF4128" w:rsidP="007C5DDF">
            <w:pPr>
              <w:spacing w:after="0"/>
              <w:jc w:val="center"/>
              <w:rPr>
                <w:b/>
                <w:bCs/>
                <w:color w:val="000000" w:themeColor="text1"/>
                <w:sz w:val="16"/>
                <w:szCs w:val="16"/>
              </w:rPr>
            </w:pPr>
            <w:r w:rsidRPr="00601108">
              <w:rPr>
                <w:b/>
                <w:bCs/>
                <w:color w:val="000000" w:themeColor="text1"/>
                <w:sz w:val="16"/>
                <w:szCs w:val="16"/>
              </w:rPr>
              <w:t>294</w:t>
            </w:r>
          </w:p>
        </w:tc>
      </w:tr>
      <w:tr w:rsidR="00601108" w:rsidRPr="00601108" w14:paraId="03AC4E33" w14:textId="77777777" w:rsidTr="00601108">
        <w:tc>
          <w:tcPr>
            <w:tcW w:w="1075" w:type="dxa"/>
          </w:tcPr>
          <w:p w14:paraId="796A1A2A" w14:textId="47BC879A" w:rsidR="007C5DDF" w:rsidRPr="00601108" w:rsidRDefault="0087736E" w:rsidP="007C5DDF">
            <w:pPr>
              <w:spacing w:after="0"/>
              <w:jc w:val="right"/>
              <w:rPr>
                <w:color w:val="000000" w:themeColor="text1"/>
                <w:sz w:val="16"/>
                <w:szCs w:val="16"/>
              </w:rPr>
            </w:pPr>
            <w:r w:rsidRPr="00601108">
              <w:rPr>
                <w:color w:val="000000" w:themeColor="text1"/>
                <w:sz w:val="16"/>
                <w:szCs w:val="16"/>
              </w:rPr>
              <w:t>17 Oct.</w:t>
            </w:r>
          </w:p>
        </w:tc>
        <w:tc>
          <w:tcPr>
            <w:tcW w:w="2880" w:type="dxa"/>
          </w:tcPr>
          <w:p w14:paraId="767AA34F" w14:textId="7878C881" w:rsidR="007C5DDF" w:rsidRPr="00601108" w:rsidRDefault="0087736E" w:rsidP="00A93D59">
            <w:pPr>
              <w:spacing w:after="0"/>
              <w:rPr>
                <w:color w:val="000000" w:themeColor="text1"/>
                <w:sz w:val="16"/>
                <w:szCs w:val="16"/>
              </w:rPr>
            </w:pPr>
            <w:r w:rsidRPr="00601108">
              <w:rPr>
                <w:color w:val="000000" w:themeColor="text1"/>
                <w:sz w:val="16"/>
                <w:szCs w:val="16"/>
              </w:rPr>
              <w:t>Tyler Junior College</w:t>
            </w:r>
          </w:p>
        </w:tc>
        <w:tc>
          <w:tcPr>
            <w:tcW w:w="1260" w:type="dxa"/>
          </w:tcPr>
          <w:p w14:paraId="59D7F6D3" w14:textId="4E45C628" w:rsidR="007C5DDF" w:rsidRPr="00601108" w:rsidRDefault="0087736E" w:rsidP="00A93D59">
            <w:pPr>
              <w:spacing w:after="0"/>
              <w:rPr>
                <w:b/>
                <w:bCs/>
                <w:color w:val="000000" w:themeColor="text1"/>
                <w:sz w:val="16"/>
                <w:szCs w:val="16"/>
              </w:rPr>
            </w:pPr>
            <w:r w:rsidRPr="00601108">
              <w:rPr>
                <w:b/>
                <w:bCs/>
                <w:color w:val="000000" w:themeColor="text1"/>
                <w:sz w:val="16"/>
                <w:szCs w:val="16"/>
              </w:rPr>
              <w:t>UPPER EAST</w:t>
            </w:r>
          </w:p>
        </w:tc>
        <w:tc>
          <w:tcPr>
            <w:tcW w:w="1710" w:type="dxa"/>
          </w:tcPr>
          <w:p w14:paraId="4D24D07F" w14:textId="5BBC70C4" w:rsidR="007C5DDF" w:rsidRPr="00601108" w:rsidRDefault="00FF4128" w:rsidP="007C5DDF">
            <w:pPr>
              <w:spacing w:after="0"/>
              <w:jc w:val="center"/>
              <w:rPr>
                <w:color w:val="000000" w:themeColor="text1"/>
                <w:sz w:val="16"/>
                <w:szCs w:val="16"/>
              </w:rPr>
            </w:pPr>
            <w:r w:rsidRPr="00601108">
              <w:rPr>
                <w:color w:val="000000" w:themeColor="text1"/>
                <w:sz w:val="16"/>
                <w:szCs w:val="16"/>
              </w:rPr>
              <w:t>15</w:t>
            </w:r>
          </w:p>
        </w:tc>
        <w:tc>
          <w:tcPr>
            <w:tcW w:w="1260" w:type="dxa"/>
          </w:tcPr>
          <w:p w14:paraId="185F7BCB" w14:textId="306E3ED7" w:rsidR="007C5DDF" w:rsidRPr="00601108" w:rsidRDefault="00FF4128" w:rsidP="007C5DDF">
            <w:pPr>
              <w:spacing w:after="0"/>
              <w:jc w:val="center"/>
              <w:rPr>
                <w:color w:val="000000" w:themeColor="text1"/>
                <w:sz w:val="16"/>
                <w:szCs w:val="16"/>
              </w:rPr>
            </w:pPr>
            <w:r w:rsidRPr="00601108">
              <w:rPr>
                <w:color w:val="000000" w:themeColor="text1"/>
                <w:sz w:val="16"/>
                <w:szCs w:val="16"/>
              </w:rPr>
              <w:t>0</w:t>
            </w:r>
          </w:p>
        </w:tc>
        <w:tc>
          <w:tcPr>
            <w:tcW w:w="1170" w:type="dxa"/>
          </w:tcPr>
          <w:p w14:paraId="221CE48D" w14:textId="01787746" w:rsidR="007C5DDF" w:rsidRPr="00601108" w:rsidRDefault="00FF4128" w:rsidP="007C5DDF">
            <w:pPr>
              <w:spacing w:after="0"/>
              <w:jc w:val="center"/>
              <w:rPr>
                <w:color w:val="000000" w:themeColor="text1"/>
                <w:sz w:val="16"/>
                <w:szCs w:val="16"/>
              </w:rPr>
            </w:pPr>
            <w:r w:rsidRPr="00601108">
              <w:rPr>
                <w:color w:val="000000" w:themeColor="text1"/>
                <w:sz w:val="16"/>
                <w:szCs w:val="16"/>
              </w:rPr>
              <w:t>7</w:t>
            </w:r>
          </w:p>
        </w:tc>
        <w:tc>
          <w:tcPr>
            <w:tcW w:w="1170" w:type="dxa"/>
          </w:tcPr>
          <w:p w14:paraId="4978CBD7" w14:textId="58C01DE5" w:rsidR="007C5DDF" w:rsidRPr="00601108" w:rsidRDefault="00FF4128" w:rsidP="007C5DDF">
            <w:pPr>
              <w:spacing w:after="0"/>
              <w:jc w:val="center"/>
              <w:rPr>
                <w:color w:val="000000" w:themeColor="text1"/>
                <w:sz w:val="16"/>
                <w:szCs w:val="16"/>
              </w:rPr>
            </w:pPr>
            <w:r w:rsidRPr="00601108">
              <w:rPr>
                <w:color w:val="000000" w:themeColor="text1"/>
                <w:sz w:val="16"/>
                <w:szCs w:val="16"/>
              </w:rPr>
              <w:t>6</w:t>
            </w:r>
          </w:p>
        </w:tc>
        <w:tc>
          <w:tcPr>
            <w:tcW w:w="1350" w:type="dxa"/>
          </w:tcPr>
          <w:p w14:paraId="3A30D00C" w14:textId="525E1C8E" w:rsidR="007C5DDF" w:rsidRPr="00601108" w:rsidRDefault="00FF4128" w:rsidP="007C5DDF">
            <w:pPr>
              <w:spacing w:after="0"/>
              <w:jc w:val="center"/>
              <w:rPr>
                <w:color w:val="000000" w:themeColor="text1"/>
                <w:sz w:val="16"/>
                <w:szCs w:val="16"/>
              </w:rPr>
            </w:pPr>
            <w:r w:rsidRPr="00601108">
              <w:rPr>
                <w:color w:val="000000" w:themeColor="text1"/>
                <w:sz w:val="16"/>
                <w:szCs w:val="16"/>
              </w:rPr>
              <w:t>19</w:t>
            </w:r>
          </w:p>
        </w:tc>
        <w:tc>
          <w:tcPr>
            <w:tcW w:w="990" w:type="dxa"/>
          </w:tcPr>
          <w:p w14:paraId="7DAA2722" w14:textId="1AEBC843" w:rsidR="007C5DDF" w:rsidRPr="00601108" w:rsidRDefault="00FF4128" w:rsidP="007C5DDF">
            <w:pPr>
              <w:spacing w:after="0"/>
              <w:jc w:val="center"/>
              <w:rPr>
                <w:b/>
                <w:bCs/>
                <w:color w:val="000000" w:themeColor="text1"/>
                <w:sz w:val="16"/>
                <w:szCs w:val="16"/>
              </w:rPr>
            </w:pPr>
            <w:r w:rsidRPr="00601108">
              <w:rPr>
                <w:b/>
                <w:bCs/>
                <w:color w:val="000000" w:themeColor="text1"/>
                <w:sz w:val="16"/>
                <w:szCs w:val="16"/>
              </w:rPr>
              <w:t>47</w:t>
            </w:r>
          </w:p>
        </w:tc>
      </w:tr>
      <w:tr w:rsidR="00601108" w:rsidRPr="00601108" w14:paraId="6317B52A" w14:textId="77777777" w:rsidTr="00601108">
        <w:tc>
          <w:tcPr>
            <w:tcW w:w="1075" w:type="dxa"/>
            <w:shd w:val="clear" w:color="auto" w:fill="BDD6EE" w:themeFill="accent5" w:themeFillTint="66"/>
          </w:tcPr>
          <w:p w14:paraId="04409DF9" w14:textId="77777777" w:rsidR="007C5DDF" w:rsidRPr="00601108" w:rsidRDefault="007C5DDF" w:rsidP="007C5DDF">
            <w:pPr>
              <w:spacing w:after="0"/>
              <w:jc w:val="right"/>
              <w:rPr>
                <w:color w:val="000000" w:themeColor="text1"/>
                <w:sz w:val="16"/>
                <w:szCs w:val="16"/>
              </w:rPr>
            </w:pPr>
          </w:p>
        </w:tc>
        <w:tc>
          <w:tcPr>
            <w:tcW w:w="2880" w:type="dxa"/>
            <w:shd w:val="clear" w:color="auto" w:fill="BDD6EE" w:themeFill="accent5" w:themeFillTint="66"/>
          </w:tcPr>
          <w:p w14:paraId="3DF909B6" w14:textId="77777777" w:rsidR="007C5DDF" w:rsidRPr="00601108" w:rsidRDefault="007C5DDF" w:rsidP="00A93D59">
            <w:pPr>
              <w:spacing w:after="0"/>
              <w:rPr>
                <w:color w:val="000000" w:themeColor="text1"/>
                <w:sz w:val="16"/>
                <w:szCs w:val="16"/>
              </w:rPr>
            </w:pPr>
          </w:p>
        </w:tc>
        <w:tc>
          <w:tcPr>
            <w:tcW w:w="1260" w:type="dxa"/>
            <w:shd w:val="clear" w:color="auto" w:fill="BDD6EE" w:themeFill="accent5" w:themeFillTint="66"/>
          </w:tcPr>
          <w:p w14:paraId="15F6640F" w14:textId="2B240C14" w:rsidR="007C5DDF" w:rsidRPr="00601108" w:rsidRDefault="0087736E" w:rsidP="00A93D59">
            <w:pPr>
              <w:spacing w:after="0"/>
              <w:rPr>
                <w:b/>
                <w:bCs/>
                <w:color w:val="000000" w:themeColor="text1"/>
                <w:sz w:val="16"/>
                <w:szCs w:val="16"/>
              </w:rPr>
            </w:pPr>
            <w:r w:rsidRPr="00601108">
              <w:rPr>
                <w:b/>
                <w:bCs/>
                <w:color w:val="000000" w:themeColor="text1"/>
                <w:sz w:val="16"/>
                <w:szCs w:val="16"/>
              </w:rPr>
              <w:t>TOTALS</w:t>
            </w:r>
          </w:p>
        </w:tc>
        <w:tc>
          <w:tcPr>
            <w:tcW w:w="1710" w:type="dxa"/>
            <w:shd w:val="clear" w:color="auto" w:fill="BDD6EE" w:themeFill="accent5" w:themeFillTint="66"/>
          </w:tcPr>
          <w:p w14:paraId="28695E3B" w14:textId="4E59CCFE" w:rsidR="007C5DDF" w:rsidRPr="00601108" w:rsidRDefault="00FF4128" w:rsidP="007C5DDF">
            <w:pPr>
              <w:spacing w:after="0"/>
              <w:jc w:val="center"/>
              <w:rPr>
                <w:color w:val="000000" w:themeColor="text1"/>
                <w:sz w:val="16"/>
                <w:szCs w:val="16"/>
              </w:rPr>
            </w:pPr>
            <w:r w:rsidRPr="00601108">
              <w:rPr>
                <w:color w:val="000000" w:themeColor="text1"/>
                <w:sz w:val="16"/>
                <w:szCs w:val="16"/>
              </w:rPr>
              <w:t>298</w:t>
            </w:r>
          </w:p>
        </w:tc>
        <w:tc>
          <w:tcPr>
            <w:tcW w:w="1260" w:type="dxa"/>
            <w:shd w:val="clear" w:color="auto" w:fill="BDD6EE" w:themeFill="accent5" w:themeFillTint="66"/>
          </w:tcPr>
          <w:p w14:paraId="6D50BB8C" w14:textId="0050A5BB" w:rsidR="007C5DDF" w:rsidRPr="00601108" w:rsidRDefault="00FF4128" w:rsidP="007C5DDF">
            <w:pPr>
              <w:spacing w:after="0"/>
              <w:jc w:val="center"/>
              <w:rPr>
                <w:color w:val="000000" w:themeColor="text1"/>
                <w:sz w:val="16"/>
                <w:szCs w:val="16"/>
              </w:rPr>
            </w:pPr>
            <w:r w:rsidRPr="00601108">
              <w:rPr>
                <w:color w:val="000000" w:themeColor="text1"/>
                <w:sz w:val="16"/>
                <w:szCs w:val="16"/>
              </w:rPr>
              <w:t>111</w:t>
            </w:r>
          </w:p>
        </w:tc>
        <w:tc>
          <w:tcPr>
            <w:tcW w:w="1170" w:type="dxa"/>
            <w:shd w:val="clear" w:color="auto" w:fill="BDD6EE" w:themeFill="accent5" w:themeFillTint="66"/>
          </w:tcPr>
          <w:p w14:paraId="4D37D9F4" w14:textId="3D129979" w:rsidR="007C5DDF" w:rsidRPr="00601108" w:rsidRDefault="00FF4128" w:rsidP="007C5DDF">
            <w:pPr>
              <w:spacing w:after="0"/>
              <w:jc w:val="center"/>
              <w:rPr>
                <w:color w:val="000000" w:themeColor="text1"/>
                <w:sz w:val="16"/>
                <w:szCs w:val="16"/>
              </w:rPr>
            </w:pPr>
            <w:r w:rsidRPr="00601108">
              <w:rPr>
                <w:color w:val="000000" w:themeColor="text1"/>
                <w:sz w:val="16"/>
                <w:szCs w:val="16"/>
              </w:rPr>
              <w:t>194</w:t>
            </w:r>
          </w:p>
        </w:tc>
        <w:tc>
          <w:tcPr>
            <w:tcW w:w="1170" w:type="dxa"/>
            <w:shd w:val="clear" w:color="auto" w:fill="BDD6EE" w:themeFill="accent5" w:themeFillTint="66"/>
          </w:tcPr>
          <w:p w14:paraId="72B13549" w14:textId="5F0614EA" w:rsidR="007C5DDF" w:rsidRPr="00601108" w:rsidRDefault="00FF4128" w:rsidP="007C5DDF">
            <w:pPr>
              <w:spacing w:after="0"/>
              <w:jc w:val="center"/>
              <w:rPr>
                <w:color w:val="000000" w:themeColor="text1"/>
                <w:sz w:val="16"/>
                <w:szCs w:val="16"/>
              </w:rPr>
            </w:pPr>
            <w:r w:rsidRPr="00601108">
              <w:rPr>
                <w:color w:val="000000" w:themeColor="text1"/>
                <w:sz w:val="16"/>
                <w:szCs w:val="16"/>
              </w:rPr>
              <w:t>281</w:t>
            </w:r>
          </w:p>
        </w:tc>
        <w:tc>
          <w:tcPr>
            <w:tcW w:w="1350" w:type="dxa"/>
            <w:shd w:val="clear" w:color="auto" w:fill="BDD6EE" w:themeFill="accent5" w:themeFillTint="66"/>
          </w:tcPr>
          <w:p w14:paraId="135634F2" w14:textId="1B139526" w:rsidR="007C5DDF" w:rsidRPr="00601108" w:rsidRDefault="00FF4128" w:rsidP="007C5DDF">
            <w:pPr>
              <w:spacing w:after="0"/>
              <w:jc w:val="center"/>
              <w:rPr>
                <w:color w:val="000000" w:themeColor="text1"/>
                <w:sz w:val="16"/>
                <w:szCs w:val="16"/>
              </w:rPr>
            </w:pPr>
            <w:r w:rsidRPr="00601108">
              <w:rPr>
                <w:color w:val="000000" w:themeColor="text1"/>
                <w:sz w:val="16"/>
                <w:szCs w:val="16"/>
              </w:rPr>
              <w:t>149</w:t>
            </w:r>
          </w:p>
        </w:tc>
        <w:tc>
          <w:tcPr>
            <w:tcW w:w="990" w:type="dxa"/>
            <w:shd w:val="clear" w:color="auto" w:fill="BDD6EE" w:themeFill="accent5" w:themeFillTint="66"/>
          </w:tcPr>
          <w:p w14:paraId="6D39F277" w14:textId="5B33D9DC" w:rsidR="007C5DDF" w:rsidRPr="00601108" w:rsidRDefault="00FF4128" w:rsidP="007C5DDF">
            <w:pPr>
              <w:spacing w:after="0"/>
              <w:jc w:val="center"/>
              <w:rPr>
                <w:b/>
                <w:bCs/>
                <w:color w:val="000000" w:themeColor="text1"/>
                <w:sz w:val="16"/>
                <w:szCs w:val="16"/>
              </w:rPr>
            </w:pPr>
            <w:r w:rsidRPr="00601108">
              <w:rPr>
                <w:b/>
                <w:bCs/>
                <w:color w:val="000000" w:themeColor="text1"/>
                <w:sz w:val="16"/>
                <w:szCs w:val="16"/>
              </w:rPr>
              <w:t>1033</w:t>
            </w:r>
          </w:p>
        </w:tc>
      </w:tr>
    </w:tbl>
    <w:p w14:paraId="4EDB0979" w14:textId="77777777" w:rsidR="007C5DDF" w:rsidRDefault="007C5DDF">
      <w:pPr>
        <w:spacing w:after="0"/>
      </w:pPr>
    </w:p>
    <w:p w14:paraId="7EEB7CC3" w14:textId="36DB3D45" w:rsidR="001A779C" w:rsidRPr="00601108" w:rsidRDefault="00FF4128" w:rsidP="00901B91">
      <w:pPr>
        <w:contextualSpacing/>
        <w:rPr>
          <w:color w:val="767171" w:themeColor="background2" w:themeShade="80"/>
        </w:rPr>
      </w:pPr>
      <w:r w:rsidRPr="00601108">
        <w:rPr>
          <w:color w:val="767171" w:themeColor="background2" w:themeShade="80"/>
        </w:rPr>
        <w:t>52 of 54 Texas community and technical colleges and districts participated in Perkins V Stakeholder meetings</w:t>
      </w:r>
    </w:p>
    <w:p w14:paraId="15C9F1CC" w14:textId="4D4CE812" w:rsidR="00FF4128" w:rsidRPr="00601108" w:rsidRDefault="00FF4128" w:rsidP="00901B91">
      <w:pPr>
        <w:contextualSpacing/>
        <w:rPr>
          <w:color w:val="767171" w:themeColor="background2" w:themeShade="80"/>
        </w:rPr>
      </w:pPr>
      <w:r w:rsidRPr="00601108">
        <w:rPr>
          <w:color w:val="767171" w:themeColor="background2" w:themeShade="80"/>
        </w:rPr>
        <w:t>37 stakeholder sessions</w:t>
      </w:r>
    </w:p>
    <w:p w14:paraId="1F7620C0" w14:textId="77777777" w:rsidR="00C65C9A" w:rsidRDefault="00C65C9A" w:rsidP="00901B91">
      <w:pPr>
        <w:contextualSpacing/>
      </w:pPr>
    </w:p>
    <w:p w14:paraId="69015069" w14:textId="5D3192EB" w:rsidR="00FF4128" w:rsidRPr="00FF4128" w:rsidRDefault="00FF4128" w:rsidP="00FF4128">
      <w:pPr>
        <w:contextualSpacing/>
        <w:jc w:val="center"/>
        <w:rPr>
          <w:b/>
          <w:bCs/>
        </w:rPr>
      </w:pPr>
      <w:r w:rsidRPr="00FF4128">
        <w:rPr>
          <w:b/>
          <w:bCs/>
        </w:rPr>
        <w:t>STAKEHOLDERS ATTENDING ONSITE THECB CONSULTATIONS</w:t>
      </w:r>
    </w:p>
    <w:p w14:paraId="51DE312A" w14:textId="436BFB83" w:rsidR="00FF4128" w:rsidRPr="001A779C" w:rsidRDefault="00FF4128" w:rsidP="00FF4128">
      <w:pPr>
        <w:contextualSpacing/>
        <w:jc w:val="center"/>
      </w:pPr>
      <w:r>
        <w:t>(Number of individuals)</w:t>
      </w:r>
    </w:p>
    <w:p w14:paraId="0EC53D8E" w14:textId="5360FC8A" w:rsidR="001A779C" w:rsidRPr="001A779C" w:rsidRDefault="001A779C" w:rsidP="00901B91">
      <w:pPr>
        <w:contextualSpacing/>
      </w:pPr>
    </w:p>
    <w:tbl>
      <w:tblPr>
        <w:tblStyle w:val="TableGrid"/>
        <w:tblW w:w="0" w:type="auto"/>
        <w:tblLook w:val="0420" w:firstRow="1" w:lastRow="0" w:firstColumn="0" w:lastColumn="0" w:noHBand="0" w:noVBand="1"/>
      </w:tblPr>
      <w:tblGrid>
        <w:gridCol w:w="771"/>
        <w:gridCol w:w="945"/>
        <w:gridCol w:w="4896"/>
        <w:gridCol w:w="1595"/>
        <w:gridCol w:w="3799"/>
      </w:tblGrid>
      <w:tr w:rsidR="00601108" w:rsidRPr="00601108" w14:paraId="40B89CE5" w14:textId="77777777" w:rsidTr="006652B0">
        <w:tc>
          <w:tcPr>
            <w:tcW w:w="771" w:type="dxa"/>
            <w:shd w:val="clear" w:color="auto" w:fill="2E74B5" w:themeFill="accent5" w:themeFillShade="BF"/>
            <w:vAlign w:val="center"/>
          </w:tcPr>
          <w:p w14:paraId="2ABD0285" w14:textId="57140582" w:rsidR="007C5DDF" w:rsidRPr="00601108" w:rsidRDefault="00FF4128" w:rsidP="006652B0">
            <w:pPr>
              <w:contextualSpacing/>
              <w:jc w:val="center"/>
              <w:rPr>
                <w:b/>
                <w:bCs/>
                <w:color w:val="FFFFFF" w:themeColor="background1"/>
                <w:sz w:val="16"/>
                <w:szCs w:val="16"/>
              </w:rPr>
            </w:pPr>
            <w:r w:rsidRPr="00601108">
              <w:rPr>
                <w:b/>
                <w:bCs/>
                <w:color w:val="FFFFFF" w:themeColor="background1"/>
                <w:sz w:val="16"/>
                <w:szCs w:val="16"/>
              </w:rPr>
              <w:t>Date</w:t>
            </w:r>
          </w:p>
        </w:tc>
        <w:tc>
          <w:tcPr>
            <w:tcW w:w="945" w:type="dxa"/>
            <w:shd w:val="clear" w:color="auto" w:fill="2E74B5" w:themeFill="accent5" w:themeFillShade="BF"/>
            <w:vAlign w:val="center"/>
          </w:tcPr>
          <w:p w14:paraId="30167CFD" w14:textId="372C546D" w:rsidR="007C5DDF" w:rsidRPr="00601108" w:rsidRDefault="00FF4128" w:rsidP="006652B0">
            <w:pPr>
              <w:contextualSpacing/>
              <w:jc w:val="center"/>
              <w:rPr>
                <w:b/>
                <w:bCs/>
                <w:color w:val="FFFFFF" w:themeColor="background1"/>
                <w:sz w:val="16"/>
                <w:szCs w:val="16"/>
              </w:rPr>
            </w:pPr>
            <w:r w:rsidRPr="00601108">
              <w:rPr>
                <w:b/>
                <w:bCs/>
                <w:color w:val="FFFFFF" w:themeColor="background1"/>
                <w:sz w:val="16"/>
                <w:szCs w:val="16"/>
              </w:rPr>
              <w:t>Location</w:t>
            </w:r>
          </w:p>
        </w:tc>
        <w:tc>
          <w:tcPr>
            <w:tcW w:w="4896" w:type="dxa"/>
            <w:shd w:val="clear" w:color="auto" w:fill="2E74B5" w:themeFill="accent5" w:themeFillShade="BF"/>
            <w:vAlign w:val="center"/>
          </w:tcPr>
          <w:p w14:paraId="69C5B320" w14:textId="1B3E5B07" w:rsidR="007C5DDF" w:rsidRPr="00601108" w:rsidRDefault="00FF4128" w:rsidP="006652B0">
            <w:pPr>
              <w:contextualSpacing/>
              <w:jc w:val="center"/>
              <w:rPr>
                <w:b/>
                <w:bCs/>
                <w:color w:val="FFFFFF" w:themeColor="background1"/>
                <w:sz w:val="16"/>
                <w:szCs w:val="16"/>
              </w:rPr>
            </w:pPr>
            <w:r w:rsidRPr="00601108">
              <w:rPr>
                <w:b/>
                <w:bCs/>
                <w:color w:val="FFFFFF" w:themeColor="background1"/>
                <w:sz w:val="16"/>
                <w:szCs w:val="16"/>
              </w:rPr>
              <w:t>Community, State, and Technical College Representatives</w:t>
            </w:r>
          </w:p>
        </w:tc>
        <w:tc>
          <w:tcPr>
            <w:tcW w:w="1595" w:type="dxa"/>
            <w:shd w:val="clear" w:color="auto" w:fill="2E74B5" w:themeFill="accent5" w:themeFillShade="BF"/>
            <w:vAlign w:val="center"/>
          </w:tcPr>
          <w:p w14:paraId="6075BBD3" w14:textId="41199596" w:rsidR="007C5DDF" w:rsidRPr="00601108" w:rsidRDefault="00FF4128" w:rsidP="006652B0">
            <w:pPr>
              <w:contextualSpacing/>
              <w:jc w:val="center"/>
              <w:rPr>
                <w:b/>
                <w:bCs/>
                <w:color w:val="FFFFFF" w:themeColor="background1"/>
                <w:sz w:val="16"/>
                <w:szCs w:val="16"/>
              </w:rPr>
            </w:pPr>
            <w:r w:rsidRPr="00601108">
              <w:rPr>
                <w:b/>
                <w:bCs/>
                <w:color w:val="FFFFFF" w:themeColor="background1"/>
                <w:sz w:val="16"/>
                <w:szCs w:val="16"/>
              </w:rPr>
              <w:t xml:space="preserve">Postsecondary </w:t>
            </w:r>
            <w:r w:rsidRPr="00601108">
              <w:rPr>
                <w:b/>
                <w:bCs/>
                <w:color w:val="FFFFFF" w:themeColor="background1"/>
                <w:sz w:val="16"/>
                <w:szCs w:val="16"/>
              </w:rPr>
              <w:br/>
              <w:t>State Policy</w:t>
            </w:r>
          </w:p>
        </w:tc>
        <w:tc>
          <w:tcPr>
            <w:tcW w:w="3799" w:type="dxa"/>
            <w:shd w:val="clear" w:color="auto" w:fill="2E74B5" w:themeFill="accent5" w:themeFillShade="BF"/>
            <w:vAlign w:val="center"/>
          </w:tcPr>
          <w:p w14:paraId="1FB36865" w14:textId="4BD97FFD" w:rsidR="007C5DDF" w:rsidRPr="00601108" w:rsidRDefault="00FF4128" w:rsidP="006652B0">
            <w:pPr>
              <w:contextualSpacing/>
              <w:jc w:val="center"/>
              <w:rPr>
                <w:b/>
                <w:bCs/>
                <w:color w:val="FFFFFF" w:themeColor="background1"/>
                <w:sz w:val="16"/>
                <w:szCs w:val="16"/>
              </w:rPr>
            </w:pPr>
            <w:r w:rsidRPr="00601108">
              <w:rPr>
                <w:b/>
                <w:bCs/>
                <w:color w:val="FFFFFF" w:themeColor="background1"/>
                <w:sz w:val="16"/>
                <w:szCs w:val="16"/>
              </w:rPr>
              <w:t>Special Populations Organizations &amp; Groups</w:t>
            </w:r>
          </w:p>
        </w:tc>
      </w:tr>
      <w:tr w:rsidR="007C5DDF" w:rsidRPr="00FF4128" w14:paraId="309CF195" w14:textId="77777777" w:rsidTr="00601108">
        <w:tc>
          <w:tcPr>
            <w:tcW w:w="771" w:type="dxa"/>
            <w:shd w:val="clear" w:color="auto" w:fill="DEEAF6" w:themeFill="accent5" w:themeFillTint="33"/>
          </w:tcPr>
          <w:p w14:paraId="0567CB7F" w14:textId="7C3C1113" w:rsidR="007C5DDF" w:rsidRPr="00FF4128" w:rsidRDefault="00FF4128" w:rsidP="00FF4128">
            <w:pPr>
              <w:contextualSpacing/>
              <w:jc w:val="right"/>
              <w:rPr>
                <w:sz w:val="16"/>
                <w:szCs w:val="16"/>
              </w:rPr>
            </w:pPr>
            <w:r>
              <w:rPr>
                <w:sz w:val="16"/>
                <w:szCs w:val="16"/>
              </w:rPr>
              <w:t>7 June</w:t>
            </w:r>
          </w:p>
        </w:tc>
        <w:tc>
          <w:tcPr>
            <w:tcW w:w="945" w:type="dxa"/>
            <w:shd w:val="clear" w:color="auto" w:fill="DEEAF6" w:themeFill="accent5" w:themeFillTint="33"/>
          </w:tcPr>
          <w:p w14:paraId="79F6737E" w14:textId="085F82BD" w:rsidR="007C5DDF" w:rsidRPr="00FF4128" w:rsidRDefault="00FF4128" w:rsidP="00901B91">
            <w:pPr>
              <w:contextualSpacing/>
              <w:rPr>
                <w:sz w:val="16"/>
                <w:szCs w:val="16"/>
              </w:rPr>
            </w:pPr>
            <w:r>
              <w:rPr>
                <w:sz w:val="16"/>
                <w:szCs w:val="16"/>
              </w:rPr>
              <w:t>Austin</w:t>
            </w:r>
          </w:p>
        </w:tc>
        <w:tc>
          <w:tcPr>
            <w:tcW w:w="4896" w:type="dxa"/>
            <w:shd w:val="clear" w:color="auto" w:fill="DEEAF6" w:themeFill="accent5" w:themeFillTint="33"/>
          </w:tcPr>
          <w:p w14:paraId="7EB996FD" w14:textId="45E2AA25" w:rsidR="007C5DDF" w:rsidRPr="00FF4128" w:rsidRDefault="00FF4128" w:rsidP="00FF4128">
            <w:pPr>
              <w:contextualSpacing/>
              <w:jc w:val="center"/>
              <w:rPr>
                <w:sz w:val="16"/>
                <w:szCs w:val="16"/>
              </w:rPr>
            </w:pPr>
            <w:r>
              <w:rPr>
                <w:sz w:val="16"/>
                <w:szCs w:val="16"/>
              </w:rPr>
              <w:t>49</w:t>
            </w:r>
          </w:p>
        </w:tc>
        <w:tc>
          <w:tcPr>
            <w:tcW w:w="1595" w:type="dxa"/>
            <w:shd w:val="clear" w:color="auto" w:fill="DEEAF6" w:themeFill="accent5" w:themeFillTint="33"/>
          </w:tcPr>
          <w:p w14:paraId="30E26F9B" w14:textId="77777777" w:rsidR="007C5DDF" w:rsidRPr="00FF4128" w:rsidRDefault="007C5DDF" w:rsidP="00FF4128">
            <w:pPr>
              <w:contextualSpacing/>
              <w:jc w:val="center"/>
              <w:rPr>
                <w:sz w:val="16"/>
                <w:szCs w:val="16"/>
              </w:rPr>
            </w:pPr>
          </w:p>
        </w:tc>
        <w:tc>
          <w:tcPr>
            <w:tcW w:w="3799" w:type="dxa"/>
            <w:shd w:val="clear" w:color="auto" w:fill="DEEAF6" w:themeFill="accent5" w:themeFillTint="33"/>
          </w:tcPr>
          <w:p w14:paraId="79E06559" w14:textId="77777777" w:rsidR="007C5DDF" w:rsidRPr="00FF4128" w:rsidRDefault="007C5DDF" w:rsidP="00FF4128">
            <w:pPr>
              <w:contextualSpacing/>
              <w:jc w:val="center"/>
              <w:rPr>
                <w:sz w:val="16"/>
                <w:szCs w:val="16"/>
              </w:rPr>
            </w:pPr>
          </w:p>
        </w:tc>
      </w:tr>
      <w:tr w:rsidR="007C5DDF" w:rsidRPr="00FF4128" w14:paraId="4981AD42" w14:textId="77777777" w:rsidTr="00601108">
        <w:tc>
          <w:tcPr>
            <w:tcW w:w="771" w:type="dxa"/>
          </w:tcPr>
          <w:p w14:paraId="0FECAA7D" w14:textId="65152FE2" w:rsidR="007C5DDF" w:rsidRPr="00FF4128" w:rsidRDefault="00FF4128" w:rsidP="00FF4128">
            <w:pPr>
              <w:contextualSpacing/>
              <w:jc w:val="right"/>
              <w:rPr>
                <w:sz w:val="16"/>
                <w:szCs w:val="16"/>
              </w:rPr>
            </w:pPr>
            <w:r>
              <w:rPr>
                <w:sz w:val="16"/>
                <w:szCs w:val="16"/>
              </w:rPr>
              <w:t>2 Aug.</w:t>
            </w:r>
          </w:p>
        </w:tc>
        <w:tc>
          <w:tcPr>
            <w:tcW w:w="945" w:type="dxa"/>
          </w:tcPr>
          <w:p w14:paraId="05552A39" w14:textId="2F0C9F45" w:rsidR="007C5DDF" w:rsidRPr="00FF4128" w:rsidRDefault="00FF4128" w:rsidP="00901B91">
            <w:pPr>
              <w:contextualSpacing/>
              <w:rPr>
                <w:sz w:val="16"/>
                <w:szCs w:val="16"/>
              </w:rPr>
            </w:pPr>
            <w:r>
              <w:rPr>
                <w:sz w:val="16"/>
                <w:szCs w:val="16"/>
              </w:rPr>
              <w:t>Austin</w:t>
            </w:r>
          </w:p>
        </w:tc>
        <w:tc>
          <w:tcPr>
            <w:tcW w:w="4896" w:type="dxa"/>
          </w:tcPr>
          <w:p w14:paraId="2F4171A6" w14:textId="77777777" w:rsidR="007C5DDF" w:rsidRPr="00FF4128" w:rsidRDefault="007C5DDF" w:rsidP="00FF4128">
            <w:pPr>
              <w:contextualSpacing/>
              <w:jc w:val="center"/>
              <w:rPr>
                <w:sz w:val="16"/>
                <w:szCs w:val="16"/>
              </w:rPr>
            </w:pPr>
          </w:p>
        </w:tc>
        <w:tc>
          <w:tcPr>
            <w:tcW w:w="1595" w:type="dxa"/>
          </w:tcPr>
          <w:p w14:paraId="7CB1B5D5" w14:textId="23A6252F" w:rsidR="007C5DDF" w:rsidRPr="00FF4128" w:rsidRDefault="00FF4128" w:rsidP="00FF4128">
            <w:pPr>
              <w:contextualSpacing/>
              <w:jc w:val="center"/>
              <w:rPr>
                <w:sz w:val="16"/>
                <w:szCs w:val="16"/>
              </w:rPr>
            </w:pPr>
            <w:r>
              <w:rPr>
                <w:sz w:val="16"/>
                <w:szCs w:val="16"/>
              </w:rPr>
              <w:t>8</w:t>
            </w:r>
          </w:p>
        </w:tc>
        <w:tc>
          <w:tcPr>
            <w:tcW w:w="3799" w:type="dxa"/>
          </w:tcPr>
          <w:p w14:paraId="4899A5FD" w14:textId="254DF778" w:rsidR="007C5DDF" w:rsidRPr="00FF4128" w:rsidRDefault="00FF4128" w:rsidP="00FF4128">
            <w:pPr>
              <w:contextualSpacing/>
              <w:jc w:val="center"/>
              <w:rPr>
                <w:sz w:val="16"/>
                <w:szCs w:val="16"/>
              </w:rPr>
            </w:pPr>
            <w:r>
              <w:rPr>
                <w:sz w:val="16"/>
                <w:szCs w:val="16"/>
              </w:rPr>
              <w:t>18</w:t>
            </w:r>
          </w:p>
        </w:tc>
      </w:tr>
    </w:tbl>
    <w:p w14:paraId="3E0A8EE7" w14:textId="36191746" w:rsidR="001A779C" w:rsidRPr="001A779C" w:rsidRDefault="001A779C" w:rsidP="00901B91">
      <w:pPr>
        <w:contextualSpacing/>
      </w:pPr>
    </w:p>
    <w:p w14:paraId="7E89F287" w14:textId="77777777" w:rsidR="00A93D59" w:rsidRDefault="00C65C9A">
      <w:pPr>
        <w:spacing w:after="0"/>
        <w:sectPr w:rsidR="00A93D59" w:rsidSect="007C5DDF">
          <w:pgSz w:w="15840" w:h="12240" w:orient="landscape"/>
          <w:pgMar w:top="1440" w:right="1440" w:bottom="1440" w:left="1440" w:header="720" w:footer="720" w:gutter="0"/>
          <w:cols w:space="720"/>
          <w:docGrid w:linePitch="360"/>
        </w:sectPr>
      </w:pPr>
      <w:r>
        <w:br w:type="page"/>
      </w:r>
    </w:p>
    <w:p w14:paraId="3F84A2F8" w14:textId="77777777" w:rsidR="00EE5ED4" w:rsidRDefault="00EE5ED4" w:rsidP="00EE5ED4">
      <w:pPr>
        <w:jc w:val="center"/>
      </w:pPr>
    </w:p>
    <w:p w14:paraId="1325F901" w14:textId="77777777" w:rsidR="00EE5ED4" w:rsidRDefault="00EE5ED4" w:rsidP="00EE5ED4">
      <w:pPr>
        <w:jc w:val="center"/>
      </w:pPr>
    </w:p>
    <w:p w14:paraId="334E1644" w14:textId="77777777" w:rsidR="00EE5ED4" w:rsidRDefault="00EE5ED4" w:rsidP="00EE5ED4">
      <w:pPr>
        <w:jc w:val="center"/>
      </w:pPr>
    </w:p>
    <w:p w14:paraId="33B24EE3" w14:textId="77777777" w:rsidR="00EE5ED4" w:rsidRDefault="00EE5ED4" w:rsidP="00EE5ED4">
      <w:pPr>
        <w:jc w:val="center"/>
      </w:pPr>
    </w:p>
    <w:p w14:paraId="5D9CBB03" w14:textId="77777777" w:rsidR="00EE5ED4" w:rsidRDefault="00EE5ED4" w:rsidP="00EE5ED4">
      <w:pPr>
        <w:jc w:val="center"/>
      </w:pPr>
    </w:p>
    <w:p w14:paraId="2858D25C" w14:textId="77777777" w:rsidR="00EE5ED4" w:rsidRDefault="00EE5ED4" w:rsidP="00EE5ED4">
      <w:pPr>
        <w:jc w:val="center"/>
      </w:pPr>
    </w:p>
    <w:p w14:paraId="55C2E043" w14:textId="77777777" w:rsidR="00EE5ED4" w:rsidRDefault="00EE5ED4" w:rsidP="00EE5ED4">
      <w:pPr>
        <w:jc w:val="center"/>
      </w:pPr>
    </w:p>
    <w:p w14:paraId="2F8CD424" w14:textId="77777777" w:rsidR="00EE5ED4" w:rsidRDefault="00EE5ED4" w:rsidP="00EE5ED4">
      <w:pPr>
        <w:jc w:val="center"/>
      </w:pPr>
    </w:p>
    <w:p w14:paraId="1D4C6360" w14:textId="77777777" w:rsidR="00EE5ED4" w:rsidRDefault="00EE5ED4" w:rsidP="00EE5ED4">
      <w:pPr>
        <w:jc w:val="center"/>
      </w:pPr>
    </w:p>
    <w:p w14:paraId="411FCF80" w14:textId="77777777" w:rsidR="00EE5ED4" w:rsidRDefault="00EE5ED4" w:rsidP="00EE5ED4">
      <w:pPr>
        <w:jc w:val="center"/>
      </w:pPr>
    </w:p>
    <w:p w14:paraId="435225F4" w14:textId="77777777" w:rsidR="00EE5ED4" w:rsidRDefault="00EE5ED4" w:rsidP="00EE5ED4">
      <w:pPr>
        <w:jc w:val="center"/>
      </w:pPr>
    </w:p>
    <w:p w14:paraId="6D7C50E8" w14:textId="77777777" w:rsidR="00EE5ED4" w:rsidRDefault="00EE5ED4" w:rsidP="00EE5ED4">
      <w:pPr>
        <w:jc w:val="center"/>
      </w:pPr>
    </w:p>
    <w:p w14:paraId="6646CA2C" w14:textId="4186DA95" w:rsidR="001A779C" w:rsidRPr="00461133" w:rsidRDefault="00461133" w:rsidP="00EE5ED4">
      <w:pPr>
        <w:jc w:val="center"/>
        <w:rPr>
          <w:b/>
          <w:bCs/>
        </w:rPr>
      </w:pPr>
      <w:r w:rsidRPr="00461133">
        <w:rPr>
          <w:b/>
          <w:bCs/>
        </w:rPr>
        <w:t>THECB APPENDIX 2:</w:t>
      </w:r>
    </w:p>
    <w:p w14:paraId="6D01A2A5" w14:textId="7DC2376A" w:rsidR="00461133" w:rsidRPr="00461133" w:rsidRDefault="00461133" w:rsidP="00EE5ED4">
      <w:pPr>
        <w:jc w:val="center"/>
        <w:rPr>
          <w:b/>
          <w:bCs/>
        </w:rPr>
      </w:pPr>
      <w:r w:rsidRPr="00461133">
        <w:rPr>
          <w:b/>
          <w:bCs/>
        </w:rPr>
        <w:t>Postsecondary Statewide Stakeholder Consultation Outcomes</w:t>
      </w:r>
    </w:p>
    <w:p w14:paraId="33E7ECF1" w14:textId="3E2C23FA" w:rsidR="00A93D59" w:rsidRDefault="00A93D59" w:rsidP="00EE5ED4">
      <w:r>
        <w:br w:type="page"/>
      </w:r>
    </w:p>
    <w:p w14:paraId="01FA5A66" w14:textId="4F5BC392" w:rsidR="00A93D59" w:rsidRDefault="00A93D59" w:rsidP="00A93D59">
      <w:pPr>
        <w:jc w:val="center"/>
        <w:rPr>
          <w:rFonts w:ascii="Tahoma" w:hAnsi="Tahoma" w:cs="Tahoma"/>
          <w:b/>
          <w:bCs/>
          <w:sz w:val="22"/>
          <w:szCs w:val="22"/>
        </w:rPr>
      </w:pPr>
      <w:r w:rsidRPr="00A93D59">
        <w:rPr>
          <w:rFonts w:ascii="Tahoma" w:hAnsi="Tahoma" w:cs="Tahoma"/>
          <w:b/>
          <w:bCs/>
          <w:sz w:val="22"/>
          <w:szCs w:val="22"/>
        </w:rPr>
        <w:lastRenderedPageBreak/>
        <w:t>Takeaways from Stakeholder Consolidated Notes:</w:t>
      </w:r>
      <w:r w:rsidRPr="00A93D59">
        <w:rPr>
          <w:rFonts w:ascii="Tahoma" w:hAnsi="Tahoma" w:cs="Tahoma"/>
          <w:b/>
          <w:bCs/>
          <w:sz w:val="22"/>
          <w:szCs w:val="22"/>
        </w:rPr>
        <w:br/>
        <w:t xml:space="preserve"> Potential Actions for THECB, Other CTE-Engaged State Agencies,</w:t>
      </w:r>
      <w:r w:rsidRPr="00A93D59">
        <w:rPr>
          <w:rFonts w:ascii="Tahoma" w:hAnsi="Tahoma" w:cs="Tahoma"/>
          <w:b/>
          <w:bCs/>
          <w:sz w:val="22"/>
          <w:szCs w:val="22"/>
        </w:rPr>
        <w:br/>
        <w:t>Colleges, and Collaborations among Them</w:t>
      </w:r>
    </w:p>
    <w:p w14:paraId="0E6A854B" w14:textId="77777777" w:rsidR="00A93D59" w:rsidRPr="00A93D59" w:rsidRDefault="00A93D59" w:rsidP="00A93D59">
      <w:pPr>
        <w:rPr>
          <w:rFonts w:ascii="Tahoma" w:hAnsi="Tahoma" w:cs="Tahoma"/>
          <w:b/>
          <w:bCs/>
          <w:sz w:val="22"/>
          <w:szCs w:val="22"/>
        </w:rPr>
      </w:pPr>
    </w:p>
    <w:p w14:paraId="2268F816" w14:textId="77777777" w:rsidR="00A93D59" w:rsidRPr="00A93D59" w:rsidRDefault="00A93D59" w:rsidP="00A93D59">
      <w:pPr>
        <w:rPr>
          <w:rFonts w:ascii="Tahoma" w:hAnsi="Tahoma" w:cs="Tahoma"/>
          <w:sz w:val="22"/>
          <w:szCs w:val="22"/>
          <w:u w:val="single"/>
        </w:rPr>
      </w:pPr>
      <w:r w:rsidRPr="00A93D59">
        <w:rPr>
          <w:rFonts w:ascii="Tahoma" w:hAnsi="Tahoma" w:cs="Tahoma"/>
          <w:sz w:val="22"/>
          <w:szCs w:val="22"/>
          <w:u w:val="single"/>
        </w:rPr>
        <w:t>Advance CTE Statewide</w:t>
      </w:r>
    </w:p>
    <w:p w14:paraId="5B95E4E7" w14:textId="53E36BB7" w:rsidR="00A93D59" w:rsidRPr="00A93D59" w:rsidRDefault="00A93D59" w:rsidP="00F01EBD">
      <w:pPr>
        <w:pStyle w:val="ListParagraph"/>
        <w:numPr>
          <w:ilvl w:val="0"/>
          <w:numId w:val="89"/>
        </w:numPr>
        <w:contextualSpacing w:val="0"/>
        <w:rPr>
          <w:rFonts w:ascii="Tahoma" w:hAnsi="Tahoma" w:cs="Tahoma"/>
          <w:sz w:val="22"/>
          <w:szCs w:val="22"/>
        </w:rPr>
      </w:pPr>
      <w:r w:rsidRPr="00A93D59">
        <w:rPr>
          <w:rFonts w:ascii="Tahoma" w:hAnsi="Tahoma" w:cs="Tahoma"/>
          <w:sz w:val="22"/>
          <w:szCs w:val="22"/>
        </w:rPr>
        <w:t>Launch a statewide campaign that utilizes traditional and social media to spotlight CTE’s diverse programs and lucrative career alternatives. This includes early and intentional communications and information to promote CTE options with diverse audiences, but particularly parents, students and high school personnel.</w:t>
      </w:r>
    </w:p>
    <w:p w14:paraId="36359637" w14:textId="789285DA" w:rsidR="00A93D59" w:rsidRPr="00A93D59" w:rsidRDefault="00A93D59" w:rsidP="00F01EBD">
      <w:pPr>
        <w:pStyle w:val="ListParagraph"/>
        <w:numPr>
          <w:ilvl w:val="0"/>
          <w:numId w:val="89"/>
        </w:numPr>
        <w:contextualSpacing w:val="0"/>
        <w:rPr>
          <w:rFonts w:ascii="Tahoma" w:hAnsi="Tahoma" w:cs="Tahoma"/>
          <w:sz w:val="22"/>
          <w:szCs w:val="22"/>
        </w:rPr>
      </w:pPr>
      <w:r w:rsidRPr="00A93D59">
        <w:rPr>
          <w:rFonts w:ascii="Tahoma" w:hAnsi="Tahoma" w:cs="Tahoma"/>
          <w:sz w:val="22"/>
          <w:szCs w:val="22"/>
        </w:rPr>
        <w:t>Establish a state-level, multi-agency CTE advancement agenda based on cross-agency collaboration and information sharing. Agencies would coordinate field communications, align state offerings, and facilitate program efficiencies for all workforce sectors and the CTE pipeline from secondary to postsecondary to employment.</w:t>
      </w:r>
    </w:p>
    <w:p w14:paraId="1E7A9AAB" w14:textId="2DF735AB" w:rsidR="00A93D59" w:rsidRDefault="00A93D59" w:rsidP="00F01EBD">
      <w:pPr>
        <w:pStyle w:val="ListParagraph"/>
        <w:numPr>
          <w:ilvl w:val="0"/>
          <w:numId w:val="89"/>
        </w:numPr>
        <w:contextualSpacing w:val="0"/>
        <w:rPr>
          <w:rFonts w:ascii="Tahoma" w:hAnsi="Tahoma" w:cs="Tahoma"/>
          <w:sz w:val="22"/>
          <w:szCs w:val="22"/>
        </w:rPr>
      </w:pPr>
      <w:r w:rsidRPr="00A93D59">
        <w:rPr>
          <w:rFonts w:ascii="Tahoma" w:hAnsi="Tahoma" w:cs="Tahoma"/>
          <w:sz w:val="22"/>
          <w:szCs w:val="22"/>
        </w:rPr>
        <w:t>Build relationships between workforce and postsecondary education that are multi- layered and carefully tended, with faculty to employer relationships at the base, as well as more formal structures such Industry Advisory Boards and central points of contact at campuses.</w:t>
      </w:r>
    </w:p>
    <w:p w14:paraId="7FD2A6F3" w14:textId="77777777" w:rsidR="00A93D59" w:rsidRPr="00A93D59" w:rsidRDefault="00A93D59" w:rsidP="00A93D59">
      <w:pPr>
        <w:pStyle w:val="ListParagraph"/>
        <w:contextualSpacing w:val="0"/>
        <w:rPr>
          <w:rFonts w:ascii="Tahoma" w:hAnsi="Tahoma" w:cs="Tahoma"/>
          <w:sz w:val="22"/>
          <w:szCs w:val="22"/>
        </w:rPr>
      </w:pPr>
    </w:p>
    <w:p w14:paraId="02F1B241" w14:textId="77777777" w:rsidR="00A93D59" w:rsidRPr="00A93D59" w:rsidRDefault="00A93D59" w:rsidP="00A93D59">
      <w:pPr>
        <w:rPr>
          <w:rFonts w:ascii="Tahoma" w:hAnsi="Tahoma" w:cs="Tahoma"/>
          <w:sz w:val="22"/>
          <w:szCs w:val="22"/>
          <w:u w:val="single"/>
        </w:rPr>
      </w:pPr>
      <w:r w:rsidRPr="00A93D59">
        <w:rPr>
          <w:rFonts w:ascii="Tahoma" w:hAnsi="Tahoma" w:cs="Tahoma"/>
          <w:sz w:val="22"/>
          <w:szCs w:val="22"/>
          <w:u w:val="single"/>
        </w:rPr>
        <w:t>Improve Students’ CTE Program Experience</w:t>
      </w:r>
    </w:p>
    <w:p w14:paraId="558DCEA2" w14:textId="0D1F5BC8" w:rsidR="00A93D59" w:rsidRPr="00A93D59" w:rsidRDefault="00A93D59" w:rsidP="00F01EBD">
      <w:pPr>
        <w:pStyle w:val="ListParagraph"/>
        <w:numPr>
          <w:ilvl w:val="0"/>
          <w:numId w:val="88"/>
        </w:numPr>
        <w:contextualSpacing w:val="0"/>
        <w:rPr>
          <w:rFonts w:ascii="Tahoma" w:hAnsi="Tahoma" w:cs="Tahoma"/>
          <w:sz w:val="22"/>
          <w:szCs w:val="22"/>
        </w:rPr>
      </w:pPr>
      <w:r w:rsidRPr="00A93D59">
        <w:rPr>
          <w:rFonts w:ascii="Tahoma" w:hAnsi="Tahoma" w:cs="Tahoma"/>
          <w:sz w:val="22"/>
          <w:szCs w:val="22"/>
        </w:rPr>
        <w:t>Assure that every CTE program supports students in attaining job-ready academic and technical skills, opportunities for work-based learning, and relevant employability skills.</w:t>
      </w:r>
    </w:p>
    <w:p w14:paraId="09717E3B" w14:textId="60EB4B3E" w:rsidR="00A93D59" w:rsidRPr="00A93D59" w:rsidRDefault="00A93D59" w:rsidP="00F01EBD">
      <w:pPr>
        <w:pStyle w:val="ListParagraph"/>
        <w:numPr>
          <w:ilvl w:val="0"/>
          <w:numId w:val="88"/>
        </w:numPr>
        <w:contextualSpacing w:val="0"/>
        <w:rPr>
          <w:rFonts w:ascii="Tahoma" w:hAnsi="Tahoma" w:cs="Tahoma"/>
          <w:sz w:val="22"/>
          <w:szCs w:val="22"/>
        </w:rPr>
      </w:pPr>
      <w:r w:rsidRPr="00A93D59">
        <w:rPr>
          <w:rFonts w:ascii="Tahoma" w:hAnsi="Tahoma" w:cs="Tahoma"/>
          <w:sz w:val="22"/>
          <w:szCs w:val="22"/>
        </w:rPr>
        <w:t>Smooth student pathways from secondary to postsecondary CTE through comprehensive counseling and instructor training, flexible scheduling, and program mapping to support better course access for students and better tracking of students as they navigate their CTE options.</w:t>
      </w:r>
    </w:p>
    <w:p w14:paraId="5D610CA1" w14:textId="620D0838" w:rsidR="00A93D59" w:rsidRDefault="00A93D59" w:rsidP="00F01EBD">
      <w:pPr>
        <w:pStyle w:val="ListParagraph"/>
        <w:numPr>
          <w:ilvl w:val="0"/>
          <w:numId w:val="88"/>
        </w:numPr>
        <w:contextualSpacing w:val="0"/>
        <w:rPr>
          <w:rFonts w:ascii="Tahoma" w:hAnsi="Tahoma" w:cs="Tahoma"/>
          <w:sz w:val="22"/>
          <w:szCs w:val="22"/>
        </w:rPr>
      </w:pPr>
      <w:r w:rsidRPr="00A93D59">
        <w:rPr>
          <w:rFonts w:ascii="Tahoma" w:hAnsi="Tahoma" w:cs="Tahoma"/>
          <w:sz w:val="22"/>
          <w:szCs w:val="22"/>
        </w:rPr>
        <w:t>Build awareness and training for all institutional personnel about student support resources on campus and in the community, including referrals for counseling; emergency funding; health services; and food, housing, childcare and transportation supports.</w:t>
      </w:r>
    </w:p>
    <w:p w14:paraId="29013266" w14:textId="77777777" w:rsidR="00A93D59" w:rsidRPr="00A93D59" w:rsidRDefault="00A93D59" w:rsidP="00A93D59">
      <w:pPr>
        <w:pStyle w:val="ListParagraph"/>
        <w:contextualSpacing w:val="0"/>
        <w:rPr>
          <w:rFonts w:ascii="Tahoma" w:hAnsi="Tahoma" w:cs="Tahoma"/>
          <w:sz w:val="22"/>
          <w:szCs w:val="22"/>
        </w:rPr>
      </w:pPr>
    </w:p>
    <w:p w14:paraId="638C99D4" w14:textId="77777777" w:rsidR="00A93D59" w:rsidRPr="00A93D59" w:rsidRDefault="00A93D59" w:rsidP="00A93D59">
      <w:pPr>
        <w:rPr>
          <w:rFonts w:ascii="Tahoma" w:hAnsi="Tahoma" w:cs="Tahoma"/>
          <w:sz w:val="22"/>
          <w:szCs w:val="22"/>
          <w:u w:val="single"/>
        </w:rPr>
      </w:pPr>
      <w:r w:rsidRPr="00A93D59">
        <w:rPr>
          <w:rFonts w:ascii="Tahoma" w:hAnsi="Tahoma" w:cs="Tahoma"/>
          <w:sz w:val="22"/>
          <w:szCs w:val="22"/>
          <w:u w:val="single"/>
        </w:rPr>
        <w:t>Support Rapid Response to Local Employer Needs</w:t>
      </w:r>
    </w:p>
    <w:p w14:paraId="3804E0A9" w14:textId="7B9938EA" w:rsidR="00A93D59" w:rsidRPr="00A93D59" w:rsidRDefault="00A93D59" w:rsidP="00F01EBD">
      <w:pPr>
        <w:pStyle w:val="ListParagraph"/>
        <w:numPr>
          <w:ilvl w:val="0"/>
          <w:numId w:val="87"/>
        </w:numPr>
        <w:contextualSpacing w:val="0"/>
        <w:rPr>
          <w:rFonts w:ascii="Tahoma" w:hAnsi="Tahoma" w:cs="Tahoma"/>
          <w:sz w:val="22"/>
          <w:szCs w:val="22"/>
        </w:rPr>
      </w:pPr>
      <w:r w:rsidRPr="00A93D59">
        <w:rPr>
          <w:rFonts w:ascii="Tahoma" w:hAnsi="Tahoma" w:cs="Tahoma"/>
          <w:sz w:val="22"/>
          <w:szCs w:val="22"/>
        </w:rPr>
        <w:t>Streamline THECB approval of CTE programs and updates to the statewide CTE course database to support more rapid institutional response time to changing employer needs, technology updates, and market shifts.</w:t>
      </w:r>
    </w:p>
    <w:p w14:paraId="580F85E2" w14:textId="0C51F56D" w:rsidR="00A93D59" w:rsidRPr="00A93D59" w:rsidRDefault="00A93D59" w:rsidP="00F01EBD">
      <w:pPr>
        <w:pStyle w:val="ListParagraph"/>
        <w:numPr>
          <w:ilvl w:val="0"/>
          <w:numId w:val="87"/>
        </w:numPr>
        <w:contextualSpacing w:val="0"/>
        <w:rPr>
          <w:rFonts w:ascii="Tahoma" w:hAnsi="Tahoma" w:cs="Tahoma"/>
          <w:sz w:val="22"/>
          <w:szCs w:val="22"/>
        </w:rPr>
      </w:pPr>
      <w:r w:rsidRPr="00A93D59">
        <w:rPr>
          <w:rFonts w:ascii="Tahoma" w:hAnsi="Tahoma" w:cs="Tahoma"/>
          <w:sz w:val="22"/>
          <w:szCs w:val="22"/>
        </w:rPr>
        <w:t>Support business and industry consultation at the state level.</w:t>
      </w:r>
    </w:p>
    <w:p w14:paraId="6FF36E9E" w14:textId="2E9EAA78" w:rsidR="00A93D59" w:rsidRPr="00A93D59" w:rsidRDefault="00A93D59" w:rsidP="00A93D59">
      <w:pPr>
        <w:rPr>
          <w:rFonts w:ascii="Tahoma" w:hAnsi="Tahoma" w:cs="Tahoma"/>
          <w:sz w:val="22"/>
          <w:szCs w:val="22"/>
        </w:rPr>
      </w:pPr>
      <w:r w:rsidRPr="00A93D59">
        <w:rPr>
          <w:rFonts w:ascii="Tahoma" w:hAnsi="Tahoma" w:cs="Tahoma"/>
          <w:sz w:val="22"/>
          <w:szCs w:val="22"/>
        </w:rPr>
        <w:t xml:space="preserve"> </w:t>
      </w:r>
      <w:r w:rsidRPr="00A93D59">
        <w:rPr>
          <w:rFonts w:ascii="Tahoma" w:hAnsi="Tahoma" w:cs="Tahoma"/>
          <w:sz w:val="22"/>
          <w:szCs w:val="22"/>
        </w:rPr>
        <w:br w:type="page"/>
      </w:r>
    </w:p>
    <w:p w14:paraId="41C69410" w14:textId="77777777" w:rsidR="00A93D59" w:rsidRPr="00704E8D" w:rsidRDefault="00A93D59" w:rsidP="00CC1D22">
      <w:pPr>
        <w:jc w:val="center"/>
        <w:rPr>
          <w:rFonts w:cstheme="minorHAnsi"/>
          <w:b/>
          <w:bCs/>
          <w:sz w:val="28"/>
          <w:szCs w:val="28"/>
        </w:rPr>
      </w:pPr>
      <w:r w:rsidRPr="00704E8D">
        <w:rPr>
          <w:rFonts w:cstheme="minorHAnsi"/>
          <w:b/>
          <w:bCs/>
          <w:sz w:val="28"/>
          <w:szCs w:val="28"/>
        </w:rPr>
        <w:lastRenderedPageBreak/>
        <w:t>Cross Sector Collaboration</w:t>
      </w:r>
    </w:p>
    <w:p w14:paraId="7A2AFFAD" w14:textId="77777777" w:rsidR="00A93D59" w:rsidRPr="00704E8D" w:rsidRDefault="00A93D59" w:rsidP="00CC1D22">
      <w:pPr>
        <w:rPr>
          <w:rFonts w:cstheme="minorHAnsi"/>
          <w:b/>
          <w:bCs/>
          <w:sz w:val="24"/>
          <w:szCs w:val="24"/>
          <w:u w:val="single"/>
        </w:rPr>
      </w:pPr>
      <w:r w:rsidRPr="00704E8D">
        <w:rPr>
          <w:rFonts w:cstheme="minorHAnsi"/>
          <w:b/>
          <w:bCs/>
          <w:sz w:val="24"/>
          <w:szCs w:val="24"/>
          <w:u w:val="single"/>
        </w:rPr>
        <w:t>Views from the Field on Cross Sector Collaboration</w:t>
      </w:r>
    </w:p>
    <w:p w14:paraId="5E9F9631" w14:textId="2494B30D" w:rsidR="00A93D59" w:rsidRPr="00704E8D" w:rsidRDefault="00A93D59" w:rsidP="00F01EBD">
      <w:pPr>
        <w:pStyle w:val="ListParagraph"/>
        <w:numPr>
          <w:ilvl w:val="0"/>
          <w:numId w:val="90"/>
        </w:numPr>
        <w:rPr>
          <w:rFonts w:cstheme="minorHAnsi"/>
          <w:sz w:val="22"/>
          <w:szCs w:val="22"/>
        </w:rPr>
      </w:pPr>
      <w:r w:rsidRPr="00704E8D">
        <w:rPr>
          <w:rFonts w:cstheme="minorHAnsi"/>
          <w:sz w:val="22"/>
          <w:szCs w:val="22"/>
        </w:rPr>
        <w:t>Goals and strategies for creating streamlined CTE pathways are not aligned between sectors. In particular, the velocity of needs and actions are different across sectors.</w:t>
      </w:r>
    </w:p>
    <w:p w14:paraId="2B51C9DE" w14:textId="034AFAE4" w:rsidR="00A93D59" w:rsidRPr="00704E8D" w:rsidRDefault="00A93D59" w:rsidP="00F01EBD">
      <w:pPr>
        <w:pStyle w:val="ListParagraph"/>
        <w:numPr>
          <w:ilvl w:val="0"/>
          <w:numId w:val="91"/>
        </w:numPr>
        <w:rPr>
          <w:rFonts w:cstheme="minorHAnsi"/>
          <w:sz w:val="22"/>
          <w:szCs w:val="22"/>
        </w:rPr>
      </w:pPr>
      <w:r w:rsidRPr="00704E8D">
        <w:rPr>
          <w:rFonts w:cstheme="minorHAnsi"/>
          <w:sz w:val="22"/>
          <w:szCs w:val="22"/>
        </w:rPr>
        <w:t>Employers need colleges to react or respond more quickly. Colleges need employers to tell them what their longer-term training needs are.</w:t>
      </w:r>
    </w:p>
    <w:p w14:paraId="7BBA0AFC" w14:textId="1F2F8EC0" w:rsidR="00A93D59" w:rsidRPr="00704E8D" w:rsidRDefault="00A93D59" w:rsidP="00F01EBD">
      <w:pPr>
        <w:pStyle w:val="ListParagraph"/>
        <w:numPr>
          <w:ilvl w:val="0"/>
          <w:numId w:val="91"/>
        </w:numPr>
        <w:rPr>
          <w:rFonts w:cstheme="minorHAnsi"/>
          <w:sz w:val="22"/>
          <w:szCs w:val="22"/>
        </w:rPr>
      </w:pPr>
      <w:r w:rsidRPr="00704E8D">
        <w:rPr>
          <w:rFonts w:cstheme="minorHAnsi"/>
          <w:sz w:val="22"/>
          <w:szCs w:val="22"/>
        </w:rPr>
        <w:t>Internal and external program approval processes are too lengthy for colleges to respond to workforce sectors’ needs in a timely manner.</w:t>
      </w:r>
    </w:p>
    <w:p w14:paraId="2B444E60" w14:textId="49BACFE5" w:rsidR="00A93D59" w:rsidRPr="00704E8D" w:rsidRDefault="00A93D59" w:rsidP="00F01EBD">
      <w:pPr>
        <w:pStyle w:val="ListParagraph"/>
        <w:numPr>
          <w:ilvl w:val="0"/>
          <w:numId w:val="91"/>
        </w:numPr>
        <w:rPr>
          <w:rFonts w:cstheme="minorHAnsi"/>
          <w:sz w:val="22"/>
          <w:szCs w:val="22"/>
        </w:rPr>
      </w:pPr>
      <w:r w:rsidRPr="00704E8D">
        <w:rPr>
          <w:rFonts w:cstheme="minorHAnsi"/>
          <w:sz w:val="22"/>
          <w:szCs w:val="22"/>
        </w:rPr>
        <w:t>There is a role for the state in streamlining curriculum and approving changes to make adoption processes move more quickly. Colleges need THECB to approve programs more quickly.</w:t>
      </w:r>
    </w:p>
    <w:p w14:paraId="767F70D8" w14:textId="2AD564FC" w:rsidR="00A93D59" w:rsidRPr="00704E8D" w:rsidRDefault="00A93D59" w:rsidP="00F01EBD">
      <w:pPr>
        <w:pStyle w:val="ListParagraph"/>
        <w:numPr>
          <w:ilvl w:val="0"/>
          <w:numId w:val="90"/>
        </w:numPr>
        <w:rPr>
          <w:rFonts w:cstheme="minorHAnsi"/>
          <w:sz w:val="22"/>
          <w:szCs w:val="22"/>
        </w:rPr>
      </w:pPr>
      <w:r w:rsidRPr="00704E8D">
        <w:rPr>
          <w:rFonts w:cstheme="minorHAnsi"/>
          <w:sz w:val="22"/>
          <w:szCs w:val="22"/>
        </w:rPr>
        <w:t>There are programmatic disconnects on pathways from secondary to postsecondary and postsecondary to workforce.</w:t>
      </w:r>
    </w:p>
    <w:p w14:paraId="1219029C" w14:textId="50774791" w:rsidR="00A93D59" w:rsidRPr="00704E8D" w:rsidRDefault="00A93D59" w:rsidP="00F01EBD">
      <w:pPr>
        <w:pStyle w:val="ListParagraph"/>
        <w:numPr>
          <w:ilvl w:val="0"/>
          <w:numId w:val="92"/>
        </w:numPr>
        <w:rPr>
          <w:rFonts w:cstheme="minorHAnsi"/>
          <w:sz w:val="22"/>
          <w:szCs w:val="22"/>
        </w:rPr>
      </w:pPr>
      <w:r w:rsidRPr="00704E8D">
        <w:rPr>
          <w:rFonts w:cstheme="minorHAnsi"/>
          <w:sz w:val="22"/>
          <w:szCs w:val="22"/>
        </w:rPr>
        <w:t xml:space="preserve">Secondary certifications and programs of study do not easily map onto postsecondary curricula (tenuous course content connection to college-level courses; credits/credentials may not transfer; technology may not be </w:t>
      </w:r>
      <w:r w:rsidR="00214AC6" w:rsidRPr="00704E8D">
        <w:rPr>
          <w:rFonts w:cstheme="minorHAnsi"/>
          <w:sz w:val="22"/>
          <w:szCs w:val="22"/>
        </w:rPr>
        <w:t>appropriate,</w:t>
      </w:r>
      <w:r w:rsidRPr="00704E8D">
        <w:rPr>
          <w:rFonts w:cstheme="minorHAnsi"/>
          <w:sz w:val="22"/>
          <w:szCs w:val="22"/>
        </w:rPr>
        <w:t xml:space="preserve"> and instructors may not be adequately credentialed, which makes dual credit is challenging; financial aid implications).</w:t>
      </w:r>
    </w:p>
    <w:p w14:paraId="6485E320" w14:textId="3FC9066D" w:rsidR="00A93D59" w:rsidRPr="00704E8D" w:rsidRDefault="00A93D59" w:rsidP="00F01EBD">
      <w:pPr>
        <w:pStyle w:val="ListParagraph"/>
        <w:numPr>
          <w:ilvl w:val="0"/>
          <w:numId w:val="92"/>
        </w:numPr>
        <w:rPr>
          <w:rFonts w:cstheme="minorHAnsi"/>
          <w:sz w:val="22"/>
          <w:szCs w:val="22"/>
        </w:rPr>
      </w:pPr>
      <w:r w:rsidRPr="00704E8D">
        <w:rPr>
          <w:rFonts w:cstheme="minorHAnsi"/>
          <w:sz w:val="22"/>
          <w:szCs w:val="22"/>
        </w:rPr>
        <w:t>CTE programs often may not mirror current industry standards for employment (technology, training, soft skills, real-world exposure).</w:t>
      </w:r>
    </w:p>
    <w:p w14:paraId="7F673543" w14:textId="4552157C" w:rsidR="00A93D59" w:rsidRPr="00704E8D" w:rsidRDefault="00A93D59" w:rsidP="00F01EBD">
      <w:pPr>
        <w:pStyle w:val="ListParagraph"/>
        <w:numPr>
          <w:ilvl w:val="0"/>
          <w:numId w:val="90"/>
        </w:numPr>
        <w:rPr>
          <w:rFonts w:cstheme="minorHAnsi"/>
          <w:sz w:val="22"/>
          <w:szCs w:val="22"/>
        </w:rPr>
      </w:pPr>
      <w:r w:rsidRPr="00704E8D">
        <w:rPr>
          <w:rFonts w:cstheme="minorHAnsi"/>
          <w:sz w:val="22"/>
          <w:szCs w:val="22"/>
        </w:rPr>
        <w:t>There is a need to intentionally build multi-layered, informal and formal collaborative mechanisms to support cross sector relationships.</w:t>
      </w:r>
    </w:p>
    <w:p w14:paraId="35734819" w14:textId="593E8593" w:rsidR="00A93D59" w:rsidRPr="00704E8D" w:rsidRDefault="00A93D59" w:rsidP="00F01EBD">
      <w:pPr>
        <w:pStyle w:val="ListParagraph"/>
        <w:numPr>
          <w:ilvl w:val="0"/>
          <w:numId w:val="93"/>
        </w:numPr>
        <w:rPr>
          <w:rFonts w:cstheme="minorHAnsi"/>
          <w:sz w:val="22"/>
          <w:szCs w:val="22"/>
        </w:rPr>
      </w:pPr>
      <w:r w:rsidRPr="00704E8D">
        <w:rPr>
          <w:rFonts w:cstheme="minorHAnsi"/>
          <w:sz w:val="22"/>
          <w:szCs w:val="22"/>
        </w:rPr>
        <w:t>Multiple engagements are needed: advisory boards, job fairs, site visits, work-based learning, etc.</w:t>
      </w:r>
    </w:p>
    <w:p w14:paraId="22A1AB32" w14:textId="70853FB9" w:rsidR="00A93D59" w:rsidRPr="00704E8D" w:rsidRDefault="00A93D59" w:rsidP="00F01EBD">
      <w:pPr>
        <w:pStyle w:val="ListParagraph"/>
        <w:numPr>
          <w:ilvl w:val="0"/>
          <w:numId w:val="93"/>
        </w:numPr>
        <w:rPr>
          <w:rFonts w:cstheme="minorHAnsi"/>
          <w:sz w:val="22"/>
          <w:szCs w:val="22"/>
        </w:rPr>
      </w:pPr>
      <w:r w:rsidRPr="00704E8D">
        <w:rPr>
          <w:rFonts w:cstheme="minorHAnsi"/>
          <w:sz w:val="22"/>
          <w:szCs w:val="22"/>
        </w:rPr>
        <w:t>Relationships should cross various sectors and should include leadership from those various sectors.</w:t>
      </w:r>
    </w:p>
    <w:p w14:paraId="2F3154E9" w14:textId="725D05FF" w:rsidR="00A93D59" w:rsidRPr="00704E8D" w:rsidRDefault="00A93D59" w:rsidP="00F01EBD">
      <w:pPr>
        <w:pStyle w:val="ListParagraph"/>
        <w:numPr>
          <w:ilvl w:val="0"/>
          <w:numId w:val="93"/>
        </w:numPr>
        <w:rPr>
          <w:rFonts w:cstheme="minorHAnsi"/>
          <w:sz w:val="22"/>
          <w:szCs w:val="22"/>
        </w:rPr>
      </w:pPr>
      <w:r w:rsidRPr="00704E8D">
        <w:rPr>
          <w:rFonts w:cstheme="minorHAnsi"/>
          <w:sz w:val="22"/>
          <w:szCs w:val="22"/>
        </w:rPr>
        <w:t>Regional collaboration addressing workforce needs should be considered, particularly in larger geographical service areas.</w:t>
      </w:r>
    </w:p>
    <w:p w14:paraId="12934DE2" w14:textId="5373B708" w:rsidR="00A93D59" w:rsidRPr="00704E8D" w:rsidRDefault="00A93D59" w:rsidP="00F01EBD">
      <w:pPr>
        <w:pStyle w:val="ListParagraph"/>
        <w:numPr>
          <w:ilvl w:val="0"/>
          <w:numId w:val="90"/>
        </w:numPr>
        <w:rPr>
          <w:rFonts w:cstheme="minorHAnsi"/>
          <w:sz w:val="22"/>
          <w:szCs w:val="22"/>
        </w:rPr>
      </w:pPr>
      <w:r w:rsidRPr="00704E8D">
        <w:rPr>
          <w:rFonts w:cstheme="minorHAnsi"/>
          <w:sz w:val="22"/>
          <w:szCs w:val="22"/>
        </w:rPr>
        <w:t>Communication at all levels needs improvement. Collaboration is hindered by sectoral differences in language and terminology.</w:t>
      </w:r>
    </w:p>
    <w:p w14:paraId="381F8568" w14:textId="351B298C" w:rsidR="00A93D59" w:rsidRPr="00704E8D" w:rsidRDefault="00A93D59" w:rsidP="00F01EBD">
      <w:pPr>
        <w:pStyle w:val="ListParagraph"/>
        <w:numPr>
          <w:ilvl w:val="0"/>
          <w:numId w:val="94"/>
        </w:numPr>
        <w:rPr>
          <w:rFonts w:cstheme="minorHAnsi"/>
          <w:sz w:val="22"/>
          <w:szCs w:val="22"/>
        </w:rPr>
      </w:pPr>
      <w:r w:rsidRPr="00704E8D">
        <w:rPr>
          <w:rFonts w:cstheme="minorHAnsi"/>
          <w:sz w:val="22"/>
          <w:szCs w:val="22"/>
        </w:rPr>
        <w:t>Lack of shared language and understanding complicates coming up with responses to the different needs of students, workforce and institutions.</w:t>
      </w:r>
    </w:p>
    <w:p w14:paraId="2C4DCA5D" w14:textId="01BC7F2B" w:rsidR="00A93D59" w:rsidRPr="00704E8D" w:rsidRDefault="00A93D59" w:rsidP="00F01EBD">
      <w:pPr>
        <w:pStyle w:val="ListParagraph"/>
        <w:numPr>
          <w:ilvl w:val="0"/>
          <w:numId w:val="90"/>
        </w:numPr>
        <w:rPr>
          <w:rFonts w:cstheme="minorHAnsi"/>
          <w:sz w:val="22"/>
          <w:szCs w:val="22"/>
        </w:rPr>
      </w:pPr>
      <w:r w:rsidRPr="00704E8D">
        <w:rPr>
          <w:rFonts w:cstheme="minorHAnsi"/>
          <w:sz w:val="22"/>
          <w:szCs w:val="22"/>
        </w:rPr>
        <w:t>Scaling work-based learning is necessary to build richer instructional experiences and mirror workforce realities for students.</w:t>
      </w:r>
    </w:p>
    <w:p w14:paraId="3F59149F" w14:textId="09644DC2" w:rsidR="00A93D59" w:rsidRPr="00704E8D" w:rsidRDefault="00A93D59" w:rsidP="00F01EBD">
      <w:pPr>
        <w:pStyle w:val="ListParagraph"/>
        <w:numPr>
          <w:ilvl w:val="0"/>
          <w:numId w:val="95"/>
        </w:numPr>
        <w:rPr>
          <w:rFonts w:cstheme="minorHAnsi"/>
          <w:sz w:val="22"/>
          <w:szCs w:val="22"/>
        </w:rPr>
      </w:pPr>
      <w:r w:rsidRPr="00704E8D">
        <w:rPr>
          <w:rFonts w:cstheme="minorHAnsi"/>
          <w:sz w:val="22"/>
          <w:szCs w:val="22"/>
        </w:rPr>
        <w:t>Collaboration between sectors can be leveraged through internships and apprenticeships</w:t>
      </w:r>
    </w:p>
    <w:p w14:paraId="5778F280" w14:textId="336C9E82" w:rsidR="00A93D59" w:rsidRPr="00704E8D" w:rsidRDefault="00A93D59" w:rsidP="00F01EBD">
      <w:pPr>
        <w:pStyle w:val="ListParagraph"/>
        <w:numPr>
          <w:ilvl w:val="0"/>
          <w:numId w:val="95"/>
        </w:numPr>
        <w:rPr>
          <w:rFonts w:cstheme="minorHAnsi"/>
          <w:sz w:val="22"/>
          <w:szCs w:val="22"/>
        </w:rPr>
      </w:pPr>
      <w:r w:rsidRPr="00704E8D">
        <w:rPr>
          <w:rFonts w:cstheme="minorHAnsi"/>
          <w:sz w:val="22"/>
          <w:szCs w:val="22"/>
        </w:rPr>
        <w:t>Regional collaboration for work-based learning opportunities has some potential.</w:t>
      </w:r>
    </w:p>
    <w:p w14:paraId="55FBF110" w14:textId="0DC79578" w:rsidR="00A93D59" w:rsidRPr="00704E8D" w:rsidRDefault="00A93D59" w:rsidP="00F01EBD">
      <w:pPr>
        <w:pStyle w:val="ListParagraph"/>
        <w:numPr>
          <w:ilvl w:val="0"/>
          <w:numId w:val="90"/>
        </w:numPr>
        <w:rPr>
          <w:rFonts w:cstheme="minorHAnsi"/>
          <w:sz w:val="22"/>
          <w:szCs w:val="22"/>
        </w:rPr>
      </w:pPr>
      <w:r w:rsidRPr="00704E8D">
        <w:rPr>
          <w:rFonts w:cstheme="minorHAnsi"/>
          <w:sz w:val="22"/>
          <w:szCs w:val="22"/>
        </w:rPr>
        <w:t>Marketing and messaging – awareness raising and information sharing -- about CTE will be required to remove misperceptions and stigma.</w:t>
      </w:r>
    </w:p>
    <w:p w14:paraId="3D5BE77A" w14:textId="706E5C8B" w:rsidR="00A93D59" w:rsidRPr="00704E8D" w:rsidRDefault="00A93D59" w:rsidP="00F01EBD">
      <w:pPr>
        <w:pStyle w:val="ListParagraph"/>
        <w:numPr>
          <w:ilvl w:val="0"/>
          <w:numId w:val="96"/>
        </w:numPr>
        <w:rPr>
          <w:rFonts w:cstheme="minorHAnsi"/>
          <w:sz w:val="22"/>
          <w:szCs w:val="22"/>
        </w:rPr>
      </w:pPr>
      <w:r w:rsidRPr="00704E8D">
        <w:rPr>
          <w:rFonts w:cstheme="minorHAnsi"/>
          <w:sz w:val="22"/>
          <w:szCs w:val="22"/>
        </w:rPr>
        <w:t>Need more exposure of the value of CTE programs in high schools and the community through intentional and multi-platform outreach.</w:t>
      </w:r>
    </w:p>
    <w:p w14:paraId="09CC060B" w14:textId="74B53B17" w:rsidR="00A93D59" w:rsidRPr="00704E8D" w:rsidRDefault="00A93D59" w:rsidP="00F01EBD">
      <w:pPr>
        <w:pStyle w:val="ListParagraph"/>
        <w:numPr>
          <w:ilvl w:val="0"/>
          <w:numId w:val="96"/>
        </w:numPr>
        <w:rPr>
          <w:rFonts w:cstheme="minorHAnsi"/>
          <w:sz w:val="22"/>
          <w:szCs w:val="22"/>
        </w:rPr>
      </w:pPr>
      <w:r w:rsidRPr="00704E8D">
        <w:rPr>
          <w:rFonts w:cstheme="minorHAnsi"/>
          <w:sz w:val="22"/>
          <w:szCs w:val="22"/>
        </w:rPr>
        <w:t>Messaging should address the value of CTE programs and correct misconceptions about CTE.</w:t>
      </w:r>
    </w:p>
    <w:p w14:paraId="47A9B2B9" w14:textId="51EA77E5" w:rsidR="00A93D59" w:rsidRPr="00704E8D" w:rsidRDefault="00A93D59" w:rsidP="00F01EBD">
      <w:pPr>
        <w:pStyle w:val="ListParagraph"/>
        <w:numPr>
          <w:ilvl w:val="0"/>
          <w:numId w:val="96"/>
        </w:numPr>
        <w:rPr>
          <w:rFonts w:cstheme="minorHAnsi"/>
          <w:sz w:val="22"/>
          <w:szCs w:val="22"/>
        </w:rPr>
      </w:pPr>
      <w:r w:rsidRPr="00704E8D">
        <w:rPr>
          <w:rFonts w:cstheme="minorHAnsi"/>
          <w:sz w:val="22"/>
          <w:szCs w:val="22"/>
        </w:rPr>
        <w:lastRenderedPageBreak/>
        <w:t xml:space="preserve">Efforts </w:t>
      </w:r>
      <w:r w:rsidR="00214AC6" w:rsidRPr="00704E8D">
        <w:rPr>
          <w:rFonts w:cstheme="minorHAnsi"/>
          <w:sz w:val="22"/>
          <w:szCs w:val="22"/>
        </w:rPr>
        <w:t>need</w:t>
      </w:r>
      <w:r w:rsidRPr="00704E8D">
        <w:rPr>
          <w:rFonts w:cstheme="minorHAnsi"/>
          <w:sz w:val="22"/>
          <w:szCs w:val="22"/>
        </w:rPr>
        <w:t xml:space="preserve"> to be strategic and intentional both at an institutional level and state level.</w:t>
      </w:r>
    </w:p>
    <w:p w14:paraId="59A682A2" w14:textId="79ED25E8" w:rsidR="00A93D59" w:rsidRPr="00704E8D" w:rsidRDefault="00A93D59" w:rsidP="00CC1D22">
      <w:pPr>
        <w:rPr>
          <w:rFonts w:cstheme="minorHAnsi"/>
          <w:b/>
          <w:bCs/>
          <w:sz w:val="24"/>
          <w:szCs w:val="24"/>
          <w:u w:val="single"/>
        </w:rPr>
      </w:pPr>
      <w:r w:rsidRPr="00704E8D">
        <w:rPr>
          <w:rFonts w:cstheme="minorHAnsi"/>
          <w:b/>
          <w:bCs/>
          <w:sz w:val="24"/>
          <w:szCs w:val="24"/>
          <w:u w:val="single"/>
        </w:rPr>
        <w:t>Issues Raised by Stakeholders about Cross Sector Collaboration</w:t>
      </w:r>
    </w:p>
    <w:p w14:paraId="63EE6794" w14:textId="77777777" w:rsidR="00A93D59" w:rsidRPr="00704E8D" w:rsidRDefault="00A93D59" w:rsidP="00CC1D22">
      <w:pPr>
        <w:rPr>
          <w:rFonts w:cstheme="minorHAnsi"/>
          <w:sz w:val="22"/>
          <w:szCs w:val="22"/>
        </w:rPr>
      </w:pPr>
      <w:r w:rsidRPr="00704E8D">
        <w:rPr>
          <w:rFonts w:cstheme="minorHAnsi"/>
          <w:sz w:val="22"/>
          <w:szCs w:val="22"/>
        </w:rPr>
        <w:t>Employers</w:t>
      </w:r>
    </w:p>
    <w:p w14:paraId="4C0873BA" w14:textId="7946338F" w:rsidR="00A93D59" w:rsidRPr="00704E8D" w:rsidRDefault="00A93D59" w:rsidP="00F01EBD">
      <w:pPr>
        <w:pStyle w:val="ListParagraph"/>
        <w:numPr>
          <w:ilvl w:val="0"/>
          <w:numId w:val="90"/>
        </w:numPr>
        <w:rPr>
          <w:rFonts w:cstheme="minorHAnsi"/>
          <w:sz w:val="22"/>
          <w:szCs w:val="22"/>
        </w:rPr>
      </w:pPr>
      <w:r w:rsidRPr="00704E8D">
        <w:rPr>
          <w:rFonts w:cstheme="minorHAnsi"/>
          <w:sz w:val="22"/>
          <w:szCs w:val="22"/>
        </w:rPr>
        <w:t>Communication.</w:t>
      </w:r>
    </w:p>
    <w:p w14:paraId="7B4C940A" w14:textId="2840F270" w:rsidR="00A93D59" w:rsidRPr="00704E8D" w:rsidRDefault="00A93D59" w:rsidP="00F01EBD">
      <w:pPr>
        <w:pStyle w:val="ListParagraph"/>
        <w:numPr>
          <w:ilvl w:val="0"/>
          <w:numId w:val="90"/>
        </w:numPr>
        <w:rPr>
          <w:rFonts w:cstheme="minorHAnsi"/>
          <w:sz w:val="22"/>
          <w:szCs w:val="22"/>
        </w:rPr>
      </w:pPr>
      <w:r w:rsidRPr="00704E8D">
        <w:rPr>
          <w:rFonts w:cstheme="minorHAnsi"/>
          <w:sz w:val="22"/>
          <w:szCs w:val="22"/>
        </w:rPr>
        <w:t>Pathways from high schools through entering employment.</w:t>
      </w:r>
    </w:p>
    <w:p w14:paraId="43D82BEF" w14:textId="7182C34C" w:rsidR="00A93D59" w:rsidRPr="00704E8D" w:rsidRDefault="00A93D59" w:rsidP="00F01EBD">
      <w:pPr>
        <w:pStyle w:val="ListParagraph"/>
        <w:numPr>
          <w:ilvl w:val="0"/>
          <w:numId w:val="90"/>
        </w:numPr>
        <w:rPr>
          <w:rFonts w:cstheme="minorHAnsi"/>
          <w:sz w:val="22"/>
          <w:szCs w:val="22"/>
        </w:rPr>
      </w:pPr>
      <w:r w:rsidRPr="00704E8D">
        <w:rPr>
          <w:rFonts w:cstheme="minorHAnsi"/>
          <w:sz w:val="22"/>
          <w:szCs w:val="22"/>
        </w:rPr>
        <w:t>Marketing.</w:t>
      </w:r>
    </w:p>
    <w:p w14:paraId="571A43AB" w14:textId="36598662" w:rsidR="00A93D59" w:rsidRPr="00704E8D" w:rsidRDefault="00A93D59" w:rsidP="00F01EBD">
      <w:pPr>
        <w:pStyle w:val="ListParagraph"/>
        <w:numPr>
          <w:ilvl w:val="0"/>
          <w:numId w:val="90"/>
        </w:numPr>
        <w:rPr>
          <w:rFonts w:cstheme="minorHAnsi"/>
          <w:sz w:val="22"/>
          <w:szCs w:val="22"/>
        </w:rPr>
      </w:pPr>
      <w:r w:rsidRPr="00704E8D">
        <w:rPr>
          <w:rFonts w:cstheme="minorHAnsi"/>
          <w:sz w:val="22"/>
          <w:szCs w:val="22"/>
        </w:rPr>
        <w:t>Centralized point of contact for employers.</w:t>
      </w:r>
    </w:p>
    <w:p w14:paraId="5315D8D2" w14:textId="77777777" w:rsidR="00704E8D" w:rsidRPr="00704E8D" w:rsidRDefault="00A93D59" w:rsidP="00F01EBD">
      <w:pPr>
        <w:pStyle w:val="ListParagraph"/>
        <w:numPr>
          <w:ilvl w:val="0"/>
          <w:numId w:val="90"/>
        </w:numPr>
        <w:rPr>
          <w:rFonts w:cstheme="minorHAnsi"/>
          <w:sz w:val="22"/>
          <w:szCs w:val="22"/>
        </w:rPr>
      </w:pPr>
      <w:r w:rsidRPr="00704E8D">
        <w:rPr>
          <w:rFonts w:cstheme="minorHAnsi"/>
          <w:sz w:val="22"/>
          <w:szCs w:val="22"/>
        </w:rPr>
        <w:t xml:space="preserve">Alignment of timelines between businesses and institutions. </w:t>
      </w:r>
    </w:p>
    <w:p w14:paraId="25A2DAC7" w14:textId="0E57A306" w:rsidR="00A93D59" w:rsidRPr="00704E8D" w:rsidRDefault="00A93D59" w:rsidP="00CC1D22">
      <w:pPr>
        <w:rPr>
          <w:rFonts w:cstheme="minorHAnsi"/>
          <w:sz w:val="22"/>
          <w:szCs w:val="22"/>
        </w:rPr>
      </w:pPr>
      <w:r w:rsidRPr="00704E8D">
        <w:rPr>
          <w:rFonts w:cstheme="minorHAnsi"/>
          <w:sz w:val="22"/>
          <w:szCs w:val="22"/>
        </w:rPr>
        <w:t>Regional Institutions</w:t>
      </w:r>
    </w:p>
    <w:p w14:paraId="73AFCE18" w14:textId="07515F51" w:rsidR="00A93D59" w:rsidRPr="00704E8D" w:rsidRDefault="00A93D59" w:rsidP="00F01EBD">
      <w:pPr>
        <w:pStyle w:val="ListParagraph"/>
        <w:numPr>
          <w:ilvl w:val="0"/>
          <w:numId w:val="97"/>
        </w:numPr>
        <w:rPr>
          <w:rFonts w:cstheme="minorHAnsi"/>
          <w:sz w:val="22"/>
          <w:szCs w:val="22"/>
        </w:rPr>
      </w:pPr>
      <w:r w:rsidRPr="00704E8D">
        <w:rPr>
          <w:rFonts w:cstheme="minorHAnsi"/>
          <w:sz w:val="22"/>
          <w:szCs w:val="22"/>
        </w:rPr>
        <w:t>Communication.</w:t>
      </w:r>
    </w:p>
    <w:p w14:paraId="3A826BB3" w14:textId="588F271A" w:rsidR="00A93D59" w:rsidRPr="00704E8D" w:rsidRDefault="00A93D59" w:rsidP="00F01EBD">
      <w:pPr>
        <w:pStyle w:val="ListParagraph"/>
        <w:numPr>
          <w:ilvl w:val="0"/>
          <w:numId w:val="97"/>
        </w:numPr>
        <w:rPr>
          <w:rFonts w:cstheme="minorHAnsi"/>
          <w:sz w:val="22"/>
          <w:szCs w:val="22"/>
        </w:rPr>
      </w:pPr>
      <w:r w:rsidRPr="00704E8D">
        <w:rPr>
          <w:rFonts w:cstheme="minorHAnsi"/>
          <w:sz w:val="22"/>
          <w:szCs w:val="22"/>
        </w:rPr>
        <w:t>Pathway of secondary to postsecondary.</w:t>
      </w:r>
    </w:p>
    <w:p w14:paraId="386A8AF8" w14:textId="4091E358" w:rsidR="00A93D59" w:rsidRPr="00704E8D" w:rsidRDefault="00A93D59" w:rsidP="00F01EBD">
      <w:pPr>
        <w:pStyle w:val="ListParagraph"/>
        <w:numPr>
          <w:ilvl w:val="0"/>
          <w:numId w:val="97"/>
        </w:numPr>
        <w:rPr>
          <w:rFonts w:cstheme="minorHAnsi"/>
          <w:sz w:val="22"/>
          <w:szCs w:val="22"/>
        </w:rPr>
      </w:pPr>
      <w:r w:rsidRPr="00704E8D">
        <w:rPr>
          <w:rFonts w:cstheme="minorHAnsi"/>
          <w:sz w:val="22"/>
          <w:szCs w:val="22"/>
        </w:rPr>
        <w:t>Marketing.</w:t>
      </w:r>
    </w:p>
    <w:p w14:paraId="6A6216DF" w14:textId="16D05243" w:rsidR="00A93D59" w:rsidRPr="00704E8D" w:rsidRDefault="00A93D59" w:rsidP="00F01EBD">
      <w:pPr>
        <w:pStyle w:val="ListParagraph"/>
        <w:numPr>
          <w:ilvl w:val="0"/>
          <w:numId w:val="97"/>
        </w:numPr>
        <w:rPr>
          <w:rFonts w:cstheme="minorHAnsi"/>
          <w:sz w:val="22"/>
          <w:szCs w:val="22"/>
        </w:rPr>
      </w:pPr>
      <w:r w:rsidRPr="00704E8D">
        <w:rPr>
          <w:rFonts w:cstheme="minorHAnsi"/>
          <w:sz w:val="22"/>
          <w:szCs w:val="22"/>
        </w:rPr>
        <w:t xml:space="preserve">Internal institutional partnerships to enhance collaboration and student success </w:t>
      </w:r>
      <w:r w:rsidR="00214AC6" w:rsidRPr="00704E8D">
        <w:rPr>
          <w:rFonts w:cstheme="minorHAnsi"/>
          <w:sz w:val="22"/>
          <w:szCs w:val="22"/>
        </w:rPr>
        <w:t>i.e.,</w:t>
      </w:r>
      <w:r w:rsidRPr="00704E8D">
        <w:rPr>
          <w:rFonts w:cstheme="minorHAnsi"/>
          <w:sz w:val="22"/>
          <w:szCs w:val="22"/>
        </w:rPr>
        <w:t xml:space="preserve"> adult ed., CTE. Assist with transferability within educational programs.</w:t>
      </w:r>
    </w:p>
    <w:p w14:paraId="50144D7D" w14:textId="77777777" w:rsidR="00A93D59" w:rsidRPr="00704E8D" w:rsidRDefault="00A93D59" w:rsidP="00CC1D22">
      <w:pPr>
        <w:rPr>
          <w:rFonts w:cstheme="minorHAnsi"/>
          <w:sz w:val="22"/>
          <w:szCs w:val="22"/>
        </w:rPr>
      </w:pPr>
      <w:r w:rsidRPr="00704E8D">
        <w:rPr>
          <w:rFonts w:cstheme="minorHAnsi"/>
          <w:sz w:val="22"/>
          <w:szCs w:val="22"/>
        </w:rPr>
        <w:t>Student Support Employees</w:t>
      </w:r>
    </w:p>
    <w:p w14:paraId="35EDA481" w14:textId="240AE2C8" w:rsidR="00A93D59" w:rsidRPr="00704E8D" w:rsidRDefault="00A93D59" w:rsidP="00F01EBD">
      <w:pPr>
        <w:pStyle w:val="ListParagraph"/>
        <w:numPr>
          <w:ilvl w:val="0"/>
          <w:numId w:val="98"/>
        </w:numPr>
        <w:rPr>
          <w:rFonts w:cstheme="minorHAnsi"/>
          <w:sz w:val="22"/>
          <w:szCs w:val="22"/>
        </w:rPr>
      </w:pPr>
      <w:r w:rsidRPr="00704E8D">
        <w:rPr>
          <w:rFonts w:cstheme="minorHAnsi"/>
          <w:sz w:val="22"/>
          <w:szCs w:val="22"/>
        </w:rPr>
        <w:t>More engagement with employers.</w:t>
      </w:r>
    </w:p>
    <w:p w14:paraId="78CCB882" w14:textId="434BEED7" w:rsidR="00A93D59" w:rsidRPr="00704E8D" w:rsidRDefault="00A93D59" w:rsidP="00F01EBD">
      <w:pPr>
        <w:pStyle w:val="ListParagraph"/>
        <w:numPr>
          <w:ilvl w:val="0"/>
          <w:numId w:val="98"/>
        </w:numPr>
        <w:rPr>
          <w:rFonts w:cstheme="minorHAnsi"/>
          <w:sz w:val="22"/>
          <w:szCs w:val="22"/>
        </w:rPr>
      </w:pPr>
      <w:r w:rsidRPr="00704E8D">
        <w:rPr>
          <w:rFonts w:cstheme="minorHAnsi"/>
          <w:sz w:val="22"/>
          <w:szCs w:val="22"/>
        </w:rPr>
        <w:t>Communication- no silos.</w:t>
      </w:r>
    </w:p>
    <w:p w14:paraId="60CF56A6" w14:textId="247DE8AA" w:rsidR="00A93D59" w:rsidRPr="00704E8D" w:rsidRDefault="00A93D59" w:rsidP="00F01EBD">
      <w:pPr>
        <w:pStyle w:val="ListParagraph"/>
        <w:numPr>
          <w:ilvl w:val="0"/>
          <w:numId w:val="98"/>
        </w:numPr>
        <w:rPr>
          <w:rFonts w:cstheme="minorHAnsi"/>
          <w:sz w:val="22"/>
          <w:szCs w:val="22"/>
        </w:rPr>
      </w:pPr>
      <w:r w:rsidRPr="00704E8D">
        <w:rPr>
          <w:rFonts w:cstheme="minorHAnsi"/>
          <w:sz w:val="22"/>
          <w:szCs w:val="22"/>
        </w:rPr>
        <w:t>Pathways with high schools.</w:t>
      </w:r>
    </w:p>
    <w:p w14:paraId="1C4D03AA" w14:textId="566EE8D6" w:rsidR="00704E8D" w:rsidRPr="00704E8D" w:rsidRDefault="00A93D59" w:rsidP="00F01EBD">
      <w:pPr>
        <w:pStyle w:val="ListParagraph"/>
        <w:numPr>
          <w:ilvl w:val="0"/>
          <w:numId w:val="98"/>
        </w:numPr>
        <w:rPr>
          <w:rFonts w:cstheme="minorHAnsi"/>
          <w:sz w:val="22"/>
          <w:szCs w:val="22"/>
        </w:rPr>
      </w:pPr>
      <w:r w:rsidRPr="00704E8D">
        <w:rPr>
          <w:rFonts w:cstheme="minorHAnsi"/>
          <w:sz w:val="22"/>
          <w:szCs w:val="22"/>
        </w:rPr>
        <w:t>Marketing and CTE outreach/inclusion.</w:t>
      </w:r>
    </w:p>
    <w:p w14:paraId="0D3C0F3A" w14:textId="720DF3C0" w:rsidR="00A93D59" w:rsidRPr="00704E8D" w:rsidRDefault="00A93D59" w:rsidP="00CC1D22">
      <w:pPr>
        <w:rPr>
          <w:rFonts w:cstheme="minorHAnsi"/>
          <w:sz w:val="22"/>
          <w:szCs w:val="22"/>
        </w:rPr>
      </w:pPr>
      <w:r w:rsidRPr="00704E8D">
        <w:rPr>
          <w:rFonts w:cstheme="minorHAnsi"/>
          <w:sz w:val="22"/>
          <w:szCs w:val="22"/>
        </w:rPr>
        <w:t>Students/Parents</w:t>
      </w:r>
    </w:p>
    <w:p w14:paraId="5420CD48" w14:textId="17B4F5D4" w:rsidR="00A93D59" w:rsidRPr="00704E8D" w:rsidRDefault="00A93D59" w:rsidP="00F01EBD">
      <w:pPr>
        <w:pStyle w:val="ListParagraph"/>
        <w:numPr>
          <w:ilvl w:val="0"/>
          <w:numId w:val="99"/>
        </w:numPr>
        <w:rPr>
          <w:rFonts w:cstheme="minorHAnsi"/>
          <w:sz w:val="22"/>
          <w:szCs w:val="22"/>
        </w:rPr>
      </w:pPr>
      <w:r w:rsidRPr="00704E8D">
        <w:rPr>
          <w:rFonts w:cstheme="minorHAnsi"/>
          <w:sz w:val="22"/>
          <w:szCs w:val="22"/>
        </w:rPr>
        <w:t>N/A</w:t>
      </w:r>
    </w:p>
    <w:p w14:paraId="09701941" w14:textId="77777777" w:rsidR="00A93D59" w:rsidRPr="00704E8D" w:rsidRDefault="00A93D59" w:rsidP="00CC1D22">
      <w:pPr>
        <w:rPr>
          <w:rFonts w:cstheme="minorHAnsi"/>
          <w:sz w:val="22"/>
          <w:szCs w:val="22"/>
        </w:rPr>
      </w:pPr>
      <w:r w:rsidRPr="00704E8D">
        <w:rPr>
          <w:rFonts w:cstheme="minorHAnsi"/>
          <w:sz w:val="22"/>
          <w:szCs w:val="22"/>
        </w:rPr>
        <w:t>CTE Faculty/Administration</w:t>
      </w:r>
    </w:p>
    <w:p w14:paraId="2C857AC7" w14:textId="56D6F590" w:rsidR="00A93D59" w:rsidRPr="00704E8D" w:rsidRDefault="00A93D59" w:rsidP="00F01EBD">
      <w:pPr>
        <w:pStyle w:val="ListParagraph"/>
        <w:numPr>
          <w:ilvl w:val="0"/>
          <w:numId w:val="99"/>
        </w:numPr>
        <w:rPr>
          <w:rFonts w:cstheme="minorHAnsi"/>
          <w:sz w:val="22"/>
          <w:szCs w:val="22"/>
        </w:rPr>
      </w:pPr>
      <w:r w:rsidRPr="00704E8D">
        <w:rPr>
          <w:rFonts w:cstheme="minorHAnsi"/>
          <w:sz w:val="22"/>
          <w:szCs w:val="22"/>
        </w:rPr>
        <w:t>Quality of instruction in high school CTE.</w:t>
      </w:r>
    </w:p>
    <w:p w14:paraId="17C3E58F" w14:textId="2F026ACB" w:rsidR="00A93D59" w:rsidRPr="00704E8D" w:rsidRDefault="00A93D59" w:rsidP="00F01EBD">
      <w:pPr>
        <w:pStyle w:val="ListParagraph"/>
        <w:numPr>
          <w:ilvl w:val="0"/>
          <w:numId w:val="99"/>
        </w:numPr>
        <w:rPr>
          <w:rFonts w:cstheme="minorHAnsi"/>
          <w:sz w:val="22"/>
          <w:szCs w:val="22"/>
        </w:rPr>
      </w:pPr>
      <w:r w:rsidRPr="00704E8D">
        <w:rPr>
          <w:rFonts w:cstheme="minorHAnsi"/>
          <w:sz w:val="22"/>
          <w:szCs w:val="22"/>
        </w:rPr>
        <w:t>Marketing.</w:t>
      </w:r>
    </w:p>
    <w:p w14:paraId="514A5A71" w14:textId="58EA9565" w:rsidR="00A93D59" w:rsidRPr="00704E8D" w:rsidRDefault="00A93D59" w:rsidP="00F01EBD">
      <w:pPr>
        <w:pStyle w:val="ListParagraph"/>
        <w:numPr>
          <w:ilvl w:val="0"/>
          <w:numId w:val="99"/>
        </w:numPr>
        <w:rPr>
          <w:rFonts w:cstheme="minorHAnsi"/>
          <w:sz w:val="22"/>
          <w:szCs w:val="22"/>
        </w:rPr>
      </w:pPr>
      <w:r w:rsidRPr="00704E8D">
        <w:rPr>
          <w:rFonts w:cstheme="minorHAnsi"/>
          <w:sz w:val="22"/>
          <w:szCs w:val="22"/>
        </w:rPr>
        <w:t xml:space="preserve">Communication at all levels </w:t>
      </w:r>
      <w:r w:rsidR="00214AC6" w:rsidRPr="00704E8D">
        <w:rPr>
          <w:rFonts w:cstheme="minorHAnsi"/>
          <w:sz w:val="22"/>
          <w:szCs w:val="22"/>
        </w:rPr>
        <w:t>i.e.,</w:t>
      </w:r>
      <w:r w:rsidRPr="00704E8D">
        <w:rPr>
          <w:rFonts w:cstheme="minorHAnsi"/>
          <w:sz w:val="22"/>
          <w:szCs w:val="22"/>
        </w:rPr>
        <w:t xml:space="preserve"> state-level, local level, workforce boards, ISD’s.</w:t>
      </w:r>
    </w:p>
    <w:p w14:paraId="3FCAFFC2" w14:textId="2360E393" w:rsidR="00A93D59" w:rsidRPr="00704E8D" w:rsidRDefault="00A93D59" w:rsidP="00F01EBD">
      <w:pPr>
        <w:pStyle w:val="ListParagraph"/>
        <w:numPr>
          <w:ilvl w:val="0"/>
          <w:numId w:val="99"/>
        </w:numPr>
        <w:rPr>
          <w:rFonts w:cstheme="minorHAnsi"/>
          <w:sz w:val="22"/>
          <w:szCs w:val="22"/>
        </w:rPr>
      </w:pPr>
      <w:r w:rsidRPr="00704E8D">
        <w:rPr>
          <w:rFonts w:cstheme="minorHAnsi"/>
          <w:sz w:val="22"/>
          <w:szCs w:val="22"/>
        </w:rPr>
        <w:t>Hiring instructors with industry expertise.</w:t>
      </w:r>
    </w:p>
    <w:p w14:paraId="26CA7537" w14:textId="77777777" w:rsidR="00A93D59" w:rsidRPr="00704E8D" w:rsidRDefault="00A93D59" w:rsidP="00CC1D22">
      <w:pPr>
        <w:spacing w:after="0"/>
        <w:rPr>
          <w:rFonts w:cstheme="minorHAnsi"/>
          <w:sz w:val="22"/>
          <w:szCs w:val="22"/>
        </w:rPr>
      </w:pPr>
      <w:r w:rsidRPr="00704E8D">
        <w:rPr>
          <w:rFonts w:cstheme="minorHAnsi"/>
          <w:sz w:val="22"/>
          <w:szCs w:val="22"/>
        </w:rPr>
        <w:br w:type="page"/>
      </w:r>
    </w:p>
    <w:p w14:paraId="6685792B" w14:textId="77777777" w:rsidR="00A93D59" w:rsidRPr="00D64819" w:rsidRDefault="00A93D59" w:rsidP="00CC1D22">
      <w:pPr>
        <w:jc w:val="center"/>
        <w:rPr>
          <w:rFonts w:cstheme="minorHAnsi"/>
          <w:b/>
          <w:bCs/>
          <w:sz w:val="28"/>
          <w:szCs w:val="28"/>
        </w:rPr>
      </w:pPr>
      <w:r w:rsidRPr="00D64819">
        <w:rPr>
          <w:rFonts w:cstheme="minorHAnsi"/>
          <w:b/>
          <w:bCs/>
          <w:sz w:val="28"/>
          <w:szCs w:val="28"/>
        </w:rPr>
        <w:lastRenderedPageBreak/>
        <w:t>Program Improvement</w:t>
      </w:r>
    </w:p>
    <w:p w14:paraId="298646E8" w14:textId="77777777" w:rsidR="00A93D59" w:rsidRPr="00D64819" w:rsidRDefault="00A93D59" w:rsidP="00CC1D22">
      <w:pPr>
        <w:rPr>
          <w:rFonts w:cstheme="minorHAnsi"/>
          <w:b/>
          <w:bCs/>
          <w:sz w:val="24"/>
          <w:szCs w:val="24"/>
          <w:u w:val="single"/>
        </w:rPr>
      </w:pPr>
      <w:r w:rsidRPr="00D64819">
        <w:rPr>
          <w:rFonts w:cstheme="minorHAnsi"/>
          <w:b/>
          <w:bCs/>
          <w:sz w:val="24"/>
          <w:szCs w:val="24"/>
          <w:u w:val="single"/>
        </w:rPr>
        <w:t>Views from the Field on Program Improvement</w:t>
      </w:r>
    </w:p>
    <w:p w14:paraId="1F5AF56B" w14:textId="1A270B9C" w:rsidR="00A93D59" w:rsidRPr="00D64819" w:rsidRDefault="00A93D59" w:rsidP="00F01EBD">
      <w:pPr>
        <w:pStyle w:val="ListParagraph"/>
        <w:numPr>
          <w:ilvl w:val="0"/>
          <w:numId w:val="100"/>
        </w:numPr>
        <w:rPr>
          <w:rFonts w:cstheme="minorHAnsi"/>
          <w:sz w:val="22"/>
          <w:szCs w:val="22"/>
        </w:rPr>
      </w:pPr>
      <w:r w:rsidRPr="00D64819">
        <w:rPr>
          <w:rFonts w:cstheme="minorHAnsi"/>
          <w:sz w:val="22"/>
          <w:szCs w:val="22"/>
        </w:rPr>
        <w:t>There are a number of improvement drivers pertinent to curricular and administrative CTE programs.</w:t>
      </w:r>
    </w:p>
    <w:p w14:paraId="7F85DA1E" w14:textId="7CFC1B72" w:rsidR="00A93D59" w:rsidRPr="00D64819" w:rsidRDefault="00A93D59" w:rsidP="00F01EBD">
      <w:pPr>
        <w:pStyle w:val="ListParagraph"/>
        <w:numPr>
          <w:ilvl w:val="1"/>
          <w:numId w:val="100"/>
        </w:numPr>
        <w:rPr>
          <w:rFonts w:cstheme="minorHAnsi"/>
          <w:sz w:val="22"/>
          <w:szCs w:val="22"/>
        </w:rPr>
      </w:pPr>
      <w:r w:rsidRPr="00D64819">
        <w:rPr>
          <w:rFonts w:cstheme="minorHAnsi"/>
          <w:sz w:val="22"/>
          <w:szCs w:val="22"/>
        </w:rPr>
        <w:t>Curriculum &amp; Training Quality</w:t>
      </w:r>
    </w:p>
    <w:p w14:paraId="4D0D9F58" w14:textId="0C521454" w:rsidR="00A93D59" w:rsidRPr="003664A3" w:rsidRDefault="00A93D59" w:rsidP="00F01EBD">
      <w:pPr>
        <w:pStyle w:val="ListParagraph"/>
        <w:numPr>
          <w:ilvl w:val="0"/>
          <w:numId w:val="101"/>
        </w:numPr>
        <w:rPr>
          <w:rFonts w:cstheme="minorHAnsi"/>
          <w:sz w:val="22"/>
          <w:szCs w:val="22"/>
        </w:rPr>
      </w:pPr>
      <w:r w:rsidRPr="003664A3">
        <w:rPr>
          <w:rFonts w:cstheme="minorHAnsi"/>
          <w:sz w:val="22"/>
          <w:szCs w:val="22"/>
        </w:rPr>
        <w:t>Technical and employability skills are good measures of program quality.</w:t>
      </w:r>
    </w:p>
    <w:p w14:paraId="1D29C902" w14:textId="67111649" w:rsidR="003664A3" w:rsidRDefault="00A93D59" w:rsidP="00F01EBD">
      <w:pPr>
        <w:pStyle w:val="ListParagraph"/>
        <w:numPr>
          <w:ilvl w:val="0"/>
          <w:numId w:val="101"/>
        </w:numPr>
        <w:rPr>
          <w:rFonts w:cstheme="minorHAnsi"/>
          <w:sz w:val="22"/>
          <w:szCs w:val="22"/>
        </w:rPr>
      </w:pPr>
      <w:r w:rsidRPr="003664A3">
        <w:rPr>
          <w:rFonts w:cstheme="minorHAnsi"/>
          <w:sz w:val="22"/>
          <w:szCs w:val="22"/>
        </w:rPr>
        <w:t>There is a need for greater incorporation of employability skills in CTE programs.</w:t>
      </w:r>
    </w:p>
    <w:p w14:paraId="1590D014" w14:textId="56B182F8" w:rsidR="003664A3" w:rsidRPr="003664A3" w:rsidRDefault="003664A3" w:rsidP="00F01EBD">
      <w:pPr>
        <w:pStyle w:val="ListParagraph"/>
        <w:numPr>
          <w:ilvl w:val="3"/>
          <w:numId w:val="110"/>
        </w:numPr>
        <w:rPr>
          <w:rFonts w:cstheme="minorHAnsi"/>
          <w:sz w:val="22"/>
          <w:szCs w:val="22"/>
        </w:rPr>
      </w:pPr>
      <w:r w:rsidRPr="003664A3">
        <w:rPr>
          <w:rFonts w:cstheme="minorHAnsi"/>
          <w:sz w:val="22"/>
          <w:szCs w:val="22"/>
        </w:rPr>
        <w:t>Students need to be presented with employment opportunities, recruitment and face time with employers.</w:t>
      </w:r>
    </w:p>
    <w:p w14:paraId="76188CD4" w14:textId="48032F25" w:rsidR="003664A3" w:rsidRDefault="00A93D59" w:rsidP="00F01EBD">
      <w:pPr>
        <w:pStyle w:val="ListParagraph"/>
        <w:numPr>
          <w:ilvl w:val="0"/>
          <w:numId w:val="101"/>
        </w:numPr>
        <w:rPr>
          <w:rFonts w:cstheme="minorHAnsi"/>
          <w:sz w:val="22"/>
          <w:szCs w:val="22"/>
        </w:rPr>
      </w:pPr>
      <w:r w:rsidRPr="003664A3">
        <w:rPr>
          <w:rFonts w:cstheme="minorHAnsi"/>
          <w:sz w:val="22"/>
          <w:szCs w:val="22"/>
        </w:rPr>
        <w:t xml:space="preserve">Equipment and curriculum need to be aligned with employers’ needs and </w:t>
      </w:r>
      <w:r w:rsidR="00214AC6" w:rsidRPr="003664A3">
        <w:rPr>
          <w:rFonts w:cstheme="minorHAnsi"/>
          <w:sz w:val="22"/>
          <w:szCs w:val="22"/>
        </w:rPr>
        <w:t>up to date</w:t>
      </w:r>
      <w:r w:rsidRPr="003664A3">
        <w:rPr>
          <w:rFonts w:cstheme="minorHAnsi"/>
          <w:sz w:val="22"/>
          <w:szCs w:val="22"/>
        </w:rPr>
        <w:t>.</w:t>
      </w:r>
    </w:p>
    <w:p w14:paraId="50E1B682" w14:textId="77777777" w:rsidR="003664A3" w:rsidRPr="003664A3" w:rsidRDefault="003664A3" w:rsidP="00F01EBD">
      <w:pPr>
        <w:pStyle w:val="ListParagraph"/>
        <w:numPr>
          <w:ilvl w:val="0"/>
          <w:numId w:val="109"/>
        </w:numPr>
        <w:rPr>
          <w:rFonts w:cstheme="minorHAnsi"/>
          <w:sz w:val="22"/>
          <w:szCs w:val="22"/>
        </w:rPr>
      </w:pPr>
      <w:r w:rsidRPr="003664A3">
        <w:rPr>
          <w:rFonts w:cstheme="minorHAnsi"/>
          <w:sz w:val="22"/>
          <w:szCs w:val="22"/>
        </w:rPr>
        <w:t>Need more active advisory committee engagement.</w:t>
      </w:r>
    </w:p>
    <w:p w14:paraId="7E23787E" w14:textId="77777777" w:rsidR="003664A3" w:rsidRPr="003664A3" w:rsidRDefault="003664A3" w:rsidP="00F01EBD">
      <w:pPr>
        <w:pStyle w:val="ListParagraph"/>
        <w:numPr>
          <w:ilvl w:val="0"/>
          <w:numId w:val="109"/>
        </w:numPr>
        <w:rPr>
          <w:rFonts w:cstheme="minorHAnsi"/>
          <w:sz w:val="22"/>
          <w:szCs w:val="22"/>
        </w:rPr>
      </w:pPr>
      <w:r w:rsidRPr="003664A3">
        <w:rPr>
          <w:rFonts w:cstheme="minorHAnsi"/>
          <w:sz w:val="22"/>
          <w:szCs w:val="22"/>
        </w:rPr>
        <w:t>Difficult to keep equipment up to date.</w:t>
      </w:r>
    </w:p>
    <w:p w14:paraId="31D27482" w14:textId="77777777" w:rsidR="003664A3" w:rsidRPr="003664A3" w:rsidRDefault="003664A3" w:rsidP="00F01EBD">
      <w:pPr>
        <w:pStyle w:val="ListParagraph"/>
        <w:numPr>
          <w:ilvl w:val="0"/>
          <w:numId w:val="109"/>
        </w:numPr>
        <w:rPr>
          <w:rFonts w:cstheme="minorHAnsi"/>
          <w:sz w:val="22"/>
          <w:szCs w:val="22"/>
        </w:rPr>
      </w:pPr>
      <w:r w:rsidRPr="003664A3">
        <w:rPr>
          <w:rFonts w:cstheme="minorHAnsi"/>
          <w:sz w:val="22"/>
          <w:szCs w:val="22"/>
        </w:rPr>
        <w:t>Students cannot afford required equipment/technology.</w:t>
      </w:r>
    </w:p>
    <w:p w14:paraId="236F08D9" w14:textId="75B32001" w:rsidR="003664A3" w:rsidRDefault="003664A3" w:rsidP="00F01EBD">
      <w:pPr>
        <w:pStyle w:val="ListParagraph"/>
        <w:numPr>
          <w:ilvl w:val="0"/>
          <w:numId w:val="109"/>
        </w:numPr>
        <w:rPr>
          <w:rFonts w:cstheme="minorHAnsi"/>
          <w:sz w:val="22"/>
          <w:szCs w:val="22"/>
        </w:rPr>
      </w:pPr>
      <w:r w:rsidRPr="003664A3">
        <w:rPr>
          <w:rFonts w:cstheme="minorHAnsi"/>
          <w:sz w:val="22"/>
          <w:szCs w:val="22"/>
        </w:rPr>
        <w:t>Need to speed up program development and increase program capacity to meet employers’ needs.</w:t>
      </w:r>
    </w:p>
    <w:p w14:paraId="73DFC8E3" w14:textId="600CFF67" w:rsidR="003664A3" w:rsidRPr="003664A3" w:rsidRDefault="003664A3" w:rsidP="00F01EBD">
      <w:pPr>
        <w:pStyle w:val="ListParagraph"/>
        <w:numPr>
          <w:ilvl w:val="0"/>
          <w:numId w:val="101"/>
        </w:numPr>
        <w:rPr>
          <w:rFonts w:cstheme="minorHAnsi"/>
          <w:sz w:val="22"/>
          <w:szCs w:val="22"/>
        </w:rPr>
      </w:pPr>
      <w:r w:rsidRPr="003664A3">
        <w:rPr>
          <w:rFonts w:cstheme="minorHAnsi"/>
          <w:sz w:val="22"/>
          <w:szCs w:val="22"/>
        </w:rPr>
        <w:t>Opportunities for work-based learning are a good measure of program quality.</w:t>
      </w:r>
    </w:p>
    <w:p w14:paraId="6F370033" w14:textId="579FAAF9" w:rsidR="00A93D59" w:rsidRPr="003664A3" w:rsidRDefault="00A93D59" w:rsidP="00F01EBD">
      <w:pPr>
        <w:pStyle w:val="ListParagraph"/>
        <w:numPr>
          <w:ilvl w:val="0"/>
          <w:numId w:val="111"/>
        </w:numPr>
        <w:rPr>
          <w:rFonts w:cstheme="minorHAnsi"/>
          <w:sz w:val="22"/>
          <w:szCs w:val="22"/>
        </w:rPr>
      </w:pPr>
      <w:r w:rsidRPr="003664A3">
        <w:rPr>
          <w:rFonts w:cstheme="minorHAnsi"/>
          <w:sz w:val="22"/>
          <w:szCs w:val="22"/>
        </w:rPr>
        <w:t>Programs need internships and other work-based learning as a component of curriculum.</w:t>
      </w:r>
    </w:p>
    <w:p w14:paraId="2C0F8F27" w14:textId="3D82DE82" w:rsidR="00A93D59" w:rsidRPr="00D64819" w:rsidRDefault="00A93D59" w:rsidP="00F01EBD">
      <w:pPr>
        <w:pStyle w:val="ListParagraph"/>
        <w:numPr>
          <w:ilvl w:val="1"/>
          <w:numId w:val="100"/>
        </w:numPr>
        <w:rPr>
          <w:rFonts w:cstheme="minorHAnsi"/>
          <w:sz w:val="22"/>
          <w:szCs w:val="22"/>
        </w:rPr>
      </w:pPr>
      <w:r w:rsidRPr="00D64819">
        <w:rPr>
          <w:rFonts w:cstheme="minorHAnsi"/>
          <w:sz w:val="22"/>
          <w:szCs w:val="22"/>
        </w:rPr>
        <w:t>Faculty Quality</w:t>
      </w:r>
    </w:p>
    <w:p w14:paraId="6BF390ED" w14:textId="4782D0FE" w:rsidR="00A93D59" w:rsidRPr="006D7AFA" w:rsidRDefault="00A93D59" w:rsidP="00F01EBD">
      <w:pPr>
        <w:pStyle w:val="ListParagraph"/>
        <w:numPr>
          <w:ilvl w:val="0"/>
          <w:numId w:val="102"/>
        </w:numPr>
        <w:rPr>
          <w:rFonts w:cstheme="minorHAnsi"/>
          <w:sz w:val="22"/>
          <w:szCs w:val="22"/>
        </w:rPr>
      </w:pPr>
      <w:r w:rsidRPr="006D7AFA">
        <w:rPr>
          <w:rFonts w:cstheme="minorHAnsi"/>
          <w:sz w:val="22"/>
          <w:szCs w:val="22"/>
        </w:rPr>
        <w:t>Credentialed and experienced faculty determine program quality to a great extent.</w:t>
      </w:r>
    </w:p>
    <w:p w14:paraId="7A0BB20E" w14:textId="603DBB12" w:rsidR="00A93D59" w:rsidRPr="006D7AFA" w:rsidRDefault="00A93D59" w:rsidP="00F01EBD">
      <w:pPr>
        <w:pStyle w:val="ListParagraph"/>
        <w:numPr>
          <w:ilvl w:val="0"/>
          <w:numId w:val="108"/>
        </w:numPr>
        <w:rPr>
          <w:rFonts w:cstheme="minorHAnsi"/>
          <w:sz w:val="22"/>
          <w:szCs w:val="22"/>
        </w:rPr>
      </w:pPr>
      <w:r w:rsidRPr="006D7AFA">
        <w:rPr>
          <w:rFonts w:cstheme="minorHAnsi"/>
          <w:sz w:val="22"/>
          <w:szCs w:val="22"/>
        </w:rPr>
        <w:t>Recruitment and retention of qualified faculty can be difficult for institutions.</w:t>
      </w:r>
    </w:p>
    <w:p w14:paraId="2DBABAE6" w14:textId="40815303" w:rsidR="00A93D59" w:rsidRPr="006D7AFA" w:rsidRDefault="00A93D59" w:rsidP="00F01EBD">
      <w:pPr>
        <w:pStyle w:val="ListParagraph"/>
        <w:numPr>
          <w:ilvl w:val="0"/>
          <w:numId w:val="102"/>
        </w:numPr>
        <w:rPr>
          <w:rFonts w:cstheme="minorHAnsi"/>
          <w:sz w:val="22"/>
          <w:szCs w:val="22"/>
        </w:rPr>
      </w:pPr>
      <w:r w:rsidRPr="006D7AFA">
        <w:rPr>
          <w:rFonts w:cstheme="minorHAnsi"/>
          <w:sz w:val="22"/>
          <w:szCs w:val="22"/>
        </w:rPr>
        <w:t>Faculty training both professional development and externships improve faculty preparedness.</w:t>
      </w:r>
    </w:p>
    <w:p w14:paraId="6FA0CE1D" w14:textId="1D944ABA" w:rsidR="00A93D59" w:rsidRPr="006D7AFA" w:rsidRDefault="00A93D59" w:rsidP="00F01EBD">
      <w:pPr>
        <w:pStyle w:val="ListParagraph"/>
        <w:numPr>
          <w:ilvl w:val="0"/>
          <w:numId w:val="107"/>
        </w:numPr>
        <w:rPr>
          <w:rFonts w:cstheme="minorHAnsi"/>
          <w:sz w:val="22"/>
          <w:szCs w:val="22"/>
        </w:rPr>
      </w:pPr>
      <w:r w:rsidRPr="006D7AFA">
        <w:rPr>
          <w:rFonts w:cstheme="minorHAnsi"/>
          <w:sz w:val="22"/>
          <w:szCs w:val="22"/>
        </w:rPr>
        <w:t>Funding to support ample professional development is needed.</w:t>
      </w:r>
    </w:p>
    <w:p w14:paraId="6E690F02" w14:textId="65E4E7F0" w:rsidR="006D7AFA" w:rsidRPr="006D7AFA" w:rsidRDefault="00A93D59" w:rsidP="00F01EBD">
      <w:pPr>
        <w:pStyle w:val="ListParagraph"/>
        <w:numPr>
          <w:ilvl w:val="0"/>
          <w:numId w:val="107"/>
        </w:numPr>
        <w:rPr>
          <w:rFonts w:cstheme="minorHAnsi"/>
          <w:sz w:val="22"/>
          <w:szCs w:val="22"/>
        </w:rPr>
      </w:pPr>
      <w:r w:rsidRPr="006D7AFA">
        <w:rPr>
          <w:rFonts w:cstheme="minorHAnsi"/>
          <w:sz w:val="22"/>
          <w:szCs w:val="22"/>
        </w:rPr>
        <w:t>Industry partnerships need to be leveraged for externship opportunities for faculty.</w:t>
      </w:r>
    </w:p>
    <w:p w14:paraId="71DA5DC5" w14:textId="77777777" w:rsidR="006D7AFA" w:rsidRPr="00D64819" w:rsidRDefault="006D7AFA" w:rsidP="00F01EBD">
      <w:pPr>
        <w:pStyle w:val="ListParagraph"/>
        <w:numPr>
          <w:ilvl w:val="1"/>
          <w:numId w:val="100"/>
        </w:numPr>
        <w:rPr>
          <w:rFonts w:cstheme="minorHAnsi"/>
          <w:sz w:val="22"/>
          <w:szCs w:val="22"/>
        </w:rPr>
      </w:pPr>
      <w:r w:rsidRPr="00D64819">
        <w:rPr>
          <w:rFonts w:cstheme="minorHAnsi"/>
          <w:sz w:val="22"/>
          <w:szCs w:val="22"/>
        </w:rPr>
        <w:t>CTE Marketing &amp; Outreach</w:t>
      </w:r>
    </w:p>
    <w:p w14:paraId="7DD5102C" w14:textId="0DFE0273" w:rsidR="006D7AFA" w:rsidRPr="006D7AFA" w:rsidRDefault="006D7AFA" w:rsidP="00F01EBD">
      <w:pPr>
        <w:pStyle w:val="ListParagraph"/>
        <w:numPr>
          <w:ilvl w:val="0"/>
          <w:numId w:val="103"/>
        </w:numPr>
        <w:rPr>
          <w:rFonts w:cstheme="minorHAnsi"/>
          <w:sz w:val="22"/>
          <w:szCs w:val="22"/>
        </w:rPr>
      </w:pPr>
      <w:r w:rsidRPr="006D7AFA">
        <w:rPr>
          <w:rFonts w:cstheme="minorHAnsi"/>
          <w:sz w:val="22"/>
          <w:szCs w:val="22"/>
        </w:rPr>
        <w:t>CTE-awareness in high school increases student awareness of CTE opportunities.</w:t>
      </w:r>
    </w:p>
    <w:p w14:paraId="74E46280" w14:textId="77777777" w:rsidR="006D7AFA" w:rsidRDefault="00A93D59" w:rsidP="00F01EBD">
      <w:pPr>
        <w:pStyle w:val="ListParagraph"/>
        <w:numPr>
          <w:ilvl w:val="0"/>
          <w:numId w:val="106"/>
        </w:numPr>
        <w:rPr>
          <w:rFonts w:cstheme="minorHAnsi"/>
          <w:sz w:val="22"/>
          <w:szCs w:val="22"/>
        </w:rPr>
      </w:pPr>
      <w:r w:rsidRPr="006D7AFA">
        <w:rPr>
          <w:rFonts w:cstheme="minorHAnsi"/>
          <w:sz w:val="22"/>
          <w:szCs w:val="22"/>
        </w:rPr>
        <w:t>High school attention to counseling, advising and placement in career pathways rather than just on 4-year tracks.</w:t>
      </w:r>
    </w:p>
    <w:p w14:paraId="45190C7C" w14:textId="1AD4E866" w:rsidR="00A93D59" w:rsidRPr="006D7AFA" w:rsidRDefault="00A93D59" w:rsidP="00F01EBD">
      <w:pPr>
        <w:pStyle w:val="ListParagraph"/>
        <w:numPr>
          <w:ilvl w:val="1"/>
          <w:numId w:val="104"/>
        </w:numPr>
        <w:rPr>
          <w:rFonts w:cstheme="minorHAnsi"/>
          <w:sz w:val="22"/>
          <w:szCs w:val="22"/>
        </w:rPr>
      </w:pPr>
      <w:r w:rsidRPr="006D7AFA">
        <w:rPr>
          <w:rFonts w:cstheme="minorHAnsi"/>
          <w:sz w:val="22"/>
          <w:szCs w:val="22"/>
        </w:rPr>
        <w:t>CTE advocates from colleges spend time in high schools.</w:t>
      </w:r>
    </w:p>
    <w:p w14:paraId="6D00CFFB" w14:textId="2A4826C5" w:rsidR="00A93D59" w:rsidRPr="006D7AFA" w:rsidRDefault="00A93D59" w:rsidP="00F01EBD">
      <w:pPr>
        <w:pStyle w:val="ListParagraph"/>
        <w:numPr>
          <w:ilvl w:val="1"/>
          <w:numId w:val="104"/>
        </w:numPr>
        <w:rPr>
          <w:rFonts w:cstheme="minorHAnsi"/>
          <w:sz w:val="22"/>
          <w:szCs w:val="22"/>
        </w:rPr>
      </w:pPr>
      <w:r w:rsidRPr="006D7AFA">
        <w:rPr>
          <w:rFonts w:cstheme="minorHAnsi"/>
          <w:sz w:val="22"/>
          <w:szCs w:val="22"/>
        </w:rPr>
        <w:t>Training on the value of CTE for high school counselors.</w:t>
      </w:r>
    </w:p>
    <w:p w14:paraId="5337AF57" w14:textId="1001D1FD" w:rsidR="00A93D59" w:rsidRPr="006D7AFA" w:rsidRDefault="00A93D59" w:rsidP="00F01EBD">
      <w:pPr>
        <w:pStyle w:val="ListParagraph"/>
        <w:numPr>
          <w:ilvl w:val="1"/>
          <w:numId w:val="104"/>
        </w:numPr>
        <w:rPr>
          <w:rFonts w:cstheme="minorHAnsi"/>
          <w:sz w:val="22"/>
          <w:szCs w:val="22"/>
        </w:rPr>
      </w:pPr>
      <w:r w:rsidRPr="006D7AFA">
        <w:rPr>
          <w:rFonts w:cstheme="minorHAnsi"/>
          <w:sz w:val="22"/>
          <w:szCs w:val="22"/>
        </w:rPr>
        <w:t>Ample CTE representation at career events like college fairs increases student awareness.</w:t>
      </w:r>
    </w:p>
    <w:p w14:paraId="1A4E90D2" w14:textId="584760F8" w:rsidR="00A93D59" w:rsidRPr="006D7AFA" w:rsidRDefault="00A93D59" w:rsidP="00F01EBD">
      <w:pPr>
        <w:pStyle w:val="ListParagraph"/>
        <w:numPr>
          <w:ilvl w:val="1"/>
          <w:numId w:val="104"/>
        </w:numPr>
        <w:rPr>
          <w:rFonts w:cstheme="minorHAnsi"/>
          <w:sz w:val="22"/>
          <w:szCs w:val="22"/>
        </w:rPr>
      </w:pPr>
      <w:r w:rsidRPr="006D7AFA">
        <w:rPr>
          <w:rFonts w:cstheme="minorHAnsi"/>
          <w:sz w:val="22"/>
          <w:szCs w:val="22"/>
        </w:rPr>
        <w:t>High schools help facilitate on-campus college fairs.</w:t>
      </w:r>
    </w:p>
    <w:p w14:paraId="53169790" w14:textId="0F44451F" w:rsidR="00A93D59" w:rsidRPr="006D7AFA" w:rsidRDefault="00A93D59" w:rsidP="00F01EBD">
      <w:pPr>
        <w:pStyle w:val="ListParagraph"/>
        <w:numPr>
          <w:ilvl w:val="1"/>
          <w:numId w:val="104"/>
        </w:numPr>
        <w:rPr>
          <w:rFonts w:cstheme="minorHAnsi"/>
          <w:sz w:val="22"/>
          <w:szCs w:val="22"/>
        </w:rPr>
      </w:pPr>
      <w:r w:rsidRPr="006D7AFA">
        <w:rPr>
          <w:rFonts w:cstheme="minorHAnsi"/>
          <w:sz w:val="22"/>
          <w:szCs w:val="22"/>
        </w:rPr>
        <w:t>Institutional attention to contemporary social media and newer modes of communication.</w:t>
      </w:r>
    </w:p>
    <w:p w14:paraId="2A69372C" w14:textId="23F14CE7" w:rsidR="00A93D59" w:rsidRPr="001B1571" w:rsidRDefault="00A93D59" w:rsidP="00F01EBD">
      <w:pPr>
        <w:pStyle w:val="ListParagraph"/>
        <w:numPr>
          <w:ilvl w:val="1"/>
          <w:numId w:val="100"/>
        </w:numPr>
        <w:rPr>
          <w:rFonts w:cstheme="minorHAnsi"/>
          <w:sz w:val="22"/>
          <w:szCs w:val="22"/>
        </w:rPr>
      </w:pPr>
      <w:r w:rsidRPr="00D64819">
        <w:rPr>
          <w:rFonts w:cstheme="minorHAnsi"/>
          <w:sz w:val="22"/>
          <w:szCs w:val="22"/>
        </w:rPr>
        <w:lastRenderedPageBreak/>
        <w:t>CTE Student Success</w:t>
      </w:r>
    </w:p>
    <w:p w14:paraId="21764AF5" w14:textId="50621E07" w:rsidR="00A93D59" w:rsidRPr="001B1571" w:rsidRDefault="00A93D59" w:rsidP="00F01EBD">
      <w:pPr>
        <w:pStyle w:val="ListParagraph"/>
        <w:numPr>
          <w:ilvl w:val="0"/>
          <w:numId w:val="105"/>
        </w:numPr>
        <w:rPr>
          <w:rFonts w:cstheme="minorHAnsi"/>
          <w:sz w:val="22"/>
          <w:szCs w:val="22"/>
        </w:rPr>
      </w:pPr>
      <w:r w:rsidRPr="001B1571">
        <w:rPr>
          <w:rFonts w:cstheme="minorHAnsi"/>
          <w:sz w:val="22"/>
          <w:szCs w:val="22"/>
        </w:rPr>
        <w:t>Supportive services reduce and/or eliminate barriers.</w:t>
      </w:r>
    </w:p>
    <w:p w14:paraId="522666C7" w14:textId="3547F3E9" w:rsidR="00A93D59" w:rsidRPr="001B1571" w:rsidRDefault="00A93D59" w:rsidP="00F01EBD">
      <w:pPr>
        <w:pStyle w:val="ListParagraph"/>
        <w:numPr>
          <w:ilvl w:val="0"/>
          <w:numId w:val="112"/>
        </w:numPr>
        <w:rPr>
          <w:rFonts w:cstheme="minorHAnsi"/>
          <w:sz w:val="22"/>
          <w:szCs w:val="22"/>
        </w:rPr>
      </w:pPr>
      <w:r w:rsidRPr="001B1571">
        <w:rPr>
          <w:rFonts w:cstheme="minorHAnsi"/>
          <w:sz w:val="22"/>
          <w:szCs w:val="22"/>
        </w:rPr>
        <w:t>Funding for services is sometimes limited.</w:t>
      </w:r>
    </w:p>
    <w:p w14:paraId="2641CEF7" w14:textId="53C6E219" w:rsidR="00A93D59" w:rsidRPr="001B1571" w:rsidRDefault="00A93D59" w:rsidP="00F01EBD">
      <w:pPr>
        <w:pStyle w:val="ListParagraph"/>
        <w:numPr>
          <w:ilvl w:val="0"/>
          <w:numId w:val="112"/>
        </w:numPr>
        <w:rPr>
          <w:rFonts w:cstheme="minorHAnsi"/>
          <w:sz w:val="22"/>
          <w:szCs w:val="22"/>
        </w:rPr>
      </w:pPr>
      <w:r w:rsidRPr="001B1571">
        <w:rPr>
          <w:rFonts w:cstheme="minorHAnsi"/>
          <w:sz w:val="22"/>
          <w:szCs w:val="22"/>
        </w:rPr>
        <w:t>Outreach to students does not always fully penetrate the CTE student body.</w:t>
      </w:r>
    </w:p>
    <w:p w14:paraId="45AD9812" w14:textId="0D3443A2" w:rsidR="00A93D59" w:rsidRPr="001B1571" w:rsidRDefault="00A93D59" w:rsidP="00F01EBD">
      <w:pPr>
        <w:pStyle w:val="ListParagraph"/>
        <w:numPr>
          <w:ilvl w:val="0"/>
          <w:numId w:val="105"/>
        </w:numPr>
        <w:rPr>
          <w:rFonts w:cstheme="minorHAnsi"/>
          <w:sz w:val="22"/>
          <w:szCs w:val="22"/>
        </w:rPr>
      </w:pPr>
      <w:r w:rsidRPr="001B1571">
        <w:rPr>
          <w:rFonts w:cstheme="minorHAnsi"/>
          <w:sz w:val="22"/>
          <w:szCs w:val="22"/>
        </w:rPr>
        <w:t xml:space="preserve">Institutional tracking of success measures beyond completion </w:t>
      </w:r>
      <w:r w:rsidR="00214AC6" w:rsidRPr="001B1571">
        <w:rPr>
          <w:rFonts w:cstheme="minorHAnsi"/>
          <w:sz w:val="22"/>
          <w:szCs w:val="22"/>
        </w:rPr>
        <w:t>i.e.,</w:t>
      </w:r>
      <w:r w:rsidRPr="001B1571">
        <w:rPr>
          <w:rFonts w:cstheme="minorHAnsi"/>
          <w:sz w:val="22"/>
          <w:szCs w:val="22"/>
        </w:rPr>
        <w:t xml:space="preserve"> industry- based certifications, course and credentialing exam pass rates, job placement and retention, salary level, etc. can enhance student success.</w:t>
      </w:r>
    </w:p>
    <w:p w14:paraId="2FAFC92D" w14:textId="5CEB808B" w:rsidR="00A93D59" w:rsidRPr="001B1571" w:rsidRDefault="00A93D59" w:rsidP="00F01EBD">
      <w:pPr>
        <w:pStyle w:val="ListParagraph"/>
        <w:numPr>
          <w:ilvl w:val="0"/>
          <w:numId w:val="113"/>
        </w:numPr>
        <w:rPr>
          <w:rFonts w:cstheme="minorHAnsi"/>
          <w:sz w:val="22"/>
          <w:szCs w:val="22"/>
        </w:rPr>
      </w:pPr>
      <w:r w:rsidRPr="001B1571">
        <w:rPr>
          <w:rFonts w:cstheme="minorHAnsi"/>
          <w:sz w:val="22"/>
          <w:szCs w:val="22"/>
        </w:rPr>
        <w:t>Institutions need to track outcomes and promote successful programs beyond program completion to assist with student success.</w:t>
      </w:r>
    </w:p>
    <w:p w14:paraId="05C586A3" w14:textId="4926E430" w:rsidR="00A93D59" w:rsidRPr="001B1571" w:rsidRDefault="00A93D59" w:rsidP="00F01EBD">
      <w:pPr>
        <w:pStyle w:val="ListParagraph"/>
        <w:numPr>
          <w:ilvl w:val="0"/>
          <w:numId w:val="113"/>
        </w:numPr>
        <w:rPr>
          <w:rFonts w:cstheme="minorHAnsi"/>
          <w:sz w:val="22"/>
          <w:szCs w:val="22"/>
        </w:rPr>
      </w:pPr>
      <w:r w:rsidRPr="001B1571">
        <w:rPr>
          <w:rFonts w:cstheme="minorHAnsi"/>
          <w:sz w:val="22"/>
          <w:szCs w:val="22"/>
        </w:rPr>
        <w:t>These measures need to be used to assess and calibrate program quality to improve student outcomes.</w:t>
      </w:r>
    </w:p>
    <w:p w14:paraId="05CAD30A" w14:textId="7590E08C" w:rsidR="00A93D59" w:rsidRPr="001B1571" w:rsidRDefault="00A93D59" w:rsidP="00F01EBD">
      <w:pPr>
        <w:pStyle w:val="ListParagraph"/>
        <w:numPr>
          <w:ilvl w:val="0"/>
          <w:numId w:val="105"/>
        </w:numPr>
        <w:rPr>
          <w:rFonts w:cstheme="minorHAnsi"/>
          <w:sz w:val="22"/>
          <w:szCs w:val="22"/>
        </w:rPr>
      </w:pPr>
      <w:r w:rsidRPr="001B1571">
        <w:rPr>
          <w:rFonts w:cstheme="minorHAnsi"/>
          <w:sz w:val="22"/>
          <w:szCs w:val="22"/>
        </w:rPr>
        <w:t>Institutions need to provide clear and flexible program pathways.</w:t>
      </w:r>
    </w:p>
    <w:p w14:paraId="510EE679" w14:textId="58F9DC14" w:rsidR="00A93D59" w:rsidRPr="001B1571" w:rsidRDefault="00A93D59" w:rsidP="00F01EBD">
      <w:pPr>
        <w:pStyle w:val="ListParagraph"/>
        <w:numPr>
          <w:ilvl w:val="0"/>
          <w:numId w:val="114"/>
        </w:numPr>
        <w:rPr>
          <w:rFonts w:cstheme="minorHAnsi"/>
          <w:sz w:val="22"/>
          <w:szCs w:val="22"/>
        </w:rPr>
      </w:pPr>
      <w:r w:rsidRPr="001B1571">
        <w:rPr>
          <w:rFonts w:cstheme="minorHAnsi"/>
          <w:sz w:val="22"/>
          <w:szCs w:val="22"/>
        </w:rPr>
        <w:t>Block scheduling or other program maps assist students with clearer programmatic pathways.</w:t>
      </w:r>
    </w:p>
    <w:p w14:paraId="43AC8081" w14:textId="452BE5BE" w:rsidR="00A93D59" w:rsidRPr="001B1571" w:rsidRDefault="00A93D59" w:rsidP="00F01EBD">
      <w:pPr>
        <w:pStyle w:val="ListParagraph"/>
        <w:numPr>
          <w:ilvl w:val="0"/>
          <w:numId w:val="114"/>
        </w:numPr>
        <w:rPr>
          <w:rFonts w:cstheme="minorHAnsi"/>
          <w:sz w:val="22"/>
          <w:szCs w:val="22"/>
        </w:rPr>
      </w:pPr>
      <w:r w:rsidRPr="001B1571">
        <w:rPr>
          <w:rFonts w:cstheme="minorHAnsi"/>
          <w:sz w:val="22"/>
          <w:szCs w:val="22"/>
        </w:rPr>
        <w:t>Students need flexible scheduling for increased course access.</w:t>
      </w:r>
    </w:p>
    <w:p w14:paraId="4BCAB8D1" w14:textId="77777777" w:rsidR="00A93D59" w:rsidRPr="00D64819" w:rsidRDefault="00A93D59" w:rsidP="00CC1D22">
      <w:pPr>
        <w:rPr>
          <w:rFonts w:cstheme="minorHAnsi"/>
          <w:b/>
          <w:bCs/>
          <w:sz w:val="24"/>
          <w:szCs w:val="24"/>
          <w:u w:val="single"/>
        </w:rPr>
      </w:pPr>
      <w:r w:rsidRPr="00D64819">
        <w:rPr>
          <w:rFonts w:cstheme="minorHAnsi"/>
          <w:b/>
          <w:bCs/>
          <w:sz w:val="24"/>
          <w:szCs w:val="24"/>
          <w:u w:val="single"/>
        </w:rPr>
        <w:t>Issues Raised by Stakeholders about Program Improvement</w:t>
      </w:r>
    </w:p>
    <w:p w14:paraId="7E607370" w14:textId="77777777" w:rsidR="00A93D59" w:rsidRPr="00704E8D" w:rsidRDefault="00A93D59" w:rsidP="00CC1D22">
      <w:pPr>
        <w:ind w:left="360"/>
        <w:rPr>
          <w:rFonts w:cstheme="minorHAnsi"/>
          <w:sz w:val="22"/>
          <w:szCs w:val="22"/>
        </w:rPr>
      </w:pPr>
      <w:r w:rsidRPr="00704E8D">
        <w:rPr>
          <w:rFonts w:cstheme="minorHAnsi"/>
          <w:sz w:val="22"/>
          <w:szCs w:val="22"/>
        </w:rPr>
        <w:t>Employers</w:t>
      </w:r>
    </w:p>
    <w:p w14:paraId="5539907D" w14:textId="5440FACE" w:rsidR="00A93D59" w:rsidRPr="00D65A3C" w:rsidRDefault="00A93D59" w:rsidP="00F01EBD">
      <w:pPr>
        <w:pStyle w:val="ListParagraph"/>
        <w:numPr>
          <w:ilvl w:val="0"/>
          <w:numId w:val="100"/>
        </w:numPr>
        <w:ind w:left="1080"/>
        <w:rPr>
          <w:rFonts w:cstheme="minorHAnsi"/>
          <w:sz w:val="22"/>
          <w:szCs w:val="22"/>
        </w:rPr>
      </w:pPr>
      <w:r w:rsidRPr="00D65A3C">
        <w:rPr>
          <w:rFonts w:cstheme="minorHAnsi"/>
          <w:sz w:val="22"/>
          <w:szCs w:val="22"/>
        </w:rPr>
        <w:t>Faster adoption of curriculum changes and new programs.</w:t>
      </w:r>
    </w:p>
    <w:p w14:paraId="1C68EE8B" w14:textId="0B6C7FD1" w:rsidR="00A93D59" w:rsidRPr="00D65A3C" w:rsidRDefault="00A93D59" w:rsidP="00F01EBD">
      <w:pPr>
        <w:pStyle w:val="ListParagraph"/>
        <w:numPr>
          <w:ilvl w:val="0"/>
          <w:numId w:val="100"/>
        </w:numPr>
        <w:ind w:left="1080"/>
        <w:rPr>
          <w:rFonts w:cstheme="minorHAnsi"/>
          <w:sz w:val="22"/>
          <w:szCs w:val="22"/>
        </w:rPr>
      </w:pPr>
      <w:r w:rsidRPr="00D65A3C">
        <w:rPr>
          <w:rFonts w:cstheme="minorHAnsi"/>
          <w:sz w:val="22"/>
          <w:szCs w:val="22"/>
        </w:rPr>
        <w:t>Contextualized learning to incorporate math and reading skills.</w:t>
      </w:r>
    </w:p>
    <w:p w14:paraId="009409E4" w14:textId="5C2705C0" w:rsidR="00A93D59" w:rsidRPr="00D65A3C" w:rsidRDefault="00A93D59" w:rsidP="00F01EBD">
      <w:pPr>
        <w:pStyle w:val="ListParagraph"/>
        <w:numPr>
          <w:ilvl w:val="0"/>
          <w:numId w:val="100"/>
        </w:numPr>
        <w:ind w:left="1080"/>
        <w:rPr>
          <w:rFonts w:cstheme="minorHAnsi"/>
          <w:sz w:val="22"/>
          <w:szCs w:val="22"/>
        </w:rPr>
      </w:pPr>
      <w:r w:rsidRPr="00D65A3C">
        <w:rPr>
          <w:rFonts w:cstheme="minorHAnsi"/>
          <w:sz w:val="22"/>
          <w:szCs w:val="22"/>
        </w:rPr>
        <w:t>Employability skills.</w:t>
      </w:r>
    </w:p>
    <w:p w14:paraId="4A4C1691" w14:textId="2F9AE32A" w:rsidR="00A93D59" w:rsidRPr="00D65A3C" w:rsidRDefault="00A93D59" w:rsidP="00F01EBD">
      <w:pPr>
        <w:pStyle w:val="ListParagraph"/>
        <w:numPr>
          <w:ilvl w:val="0"/>
          <w:numId w:val="100"/>
        </w:numPr>
        <w:ind w:left="1080"/>
        <w:rPr>
          <w:rFonts w:cstheme="minorHAnsi"/>
          <w:sz w:val="22"/>
          <w:szCs w:val="22"/>
        </w:rPr>
      </w:pPr>
      <w:r w:rsidRPr="00D65A3C">
        <w:rPr>
          <w:rFonts w:cstheme="minorHAnsi"/>
          <w:sz w:val="22"/>
          <w:szCs w:val="22"/>
        </w:rPr>
        <w:t>Training and work-based learning.</w:t>
      </w:r>
    </w:p>
    <w:p w14:paraId="640A8EFE" w14:textId="7DA58B38" w:rsidR="00A93D59" w:rsidRPr="00D65A3C" w:rsidRDefault="00A93D59" w:rsidP="00F01EBD">
      <w:pPr>
        <w:pStyle w:val="ListParagraph"/>
        <w:numPr>
          <w:ilvl w:val="0"/>
          <w:numId w:val="100"/>
        </w:numPr>
        <w:ind w:left="1080"/>
        <w:rPr>
          <w:rFonts w:cstheme="minorHAnsi"/>
          <w:sz w:val="22"/>
          <w:szCs w:val="22"/>
        </w:rPr>
      </w:pPr>
      <w:r w:rsidRPr="00D65A3C">
        <w:rPr>
          <w:rFonts w:cstheme="minorHAnsi"/>
          <w:sz w:val="22"/>
          <w:szCs w:val="22"/>
        </w:rPr>
        <w:t>Updated training and equipment.</w:t>
      </w:r>
    </w:p>
    <w:p w14:paraId="041C952C" w14:textId="05B015F7" w:rsidR="00A93D59" w:rsidRPr="00D65A3C" w:rsidRDefault="00A93D59" w:rsidP="00F01EBD">
      <w:pPr>
        <w:pStyle w:val="ListParagraph"/>
        <w:numPr>
          <w:ilvl w:val="0"/>
          <w:numId w:val="100"/>
        </w:numPr>
        <w:ind w:left="1080"/>
        <w:rPr>
          <w:rFonts w:cstheme="minorHAnsi"/>
          <w:sz w:val="22"/>
          <w:szCs w:val="22"/>
        </w:rPr>
      </w:pPr>
      <w:r w:rsidRPr="00D65A3C">
        <w:rPr>
          <w:rFonts w:cstheme="minorHAnsi"/>
          <w:sz w:val="22"/>
          <w:szCs w:val="22"/>
        </w:rPr>
        <w:t>Outcome tracking.</w:t>
      </w:r>
    </w:p>
    <w:p w14:paraId="66DC245B" w14:textId="0315BF45" w:rsidR="00D64819" w:rsidRPr="00D65A3C" w:rsidRDefault="00A93D59" w:rsidP="00F01EBD">
      <w:pPr>
        <w:pStyle w:val="ListParagraph"/>
        <w:numPr>
          <w:ilvl w:val="0"/>
          <w:numId w:val="100"/>
        </w:numPr>
        <w:ind w:left="1080"/>
        <w:rPr>
          <w:rFonts w:cstheme="minorHAnsi"/>
          <w:sz w:val="22"/>
          <w:szCs w:val="22"/>
        </w:rPr>
      </w:pPr>
      <w:r w:rsidRPr="00D65A3C">
        <w:rPr>
          <w:rFonts w:cstheme="minorHAnsi"/>
          <w:sz w:val="22"/>
          <w:szCs w:val="22"/>
        </w:rPr>
        <w:t>Updated faculty.</w:t>
      </w:r>
    </w:p>
    <w:p w14:paraId="579365DE" w14:textId="2FC9AC1A" w:rsidR="00A93D59" w:rsidRPr="00704E8D" w:rsidRDefault="00A93D59" w:rsidP="00CC1D22">
      <w:pPr>
        <w:ind w:left="360"/>
        <w:rPr>
          <w:rFonts w:cstheme="minorHAnsi"/>
          <w:sz w:val="22"/>
          <w:szCs w:val="22"/>
        </w:rPr>
      </w:pPr>
      <w:r w:rsidRPr="00704E8D">
        <w:rPr>
          <w:rFonts w:cstheme="minorHAnsi"/>
          <w:sz w:val="22"/>
          <w:szCs w:val="22"/>
        </w:rPr>
        <w:t>Regional Institutions</w:t>
      </w:r>
    </w:p>
    <w:p w14:paraId="4CB7C7EB" w14:textId="3BE0077D" w:rsidR="00A93D5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Quality of instruction.</w:t>
      </w:r>
    </w:p>
    <w:p w14:paraId="417D6D25" w14:textId="0791DD6B" w:rsidR="00A93D5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Engaged employers.</w:t>
      </w:r>
    </w:p>
    <w:p w14:paraId="03D0F811" w14:textId="7D137E9F" w:rsidR="00A93D5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Credential obtainment.</w:t>
      </w:r>
    </w:p>
    <w:p w14:paraId="02C94C91" w14:textId="2439AF72" w:rsidR="00A93D5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Inclusion of employability skills.</w:t>
      </w:r>
    </w:p>
    <w:p w14:paraId="7F8B067A" w14:textId="569C6863" w:rsidR="00A93D5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Upgrade/tightening/smooth CTE pathways.</w:t>
      </w:r>
    </w:p>
    <w:p w14:paraId="1384722F" w14:textId="2DCB14BB" w:rsidR="00A93D5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Intensive business and industry reviews more than once yearly.</w:t>
      </w:r>
    </w:p>
    <w:p w14:paraId="5B1D22DB" w14:textId="12C93570" w:rsidR="00A93D5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Coordination of data from various state agencies.</w:t>
      </w:r>
    </w:p>
    <w:p w14:paraId="07CF04BA" w14:textId="128CA49C" w:rsidR="00A93D5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Self-reporting creates issues.</w:t>
      </w:r>
    </w:p>
    <w:p w14:paraId="08D06BA7" w14:textId="7A0CC479" w:rsidR="00D6481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 xml:space="preserve">Objective metrics; market-based validation of CTE programs. </w:t>
      </w:r>
    </w:p>
    <w:p w14:paraId="2BF50CE4" w14:textId="266B98C4" w:rsidR="00A93D59" w:rsidRPr="00704E8D" w:rsidRDefault="00A93D59" w:rsidP="00CC1D22">
      <w:pPr>
        <w:ind w:left="360"/>
        <w:rPr>
          <w:rFonts w:cstheme="minorHAnsi"/>
          <w:sz w:val="22"/>
          <w:szCs w:val="22"/>
        </w:rPr>
      </w:pPr>
      <w:r w:rsidRPr="00704E8D">
        <w:rPr>
          <w:rFonts w:cstheme="minorHAnsi"/>
          <w:sz w:val="22"/>
          <w:szCs w:val="22"/>
        </w:rPr>
        <w:t>Student Support Employees</w:t>
      </w:r>
    </w:p>
    <w:p w14:paraId="72FC5EF1" w14:textId="40A048F2" w:rsidR="00A93D5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Advisement and support.</w:t>
      </w:r>
    </w:p>
    <w:p w14:paraId="56D334C4" w14:textId="021CE15D" w:rsidR="00A93D5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Curriculum- alignment with employers’ training needs.</w:t>
      </w:r>
    </w:p>
    <w:p w14:paraId="7F9C2EB9" w14:textId="26C1B46D" w:rsidR="00A93D5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Closer industry partnerships. Updated technology to meet industry standards.</w:t>
      </w:r>
    </w:p>
    <w:p w14:paraId="738F3A83" w14:textId="10E028D3" w:rsidR="00A93D5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lastRenderedPageBreak/>
        <w:t>Pathways between secondary and postsecondary.</w:t>
      </w:r>
    </w:p>
    <w:p w14:paraId="58C4A182" w14:textId="25BF8915" w:rsidR="00A93D5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Need broader partnerships in institutions and community.</w:t>
      </w:r>
    </w:p>
    <w:p w14:paraId="0A74E40D" w14:textId="3A891DE0" w:rsidR="00A93D5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 xml:space="preserve">Students need to know expectations sooner </w:t>
      </w:r>
      <w:r w:rsidR="00214AC6" w:rsidRPr="008C3F94">
        <w:rPr>
          <w:rFonts w:cstheme="minorHAnsi"/>
          <w:sz w:val="22"/>
          <w:szCs w:val="22"/>
        </w:rPr>
        <w:t>i.e.,</w:t>
      </w:r>
      <w:r w:rsidRPr="008C3F94">
        <w:rPr>
          <w:rFonts w:cstheme="minorHAnsi"/>
          <w:sz w:val="22"/>
          <w:szCs w:val="22"/>
        </w:rPr>
        <w:t xml:space="preserve"> time to degree, cost, etc.</w:t>
      </w:r>
    </w:p>
    <w:p w14:paraId="2F59A562" w14:textId="458E3A2F" w:rsidR="00D6481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 xml:space="preserve">Disseminate CTE information to larger groups including the public. </w:t>
      </w:r>
    </w:p>
    <w:p w14:paraId="415D88CF" w14:textId="3EBE8DFB" w:rsidR="00A93D59" w:rsidRPr="00704E8D" w:rsidRDefault="00A93D59" w:rsidP="00CC1D22">
      <w:pPr>
        <w:ind w:left="360"/>
        <w:rPr>
          <w:rFonts w:cstheme="minorHAnsi"/>
          <w:sz w:val="22"/>
          <w:szCs w:val="22"/>
        </w:rPr>
      </w:pPr>
      <w:r w:rsidRPr="00704E8D">
        <w:rPr>
          <w:rFonts w:cstheme="minorHAnsi"/>
          <w:sz w:val="22"/>
          <w:szCs w:val="22"/>
        </w:rPr>
        <w:t>Students/Parents</w:t>
      </w:r>
    </w:p>
    <w:p w14:paraId="3C564EFB" w14:textId="3848443C" w:rsidR="00A93D5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 xml:space="preserve">Need for marketing and outreach </w:t>
      </w:r>
      <w:r w:rsidR="00214AC6" w:rsidRPr="008C3F94">
        <w:rPr>
          <w:rFonts w:cstheme="minorHAnsi"/>
          <w:sz w:val="22"/>
          <w:szCs w:val="22"/>
        </w:rPr>
        <w:t>i.e.,</w:t>
      </w:r>
      <w:r w:rsidRPr="008C3F94">
        <w:rPr>
          <w:rFonts w:cstheme="minorHAnsi"/>
          <w:sz w:val="22"/>
          <w:szCs w:val="22"/>
        </w:rPr>
        <w:t xml:space="preserve"> programs available, cost, time to completion, etc.</w:t>
      </w:r>
    </w:p>
    <w:p w14:paraId="5620CE98" w14:textId="7C9693BB" w:rsidR="00A93D5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 xml:space="preserve">Consistent communication </w:t>
      </w:r>
      <w:r w:rsidR="00214AC6" w:rsidRPr="008C3F94">
        <w:rPr>
          <w:rFonts w:cstheme="minorHAnsi"/>
          <w:sz w:val="22"/>
          <w:szCs w:val="22"/>
        </w:rPr>
        <w:t>i.e.,</w:t>
      </w:r>
      <w:r w:rsidRPr="008C3F94">
        <w:rPr>
          <w:rFonts w:cstheme="minorHAnsi"/>
          <w:sz w:val="22"/>
          <w:szCs w:val="22"/>
        </w:rPr>
        <w:t xml:space="preserve"> mixed messages from college staff to students.</w:t>
      </w:r>
    </w:p>
    <w:p w14:paraId="43A28E23" w14:textId="165FFA2F" w:rsidR="00A93D5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More instructors needed.</w:t>
      </w:r>
    </w:p>
    <w:p w14:paraId="4E33A44A" w14:textId="7CC5B42F" w:rsidR="00A93D5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 xml:space="preserve">More opportunities to take courses </w:t>
      </w:r>
      <w:r w:rsidR="00214AC6" w:rsidRPr="008C3F94">
        <w:rPr>
          <w:rFonts w:cstheme="minorHAnsi"/>
          <w:sz w:val="22"/>
          <w:szCs w:val="22"/>
        </w:rPr>
        <w:t>i.e.,</w:t>
      </w:r>
      <w:r w:rsidRPr="008C3F94">
        <w:rPr>
          <w:rFonts w:cstheme="minorHAnsi"/>
          <w:sz w:val="22"/>
          <w:szCs w:val="22"/>
        </w:rPr>
        <w:t xml:space="preserve"> more faculty, more course offerings, more availability.</w:t>
      </w:r>
    </w:p>
    <w:p w14:paraId="12034150" w14:textId="296F8671" w:rsidR="00D6481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 xml:space="preserve">More exposure to work-based experiences in program and job placement at completion. </w:t>
      </w:r>
    </w:p>
    <w:p w14:paraId="2E3280FA" w14:textId="44E7F733" w:rsidR="00A93D59" w:rsidRPr="00704E8D" w:rsidRDefault="00A93D59" w:rsidP="00CC1D22">
      <w:pPr>
        <w:ind w:left="360"/>
        <w:rPr>
          <w:rFonts w:cstheme="minorHAnsi"/>
          <w:sz w:val="22"/>
          <w:szCs w:val="22"/>
        </w:rPr>
      </w:pPr>
      <w:r w:rsidRPr="00704E8D">
        <w:rPr>
          <w:rFonts w:cstheme="minorHAnsi"/>
          <w:sz w:val="22"/>
          <w:szCs w:val="22"/>
        </w:rPr>
        <w:t>CTE Faculty/Administration</w:t>
      </w:r>
    </w:p>
    <w:p w14:paraId="628AC558" w14:textId="2D7E39E5" w:rsidR="00A93D5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Marketing and outreach of CTE programs.</w:t>
      </w:r>
    </w:p>
    <w:p w14:paraId="00C1A899" w14:textId="1E6EA83F" w:rsidR="00A93D5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More funding for current technology and faculty training.</w:t>
      </w:r>
    </w:p>
    <w:p w14:paraId="206DB114" w14:textId="32D53408" w:rsidR="00A93D5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Objective market validation including certification, employment job retention, and salary.</w:t>
      </w:r>
    </w:p>
    <w:p w14:paraId="2B2F0849" w14:textId="07EA198E" w:rsidR="00A93D5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Communication between college and workforce partners.</w:t>
      </w:r>
    </w:p>
    <w:p w14:paraId="465DAA74" w14:textId="54FF068E" w:rsidR="00A93D59" w:rsidRPr="008C3F94" w:rsidRDefault="00A93D59" w:rsidP="00F01EBD">
      <w:pPr>
        <w:pStyle w:val="ListParagraph"/>
        <w:numPr>
          <w:ilvl w:val="0"/>
          <w:numId w:val="100"/>
        </w:numPr>
        <w:ind w:left="1080"/>
        <w:rPr>
          <w:rFonts w:cstheme="minorHAnsi"/>
          <w:sz w:val="22"/>
          <w:szCs w:val="22"/>
        </w:rPr>
      </w:pPr>
      <w:r w:rsidRPr="008C3F94">
        <w:rPr>
          <w:rFonts w:cstheme="minorHAnsi"/>
          <w:sz w:val="22"/>
          <w:szCs w:val="22"/>
        </w:rPr>
        <w:t>Preparedness of and assistance for students to succeed in class.</w:t>
      </w:r>
    </w:p>
    <w:p w14:paraId="3E6D0483" w14:textId="45AE844B" w:rsidR="00242151" w:rsidRDefault="00242151" w:rsidP="00CC1D22">
      <w:pPr>
        <w:spacing w:after="0"/>
        <w:rPr>
          <w:rFonts w:cstheme="minorHAnsi"/>
          <w:sz w:val="22"/>
          <w:szCs w:val="22"/>
        </w:rPr>
      </w:pPr>
      <w:r>
        <w:rPr>
          <w:rFonts w:cstheme="minorHAnsi"/>
          <w:sz w:val="22"/>
          <w:szCs w:val="22"/>
        </w:rPr>
        <w:br w:type="page"/>
      </w:r>
    </w:p>
    <w:p w14:paraId="6D1DDF38" w14:textId="77777777" w:rsidR="009A238B" w:rsidRPr="009A238B" w:rsidRDefault="009A238B" w:rsidP="00CC1D22">
      <w:pPr>
        <w:jc w:val="center"/>
        <w:rPr>
          <w:rFonts w:cstheme="minorHAnsi"/>
          <w:b/>
          <w:bCs/>
          <w:sz w:val="28"/>
          <w:szCs w:val="28"/>
        </w:rPr>
      </w:pPr>
      <w:r w:rsidRPr="009A238B">
        <w:rPr>
          <w:rFonts w:cstheme="minorHAnsi"/>
          <w:b/>
          <w:bCs/>
          <w:sz w:val="28"/>
          <w:szCs w:val="28"/>
        </w:rPr>
        <w:lastRenderedPageBreak/>
        <w:t>Access &amp; Equity</w:t>
      </w:r>
    </w:p>
    <w:p w14:paraId="2E0952CB" w14:textId="77777777" w:rsidR="009A238B" w:rsidRPr="009A238B" w:rsidRDefault="009A238B" w:rsidP="00CC1D22">
      <w:pPr>
        <w:rPr>
          <w:rFonts w:cstheme="minorHAnsi"/>
          <w:b/>
          <w:bCs/>
          <w:sz w:val="24"/>
          <w:szCs w:val="24"/>
          <w:u w:val="single"/>
        </w:rPr>
      </w:pPr>
      <w:r w:rsidRPr="009A238B">
        <w:rPr>
          <w:rFonts w:cstheme="minorHAnsi"/>
          <w:b/>
          <w:bCs/>
          <w:sz w:val="24"/>
          <w:szCs w:val="24"/>
          <w:u w:val="single"/>
        </w:rPr>
        <w:t>Views from the Field on Access &amp; Equity</w:t>
      </w:r>
    </w:p>
    <w:p w14:paraId="36B9FB81" w14:textId="25F6A173" w:rsidR="009A238B" w:rsidRPr="009B5E02" w:rsidRDefault="009A238B" w:rsidP="00F01EBD">
      <w:pPr>
        <w:pStyle w:val="ListParagraph"/>
        <w:numPr>
          <w:ilvl w:val="0"/>
          <w:numId w:val="115"/>
        </w:numPr>
        <w:rPr>
          <w:rFonts w:cstheme="minorHAnsi"/>
          <w:sz w:val="22"/>
          <w:szCs w:val="22"/>
        </w:rPr>
      </w:pPr>
      <w:r w:rsidRPr="009B5E02">
        <w:rPr>
          <w:rFonts w:cstheme="minorHAnsi"/>
          <w:sz w:val="22"/>
          <w:szCs w:val="22"/>
        </w:rPr>
        <w:t>A significant number of community college students face a multitude of barriers to succeeding in college.</w:t>
      </w:r>
    </w:p>
    <w:p w14:paraId="17F261D3" w14:textId="2CCDB7DE" w:rsidR="009A238B" w:rsidRPr="009B5E02" w:rsidRDefault="009A238B" w:rsidP="00F01EBD">
      <w:pPr>
        <w:pStyle w:val="ListParagraph"/>
        <w:numPr>
          <w:ilvl w:val="0"/>
          <w:numId w:val="116"/>
        </w:numPr>
        <w:rPr>
          <w:rFonts w:cstheme="minorHAnsi"/>
          <w:sz w:val="22"/>
          <w:szCs w:val="22"/>
        </w:rPr>
      </w:pPr>
      <w:r w:rsidRPr="009B5E02">
        <w:rPr>
          <w:rFonts w:cstheme="minorHAnsi"/>
          <w:sz w:val="22"/>
          <w:szCs w:val="22"/>
        </w:rPr>
        <w:t>Students may be unaware of CTE programs.</w:t>
      </w:r>
    </w:p>
    <w:p w14:paraId="489FACF3" w14:textId="5648CD98" w:rsidR="009A238B" w:rsidRPr="009B5E02" w:rsidRDefault="009A238B" w:rsidP="00F01EBD">
      <w:pPr>
        <w:pStyle w:val="ListParagraph"/>
        <w:numPr>
          <w:ilvl w:val="0"/>
          <w:numId w:val="116"/>
        </w:numPr>
        <w:rPr>
          <w:rFonts w:cstheme="minorHAnsi"/>
          <w:sz w:val="22"/>
          <w:szCs w:val="22"/>
        </w:rPr>
      </w:pPr>
      <w:r w:rsidRPr="009B5E02">
        <w:rPr>
          <w:rFonts w:cstheme="minorHAnsi"/>
          <w:sz w:val="22"/>
          <w:szCs w:val="22"/>
        </w:rPr>
        <w:t>Students may not know how to navigate college entry/onboarding.</w:t>
      </w:r>
    </w:p>
    <w:p w14:paraId="30BAC331" w14:textId="71EB8675" w:rsidR="009A238B" w:rsidRPr="009B5E02" w:rsidRDefault="009A238B" w:rsidP="00F01EBD">
      <w:pPr>
        <w:pStyle w:val="ListParagraph"/>
        <w:numPr>
          <w:ilvl w:val="0"/>
          <w:numId w:val="116"/>
        </w:numPr>
        <w:rPr>
          <w:rFonts w:cstheme="minorHAnsi"/>
          <w:sz w:val="22"/>
          <w:szCs w:val="22"/>
        </w:rPr>
      </w:pPr>
      <w:r w:rsidRPr="009B5E02">
        <w:rPr>
          <w:rFonts w:cstheme="minorHAnsi"/>
          <w:sz w:val="22"/>
          <w:szCs w:val="22"/>
        </w:rPr>
        <w:t>Students may not know how to access or ask for support services.</w:t>
      </w:r>
    </w:p>
    <w:p w14:paraId="07DEEB46" w14:textId="0627C0DC" w:rsidR="009A238B" w:rsidRPr="009B5E02" w:rsidRDefault="009A238B" w:rsidP="00F01EBD">
      <w:pPr>
        <w:pStyle w:val="ListParagraph"/>
        <w:numPr>
          <w:ilvl w:val="0"/>
          <w:numId w:val="116"/>
        </w:numPr>
        <w:rPr>
          <w:rFonts w:cstheme="minorHAnsi"/>
          <w:sz w:val="22"/>
          <w:szCs w:val="22"/>
        </w:rPr>
      </w:pPr>
      <w:r w:rsidRPr="009B5E02">
        <w:rPr>
          <w:rFonts w:cstheme="minorHAnsi"/>
          <w:sz w:val="22"/>
          <w:szCs w:val="22"/>
        </w:rPr>
        <w:t>Students may lack academic preparedness and college success skills.</w:t>
      </w:r>
    </w:p>
    <w:p w14:paraId="0DF47FF3" w14:textId="3BA3A373" w:rsidR="009A238B" w:rsidRPr="009B5E02" w:rsidRDefault="009A238B" w:rsidP="00F01EBD">
      <w:pPr>
        <w:pStyle w:val="ListParagraph"/>
        <w:numPr>
          <w:ilvl w:val="0"/>
          <w:numId w:val="116"/>
        </w:numPr>
        <w:rPr>
          <w:rFonts w:cstheme="minorHAnsi"/>
          <w:sz w:val="22"/>
          <w:szCs w:val="22"/>
        </w:rPr>
      </w:pPr>
      <w:r w:rsidRPr="009B5E02">
        <w:rPr>
          <w:rFonts w:cstheme="minorHAnsi"/>
          <w:sz w:val="22"/>
          <w:szCs w:val="22"/>
        </w:rPr>
        <w:t>Students may have life situations, including financial challenges, that impair their ability to succeed.</w:t>
      </w:r>
    </w:p>
    <w:p w14:paraId="77DD447F" w14:textId="0EBE8ADA" w:rsidR="009A238B" w:rsidRPr="009B5E02" w:rsidRDefault="009A238B" w:rsidP="00F01EBD">
      <w:pPr>
        <w:pStyle w:val="ListParagraph"/>
        <w:numPr>
          <w:ilvl w:val="0"/>
          <w:numId w:val="115"/>
        </w:numPr>
        <w:rPr>
          <w:rFonts w:cstheme="minorHAnsi"/>
          <w:sz w:val="22"/>
          <w:szCs w:val="22"/>
        </w:rPr>
      </w:pPr>
      <w:r w:rsidRPr="009B5E02">
        <w:rPr>
          <w:rFonts w:cstheme="minorHAnsi"/>
          <w:sz w:val="22"/>
          <w:szCs w:val="22"/>
        </w:rPr>
        <w:t>Students may be reluctant to self-identify as a special population student.</w:t>
      </w:r>
    </w:p>
    <w:p w14:paraId="7E99B751" w14:textId="5009C14E" w:rsidR="009A238B" w:rsidRPr="009B5E02" w:rsidRDefault="009A238B" w:rsidP="00F01EBD">
      <w:pPr>
        <w:pStyle w:val="ListParagraph"/>
        <w:numPr>
          <w:ilvl w:val="0"/>
          <w:numId w:val="117"/>
        </w:numPr>
        <w:rPr>
          <w:rFonts w:cstheme="minorHAnsi"/>
          <w:sz w:val="22"/>
          <w:szCs w:val="22"/>
        </w:rPr>
      </w:pPr>
      <w:r w:rsidRPr="009B5E02">
        <w:rPr>
          <w:rFonts w:cstheme="minorHAnsi"/>
          <w:sz w:val="22"/>
          <w:szCs w:val="22"/>
        </w:rPr>
        <w:t>The ability to support students may be hindered by the lack of self-identification.</w:t>
      </w:r>
    </w:p>
    <w:p w14:paraId="6A1A8FF1" w14:textId="390BEB0C" w:rsidR="009A238B" w:rsidRPr="009B5E02" w:rsidRDefault="009A238B" w:rsidP="00F01EBD">
      <w:pPr>
        <w:pStyle w:val="ListParagraph"/>
        <w:numPr>
          <w:ilvl w:val="0"/>
          <w:numId w:val="117"/>
        </w:numPr>
        <w:rPr>
          <w:rFonts w:cstheme="minorHAnsi"/>
          <w:sz w:val="22"/>
          <w:szCs w:val="22"/>
        </w:rPr>
      </w:pPr>
      <w:r w:rsidRPr="009B5E02">
        <w:rPr>
          <w:rFonts w:cstheme="minorHAnsi"/>
          <w:sz w:val="22"/>
          <w:szCs w:val="22"/>
        </w:rPr>
        <w:t>Performance indicators will not be accurate without more accurate counts of special populations.</w:t>
      </w:r>
    </w:p>
    <w:p w14:paraId="1810F196" w14:textId="6CBF41FF" w:rsidR="009A238B" w:rsidRPr="009B5E02" w:rsidRDefault="009A238B" w:rsidP="00F01EBD">
      <w:pPr>
        <w:pStyle w:val="ListParagraph"/>
        <w:numPr>
          <w:ilvl w:val="0"/>
          <w:numId w:val="117"/>
        </w:numPr>
        <w:rPr>
          <w:rFonts w:cstheme="minorHAnsi"/>
          <w:sz w:val="22"/>
          <w:szCs w:val="22"/>
        </w:rPr>
      </w:pPr>
      <w:r w:rsidRPr="009B5E02">
        <w:rPr>
          <w:rFonts w:cstheme="minorHAnsi"/>
          <w:sz w:val="22"/>
          <w:szCs w:val="22"/>
        </w:rPr>
        <w:t>Providing opportunity to self-identify through admissions processes or campus campaigns may be effective.</w:t>
      </w:r>
    </w:p>
    <w:p w14:paraId="5D10C395" w14:textId="7EA453F2" w:rsidR="009A238B" w:rsidRPr="009B5E02" w:rsidRDefault="009A238B" w:rsidP="00F01EBD">
      <w:pPr>
        <w:pStyle w:val="ListParagraph"/>
        <w:numPr>
          <w:ilvl w:val="0"/>
          <w:numId w:val="115"/>
        </w:numPr>
        <w:rPr>
          <w:rFonts w:cstheme="minorHAnsi"/>
          <w:sz w:val="22"/>
          <w:szCs w:val="22"/>
        </w:rPr>
      </w:pPr>
      <w:r w:rsidRPr="009B5E02">
        <w:rPr>
          <w:rFonts w:cstheme="minorHAnsi"/>
          <w:sz w:val="22"/>
          <w:szCs w:val="22"/>
        </w:rPr>
        <w:t>Institutions need to intentionally walk towards the student and not expect students to come to them.</w:t>
      </w:r>
    </w:p>
    <w:p w14:paraId="672C1EE4" w14:textId="338173DA" w:rsidR="009A238B" w:rsidRPr="009B5E02" w:rsidRDefault="009A238B" w:rsidP="00F01EBD">
      <w:pPr>
        <w:pStyle w:val="ListParagraph"/>
        <w:numPr>
          <w:ilvl w:val="0"/>
          <w:numId w:val="118"/>
        </w:numPr>
        <w:rPr>
          <w:rFonts w:cstheme="minorHAnsi"/>
          <w:sz w:val="22"/>
          <w:szCs w:val="22"/>
        </w:rPr>
      </w:pPr>
      <w:r w:rsidRPr="009B5E02">
        <w:rPr>
          <w:rFonts w:cstheme="minorHAnsi"/>
          <w:sz w:val="22"/>
          <w:szCs w:val="22"/>
        </w:rPr>
        <w:t>Colleges need to interrogate their assumptions about what students need most and prioritize those needs for action.</w:t>
      </w:r>
    </w:p>
    <w:p w14:paraId="22AA0305" w14:textId="7C1B6505" w:rsidR="009A238B" w:rsidRPr="009B5E02" w:rsidRDefault="009A238B" w:rsidP="00F01EBD">
      <w:pPr>
        <w:pStyle w:val="ListParagraph"/>
        <w:numPr>
          <w:ilvl w:val="0"/>
          <w:numId w:val="118"/>
        </w:numPr>
        <w:rPr>
          <w:rFonts w:cstheme="minorHAnsi"/>
          <w:sz w:val="22"/>
          <w:szCs w:val="22"/>
        </w:rPr>
      </w:pPr>
      <w:r w:rsidRPr="009B5E02">
        <w:rPr>
          <w:rFonts w:cstheme="minorHAnsi"/>
          <w:sz w:val="22"/>
          <w:szCs w:val="22"/>
        </w:rPr>
        <w:t>Awareness needs to grow at all levels within an institution about available student resources within the institution and in the community.</w:t>
      </w:r>
    </w:p>
    <w:p w14:paraId="6F42A9C2" w14:textId="46EE42D3" w:rsidR="009A238B" w:rsidRPr="009B5E02" w:rsidRDefault="009A238B" w:rsidP="00F01EBD">
      <w:pPr>
        <w:pStyle w:val="ListParagraph"/>
        <w:numPr>
          <w:ilvl w:val="0"/>
          <w:numId w:val="118"/>
        </w:numPr>
        <w:rPr>
          <w:rFonts w:cstheme="minorHAnsi"/>
          <w:sz w:val="22"/>
          <w:szCs w:val="22"/>
        </w:rPr>
      </w:pPr>
      <w:r w:rsidRPr="009B5E02">
        <w:rPr>
          <w:rFonts w:cstheme="minorHAnsi"/>
          <w:sz w:val="22"/>
          <w:szCs w:val="22"/>
        </w:rPr>
        <w:t>Professional development/training for faculty and staff is needed to enhance college-wide awareness about student’s challenges/available solutions. Awareness and cross-training need to</w:t>
      </w:r>
      <w:r w:rsidR="00214AC6">
        <w:rPr>
          <w:rFonts w:cstheme="minorHAnsi"/>
          <w:sz w:val="22"/>
          <w:szCs w:val="22"/>
        </w:rPr>
        <w:t xml:space="preserve"> be</w:t>
      </w:r>
      <w:r w:rsidRPr="009B5E02">
        <w:rPr>
          <w:rFonts w:cstheme="minorHAnsi"/>
          <w:sz w:val="22"/>
          <w:szCs w:val="22"/>
        </w:rPr>
        <w:t xml:space="preserve"> embedded and “normalized” as a function of institutional life.</w:t>
      </w:r>
    </w:p>
    <w:p w14:paraId="6B777A99" w14:textId="7A977778" w:rsidR="009A238B" w:rsidRPr="009B5E02" w:rsidRDefault="009A238B" w:rsidP="00F01EBD">
      <w:pPr>
        <w:pStyle w:val="ListParagraph"/>
        <w:numPr>
          <w:ilvl w:val="0"/>
          <w:numId w:val="118"/>
        </w:numPr>
        <w:rPr>
          <w:rFonts w:cstheme="minorHAnsi"/>
          <w:sz w:val="22"/>
          <w:szCs w:val="22"/>
        </w:rPr>
      </w:pPr>
      <w:r w:rsidRPr="009B5E02">
        <w:rPr>
          <w:rFonts w:cstheme="minorHAnsi"/>
          <w:sz w:val="22"/>
          <w:szCs w:val="22"/>
        </w:rPr>
        <w:t>Active assessment of the effectiveness of existing programs and supports can increase effectiveness.</w:t>
      </w:r>
    </w:p>
    <w:p w14:paraId="61A73AFD" w14:textId="5EFA62C7" w:rsidR="009A238B" w:rsidRPr="009B5E02" w:rsidRDefault="009A238B" w:rsidP="00F01EBD">
      <w:pPr>
        <w:pStyle w:val="ListParagraph"/>
        <w:numPr>
          <w:ilvl w:val="0"/>
          <w:numId w:val="118"/>
        </w:numPr>
        <w:rPr>
          <w:rFonts w:cstheme="minorHAnsi"/>
          <w:sz w:val="22"/>
          <w:szCs w:val="22"/>
        </w:rPr>
      </w:pPr>
      <w:r w:rsidRPr="009B5E02">
        <w:rPr>
          <w:rFonts w:cstheme="minorHAnsi"/>
          <w:sz w:val="22"/>
          <w:szCs w:val="22"/>
        </w:rPr>
        <w:t>Be upfront with students about standards and expectations in programs as well as disqualifiers.</w:t>
      </w:r>
    </w:p>
    <w:p w14:paraId="678EDC0B" w14:textId="417AC439" w:rsidR="009A238B" w:rsidRPr="009B5E02" w:rsidRDefault="009A238B" w:rsidP="00F01EBD">
      <w:pPr>
        <w:pStyle w:val="ListParagraph"/>
        <w:numPr>
          <w:ilvl w:val="0"/>
          <w:numId w:val="115"/>
        </w:numPr>
        <w:rPr>
          <w:rFonts w:cstheme="minorHAnsi"/>
          <w:sz w:val="22"/>
          <w:szCs w:val="22"/>
        </w:rPr>
      </w:pPr>
      <w:r w:rsidRPr="009B5E02">
        <w:rPr>
          <w:rFonts w:cstheme="minorHAnsi"/>
          <w:sz w:val="22"/>
          <w:szCs w:val="22"/>
        </w:rPr>
        <w:t>Employers have a role to play.</w:t>
      </w:r>
    </w:p>
    <w:p w14:paraId="6E9C6D8E" w14:textId="4AB29DEC" w:rsidR="009A238B" w:rsidRPr="009B5E02" w:rsidRDefault="009A238B" w:rsidP="00F01EBD">
      <w:pPr>
        <w:pStyle w:val="ListParagraph"/>
        <w:numPr>
          <w:ilvl w:val="0"/>
          <w:numId w:val="119"/>
        </w:numPr>
        <w:rPr>
          <w:rFonts w:cstheme="minorHAnsi"/>
          <w:sz w:val="22"/>
          <w:szCs w:val="22"/>
        </w:rPr>
      </w:pPr>
      <w:r w:rsidRPr="009B5E02">
        <w:rPr>
          <w:rFonts w:cstheme="minorHAnsi"/>
          <w:sz w:val="22"/>
          <w:szCs w:val="22"/>
        </w:rPr>
        <w:t>Employers are not always aware of the benefit of work-based learning to students which can provide real-world experience and build confidence.</w:t>
      </w:r>
    </w:p>
    <w:p w14:paraId="2F5C9A15" w14:textId="0E8FF3DE" w:rsidR="009B5E02" w:rsidRDefault="009A238B" w:rsidP="00F01EBD">
      <w:pPr>
        <w:pStyle w:val="ListParagraph"/>
        <w:numPr>
          <w:ilvl w:val="0"/>
          <w:numId w:val="119"/>
        </w:numPr>
        <w:rPr>
          <w:rFonts w:cstheme="minorHAnsi"/>
          <w:sz w:val="22"/>
          <w:szCs w:val="22"/>
        </w:rPr>
      </w:pPr>
      <w:r w:rsidRPr="009B5E02">
        <w:rPr>
          <w:rFonts w:cstheme="minorHAnsi"/>
          <w:sz w:val="22"/>
          <w:szCs w:val="22"/>
        </w:rPr>
        <w:t>Employers may be reluctant to hire the non-traditional student and need to be encouraged to consider that option.</w:t>
      </w:r>
    </w:p>
    <w:p w14:paraId="438B5621" w14:textId="702A2DD7" w:rsidR="009B5E02" w:rsidRPr="00324271" w:rsidRDefault="009B5E02" w:rsidP="00F01EBD">
      <w:pPr>
        <w:pStyle w:val="ListParagraph"/>
        <w:numPr>
          <w:ilvl w:val="0"/>
          <w:numId w:val="115"/>
        </w:numPr>
        <w:rPr>
          <w:rFonts w:cstheme="minorHAnsi"/>
          <w:sz w:val="22"/>
          <w:szCs w:val="22"/>
        </w:rPr>
      </w:pPr>
      <w:r w:rsidRPr="00324271">
        <w:rPr>
          <w:rFonts w:cstheme="minorHAnsi"/>
          <w:sz w:val="22"/>
          <w:szCs w:val="22"/>
        </w:rPr>
        <w:t>High school counselors often do not advise knowledgably or fairly about postsecondary CTE options.</w:t>
      </w:r>
    </w:p>
    <w:p w14:paraId="68BA9B50" w14:textId="718C5317" w:rsidR="009A238B" w:rsidRPr="009B5E02" w:rsidRDefault="009A238B" w:rsidP="00F01EBD">
      <w:pPr>
        <w:pStyle w:val="ListParagraph"/>
        <w:numPr>
          <w:ilvl w:val="0"/>
          <w:numId w:val="120"/>
        </w:numPr>
        <w:rPr>
          <w:rFonts w:cstheme="minorHAnsi"/>
          <w:sz w:val="22"/>
          <w:szCs w:val="22"/>
        </w:rPr>
      </w:pPr>
      <w:r w:rsidRPr="009B5E02">
        <w:rPr>
          <w:rFonts w:cstheme="minorHAnsi"/>
          <w:sz w:val="22"/>
          <w:szCs w:val="22"/>
        </w:rPr>
        <w:t>This requires professional development for high school personnel, which institutions might take responsibility for.</w:t>
      </w:r>
    </w:p>
    <w:p w14:paraId="59E54CCA" w14:textId="6244A6B7" w:rsidR="009A238B" w:rsidRPr="009B5E02" w:rsidRDefault="009A238B" w:rsidP="00F01EBD">
      <w:pPr>
        <w:pStyle w:val="ListParagraph"/>
        <w:numPr>
          <w:ilvl w:val="0"/>
          <w:numId w:val="115"/>
        </w:numPr>
        <w:rPr>
          <w:rFonts w:cstheme="minorHAnsi"/>
          <w:sz w:val="22"/>
          <w:szCs w:val="22"/>
        </w:rPr>
      </w:pPr>
      <w:r w:rsidRPr="009B5E02">
        <w:rPr>
          <w:rFonts w:cstheme="minorHAnsi"/>
          <w:sz w:val="22"/>
          <w:szCs w:val="22"/>
        </w:rPr>
        <w:t>THECB and TEA need to work more closely together to smooth pathways.</w:t>
      </w:r>
    </w:p>
    <w:p w14:paraId="4CBFBD78" w14:textId="62F2B531" w:rsidR="009A238B" w:rsidRDefault="009A238B" w:rsidP="00F01EBD">
      <w:pPr>
        <w:pStyle w:val="ListParagraph"/>
        <w:numPr>
          <w:ilvl w:val="0"/>
          <w:numId w:val="121"/>
        </w:numPr>
        <w:rPr>
          <w:rFonts w:cstheme="minorHAnsi"/>
          <w:sz w:val="22"/>
          <w:szCs w:val="22"/>
        </w:rPr>
      </w:pPr>
      <w:r w:rsidRPr="00324271">
        <w:rPr>
          <w:rFonts w:cstheme="minorHAnsi"/>
          <w:sz w:val="22"/>
          <w:szCs w:val="22"/>
        </w:rPr>
        <w:t>There is a lack of consultation between TEA and THECB concerning the development of CTE curricula, certification, and grant programs.</w:t>
      </w:r>
    </w:p>
    <w:p w14:paraId="0FAC342D" w14:textId="2A598739" w:rsidR="009A238B" w:rsidRPr="00324271" w:rsidRDefault="009A238B" w:rsidP="00CC1D22">
      <w:pPr>
        <w:rPr>
          <w:rFonts w:cstheme="minorHAnsi"/>
          <w:b/>
          <w:bCs/>
          <w:sz w:val="24"/>
          <w:szCs w:val="24"/>
          <w:u w:val="single"/>
        </w:rPr>
      </w:pPr>
      <w:r w:rsidRPr="009A238B">
        <w:rPr>
          <w:rFonts w:cstheme="minorHAnsi"/>
          <w:b/>
          <w:bCs/>
          <w:sz w:val="24"/>
          <w:szCs w:val="24"/>
          <w:u w:val="single"/>
        </w:rPr>
        <w:lastRenderedPageBreak/>
        <w:t>Issues Raised by Stakeholders about Access &amp; Equity</w:t>
      </w:r>
    </w:p>
    <w:p w14:paraId="5C5A6602" w14:textId="77777777" w:rsidR="009A238B" w:rsidRPr="009A238B" w:rsidRDefault="009A238B" w:rsidP="00CC1D22">
      <w:pPr>
        <w:rPr>
          <w:rFonts w:cstheme="minorHAnsi"/>
          <w:sz w:val="22"/>
          <w:szCs w:val="22"/>
        </w:rPr>
      </w:pPr>
      <w:r w:rsidRPr="009A238B">
        <w:rPr>
          <w:rFonts w:cstheme="minorHAnsi"/>
          <w:sz w:val="22"/>
          <w:szCs w:val="22"/>
        </w:rPr>
        <w:t>Employers</w:t>
      </w:r>
    </w:p>
    <w:p w14:paraId="13083565" w14:textId="000FA451" w:rsidR="009A238B" w:rsidRPr="00CC1D22" w:rsidRDefault="009A238B" w:rsidP="00F01EBD">
      <w:pPr>
        <w:pStyle w:val="ListParagraph"/>
        <w:numPr>
          <w:ilvl w:val="0"/>
          <w:numId w:val="115"/>
        </w:numPr>
        <w:rPr>
          <w:rFonts w:cstheme="minorHAnsi"/>
          <w:sz w:val="22"/>
          <w:szCs w:val="22"/>
        </w:rPr>
      </w:pPr>
      <w:r w:rsidRPr="00CC1D22">
        <w:rPr>
          <w:rFonts w:cstheme="minorHAnsi"/>
          <w:sz w:val="22"/>
          <w:szCs w:val="22"/>
        </w:rPr>
        <w:t>Aggressive marketing.</w:t>
      </w:r>
    </w:p>
    <w:p w14:paraId="3CF50EED" w14:textId="148EF18A" w:rsidR="009A238B" w:rsidRPr="00CC1D22" w:rsidRDefault="009A238B" w:rsidP="00F01EBD">
      <w:pPr>
        <w:pStyle w:val="ListParagraph"/>
        <w:numPr>
          <w:ilvl w:val="0"/>
          <w:numId w:val="115"/>
        </w:numPr>
        <w:rPr>
          <w:rFonts w:cstheme="minorHAnsi"/>
          <w:sz w:val="22"/>
          <w:szCs w:val="22"/>
        </w:rPr>
      </w:pPr>
      <w:r w:rsidRPr="00CC1D22">
        <w:rPr>
          <w:rFonts w:cstheme="minorHAnsi"/>
          <w:sz w:val="22"/>
          <w:szCs w:val="22"/>
        </w:rPr>
        <w:t>Leverage community resources.</w:t>
      </w:r>
    </w:p>
    <w:p w14:paraId="204A6C85" w14:textId="6520705C" w:rsidR="009A238B" w:rsidRPr="00CC1D22" w:rsidRDefault="009A238B" w:rsidP="00F01EBD">
      <w:pPr>
        <w:pStyle w:val="ListParagraph"/>
        <w:numPr>
          <w:ilvl w:val="0"/>
          <w:numId w:val="115"/>
        </w:numPr>
        <w:rPr>
          <w:rFonts w:cstheme="minorHAnsi"/>
          <w:sz w:val="22"/>
          <w:szCs w:val="22"/>
        </w:rPr>
      </w:pPr>
      <w:r w:rsidRPr="00CC1D22">
        <w:rPr>
          <w:rFonts w:cstheme="minorHAnsi"/>
          <w:sz w:val="22"/>
          <w:szCs w:val="22"/>
        </w:rPr>
        <w:t>Address students’ basic needs first.</w:t>
      </w:r>
    </w:p>
    <w:p w14:paraId="6231FCA9" w14:textId="2B2EF7C7" w:rsidR="009A238B" w:rsidRPr="00CC1D22" w:rsidRDefault="009A238B" w:rsidP="00F01EBD">
      <w:pPr>
        <w:pStyle w:val="ListParagraph"/>
        <w:numPr>
          <w:ilvl w:val="0"/>
          <w:numId w:val="115"/>
        </w:numPr>
        <w:rPr>
          <w:rFonts w:cstheme="minorHAnsi"/>
          <w:sz w:val="22"/>
          <w:szCs w:val="22"/>
        </w:rPr>
      </w:pPr>
      <w:r w:rsidRPr="00CC1D22">
        <w:rPr>
          <w:rFonts w:cstheme="minorHAnsi"/>
          <w:sz w:val="22"/>
          <w:szCs w:val="22"/>
        </w:rPr>
        <w:t xml:space="preserve">Financial issues that can be addressed by institutions </w:t>
      </w:r>
      <w:r w:rsidR="00214AC6" w:rsidRPr="00CC1D22">
        <w:rPr>
          <w:rFonts w:cstheme="minorHAnsi"/>
          <w:sz w:val="22"/>
          <w:szCs w:val="22"/>
        </w:rPr>
        <w:t>i.e.,</w:t>
      </w:r>
      <w:r w:rsidRPr="00CC1D22">
        <w:rPr>
          <w:rFonts w:cstheme="minorHAnsi"/>
          <w:sz w:val="22"/>
          <w:szCs w:val="22"/>
        </w:rPr>
        <w:t xml:space="preserve"> out-of-district fees.</w:t>
      </w:r>
    </w:p>
    <w:p w14:paraId="305363EE" w14:textId="44FB373A" w:rsidR="00324271" w:rsidRPr="00CC1D22" w:rsidRDefault="009A238B" w:rsidP="00F01EBD">
      <w:pPr>
        <w:pStyle w:val="ListParagraph"/>
        <w:numPr>
          <w:ilvl w:val="0"/>
          <w:numId w:val="115"/>
        </w:numPr>
        <w:rPr>
          <w:rFonts w:cstheme="minorHAnsi"/>
          <w:sz w:val="22"/>
          <w:szCs w:val="22"/>
        </w:rPr>
      </w:pPr>
      <w:r w:rsidRPr="00CC1D22">
        <w:rPr>
          <w:rFonts w:cstheme="minorHAnsi"/>
          <w:sz w:val="22"/>
          <w:szCs w:val="22"/>
        </w:rPr>
        <w:t xml:space="preserve">More online opportunities. </w:t>
      </w:r>
    </w:p>
    <w:p w14:paraId="32B6D123" w14:textId="47A56D00" w:rsidR="009A238B" w:rsidRPr="009A238B" w:rsidRDefault="009A238B" w:rsidP="00CC1D22">
      <w:pPr>
        <w:rPr>
          <w:rFonts w:cstheme="minorHAnsi"/>
          <w:sz w:val="22"/>
          <w:szCs w:val="22"/>
        </w:rPr>
      </w:pPr>
      <w:r w:rsidRPr="009A238B">
        <w:rPr>
          <w:rFonts w:cstheme="minorHAnsi"/>
          <w:sz w:val="22"/>
          <w:szCs w:val="22"/>
        </w:rPr>
        <w:t>Regional Institutions</w:t>
      </w:r>
    </w:p>
    <w:p w14:paraId="2A81FB37" w14:textId="2082DC92" w:rsidR="009A238B" w:rsidRPr="00CC1D22" w:rsidRDefault="009A238B" w:rsidP="00F01EBD">
      <w:pPr>
        <w:pStyle w:val="ListParagraph"/>
        <w:numPr>
          <w:ilvl w:val="0"/>
          <w:numId w:val="122"/>
        </w:numPr>
        <w:rPr>
          <w:rFonts w:cstheme="minorHAnsi"/>
          <w:sz w:val="22"/>
          <w:szCs w:val="22"/>
        </w:rPr>
      </w:pPr>
      <w:r w:rsidRPr="00CC1D22">
        <w:rPr>
          <w:rFonts w:cstheme="minorHAnsi"/>
          <w:sz w:val="22"/>
          <w:szCs w:val="22"/>
        </w:rPr>
        <w:t>Non-traditional application processes: example of strict allied health admissions processes.</w:t>
      </w:r>
    </w:p>
    <w:p w14:paraId="578F3C1B" w14:textId="635C90E3" w:rsidR="009A238B" w:rsidRPr="00CC1D22" w:rsidRDefault="009A238B" w:rsidP="00F01EBD">
      <w:pPr>
        <w:pStyle w:val="ListParagraph"/>
        <w:numPr>
          <w:ilvl w:val="0"/>
          <w:numId w:val="122"/>
        </w:numPr>
        <w:rPr>
          <w:rFonts w:cstheme="minorHAnsi"/>
          <w:sz w:val="22"/>
          <w:szCs w:val="22"/>
        </w:rPr>
      </w:pPr>
      <w:r w:rsidRPr="00CC1D22">
        <w:rPr>
          <w:rFonts w:cstheme="minorHAnsi"/>
          <w:sz w:val="22"/>
          <w:szCs w:val="22"/>
        </w:rPr>
        <w:t>Re-working counseling and advising.</w:t>
      </w:r>
    </w:p>
    <w:p w14:paraId="2D01AA75" w14:textId="3AED8E0D" w:rsidR="009A238B" w:rsidRPr="00CC1D22" w:rsidRDefault="009A238B" w:rsidP="00F01EBD">
      <w:pPr>
        <w:pStyle w:val="ListParagraph"/>
        <w:numPr>
          <w:ilvl w:val="0"/>
          <w:numId w:val="122"/>
        </w:numPr>
        <w:rPr>
          <w:rFonts w:cstheme="minorHAnsi"/>
          <w:sz w:val="22"/>
          <w:szCs w:val="22"/>
        </w:rPr>
      </w:pPr>
      <w:r w:rsidRPr="00CC1D22">
        <w:rPr>
          <w:rFonts w:cstheme="minorHAnsi"/>
          <w:sz w:val="22"/>
          <w:szCs w:val="22"/>
        </w:rPr>
        <w:t>Leveraging community resources.</w:t>
      </w:r>
    </w:p>
    <w:p w14:paraId="33F50B65" w14:textId="3887129C" w:rsidR="009A238B" w:rsidRPr="00CC1D22" w:rsidRDefault="009A238B" w:rsidP="00F01EBD">
      <w:pPr>
        <w:pStyle w:val="ListParagraph"/>
        <w:numPr>
          <w:ilvl w:val="0"/>
          <w:numId w:val="122"/>
        </w:numPr>
        <w:rPr>
          <w:rFonts w:cstheme="minorHAnsi"/>
          <w:sz w:val="22"/>
          <w:szCs w:val="22"/>
        </w:rPr>
      </w:pPr>
      <w:r w:rsidRPr="00CC1D22">
        <w:rPr>
          <w:rFonts w:cstheme="minorHAnsi"/>
          <w:sz w:val="22"/>
          <w:szCs w:val="22"/>
        </w:rPr>
        <w:t>Student self-identification issues.</w:t>
      </w:r>
    </w:p>
    <w:p w14:paraId="0BCF2272" w14:textId="5D1D8B36" w:rsidR="00324271" w:rsidRPr="00CC1D22" w:rsidRDefault="009A238B" w:rsidP="00F01EBD">
      <w:pPr>
        <w:pStyle w:val="ListParagraph"/>
        <w:numPr>
          <w:ilvl w:val="0"/>
          <w:numId w:val="122"/>
        </w:numPr>
        <w:rPr>
          <w:rFonts w:cstheme="minorHAnsi"/>
          <w:sz w:val="22"/>
          <w:szCs w:val="22"/>
        </w:rPr>
      </w:pPr>
      <w:r w:rsidRPr="00CC1D22">
        <w:rPr>
          <w:rFonts w:cstheme="minorHAnsi"/>
          <w:sz w:val="22"/>
          <w:szCs w:val="22"/>
        </w:rPr>
        <w:t xml:space="preserve">CTE stigma deters access. </w:t>
      </w:r>
    </w:p>
    <w:p w14:paraId="5AC2E0B4" w14:textId="0A2D6D84" w:rsidR="009A238B" w:rsidRPr="009A238B" w:rsidRDefault="009A238B" w:rsidP="00CC1D22">
      <w:pPr>
        <w:rPr>
          <w:rFonts w:cstheme="minorHAnsi"/>
          <w:sz w:val="22"/>
          <w:szCs w:val="22"/>
        </w:rPr>
      </w:pPr>
      <w:r w:rsidRPr="009A238B">
        <w:rPr>
          <w:rFonts w:cstheme="minorHAnsi"/>
          <w:sz w:val="22"/>
          <w:szCs w:val="22"/>
        </w:rPr>
        <w:t>Student Support Employees</w:t>
      </w:r>
    </w:p>
    <w:p w14:paraId="01335062" w14:textId="5D71D248" w:rsidR="009A238B" w:rsidRPr="00CC1D22" w:rsidRDefault="009A238B" w:rsidP="00F01EBD">
      <w:pPr>
        <w:pStyle w:val="ListParagraph"/>
        <w:numPr>
          <w:ilvl w:val="0"/>
          <w:numId w:val="123"/>
        </w:numPr>
        <w:rPr>
          <w:rFonts w:cstheme="minorHAnsi"/>
          <w:sz w:val="22"/>
          <w:szCs w:val="22"/>
        </w:rPr>
      </w:pPr>
      <w:r w:rsidRPr="00CC1D22">
        <w:rPr>
          <w:rFonts w:cstheme="minorHAnsi"/>
          <w:sz w:val="22"/>
          <w:szCs w:val="22"/>
        </w:rPr>
        <w:t>Students’ basic needs met first. Customize support.</w:t>
      </w:r>
    </w:p>
    <w:p w14:paraId="289F5DCD" w14:textId="0B460B96" w:rsidR="009A238B" w:rsidRPr="00CC1D22" w:rsidRDefault="009A238B" w:rsidP="00F01EBD">
      <w:pPr>
        <w:pStyle w:val="ListParagraph"/>
        <w:numPr>
          <w:ilvl w:val="0"/>
          <w:numId w:val="123"/>
        </w:numPr>
        <w:rPr>
          <w:rFonts w:cstheme="minorHAnsi"/>
          <w:sz w:val="22"/>
          <w:szCs w:val="22"/>
        </w:rPr>
      </w:pPr>
      <w:r w:rsidRPr="00CC1D22">
        <w:rPr>
          <w:rFonts w:cstheme="minorHAnsi"/>
          <w:sz w:val="22"/>
          <w:szCs w:val="22"/>
        </w:rPr>
        <w:t>Time is an issue. Creative scheduling.</w:t>
      </w:r>
    </w:p>
    <w:p w14:paraId="6F0226CB" w14:textId="74747B62" w:rsidR="00324271" w:rsidRPr="00CC1D22" w:rsidRDefault="009A238B" w:rsidP="00F01EBD">
      <w:pPr>
        <w:pStyle w:val="ListParagraph"/>
        <w:numPr>
          <w:ilvl w:val="0"/>
          <w:numId w:val="123"/>
        </w:numPr>
        <w:rPr>
          <w:rFonts w:cstheme="minorHAnsi"/>
          <w:sz w:val="22"/>
          <w:szCs w:val="22"/>
        </w:rPr>
      </w:pPr>
      <w:r w:rsidRPr="00CC1D22">
        <w:rPr>
          <w:rFonts w:cstheme="minorHAnsi"/>
          <w:sz w:val="22"/>
          <w:szCs w:val="22"/>
        </w:rPr>
        <w:t xml:space="preserve">Need to identify special populations CTE students sooner. </w:t>
      </w:r>
    </w:p>
    <w:p w14:paraId="04DE3CAC" w14:textId="24691973" w:rsidR="009A238B" w:rsidRPr="009A238B" w:rsidRDefault="009A238B" w:rsidP="00CC1D22">
      <w:pPr>
        <w:rPr>
          <w:rFonts w:cstheme="minorHAnsi"/>
          <w:sz w:val="22"/>
          <w:szCs w:val="22"/>
        </w:rPr>
      </w:pPr>
      <w:r w:rsidRPr="009A238B">
        <w:rPr>
          <w:rFonts w:cstheme="minorHAnsi"/>
          <w:sz w:val="22"/>
          <w:szCs w:val="22"/>
        </w:rPr>
        <w:t>Students/Parents</w:t>
      </w:r>
    </w:p>
    <w:p w14:paraId="5CCA3E21" w14:textId="492B87CA" w:rsidR="009A238B" w:rsidRPr="00CC1D22" w:rsidRDefault="009A238B" w:rsidP="00F01EBD">
      <w:pPr>
        <w:pStyle w:val="ListParagraph"/>
        <w:numPr>
          <w:ilvl w:val="0"/>
          <w:numId w:val="124"/>
        </w:numPr>
        <w:rPr>
          <w:rFonts w:cstheme="minorHAnsi"/>
          <w:sz w:val="22"/>
          <w:szCs w:val="22"/>
        </w:rPr>
      </w:pPr>
      <w:r w:rsidRPr="00CC1D22">
        <w:rPr>
          <w:rFonts w:cstheme="minorHAnsi"/>
          <w:sz w:val="22"/>
          <w:szCs w:val="22"/>
        </w:rPr>
        <w:t>Unaware of resources, or do not access them.</w:t>
      </w:r>
    </w:p>
    <w:p w14:paraId="55BE5D8D" w14:textId="2E5CE7F3" w:rsidR="009A238B" w:rsidRPr="00CC1D22" w:rsidRDefault="009A238B" w:rsidP="00F01EBD">
      <w:pPr>
        <w:pStyle w:val="ListParagraph"/>
        <w:numPr>
          <w:ilvl w:val="0"/>
          <w:numId w:val="124"/>
        </w:numPr>
        <w:rPr>
          <w:rFonts w:cstheme="minorHAnsi"/>
          <w:sz w:val="22"/>
          <w:szCs w:val="22"/>
        </w:rPr>
      </w:pPr>
      <w:r w:rsidRPr="00CC1D22">
        <w:rPr>
          <w:rFonts w:cstheme="minorHAnsi"/>
          <w:sz w:val="22"/>
          <w:szCs w:val="22"/>
        </w:rPr>
        <w:t>Multitude of barriers: childcare, transportation, cost of attendance, cost of supplies (uniforms, tools, technology), textbooks, housing, food.</w:t>
      </w:r>
    </w:p>
    <w:p w14:paraId="0317DF6A" w14:textId="222F67B6" w:rsidR="009A238B" w:rsidRPr="00CC1D22" w:rsidRDefault="009A238B" w:rsidP="00F01EBD">
      <w:pPr>
        <w:pStyle w:val="ListParagraph"/>
        <w:numPr>
          <w:ilvl w:val="0"/>
          <w:numId w:val="124"/>
        </w:numPr>
        <w:rPr>
          <w:rFonts w:cstheme="minorHAnsi"/>
          <w:sz w:val="22"/>
          <w:szCs w:val="22"/>
        </w:rPr>
      </w:pPr>
      <w:r w:rsidRPr="00CC1D22">
        <w:rPr>
          <w:rFonts w:cstheme="minorHAnsi"/>
          <w:sz w:val="22"/>
          <w:szCs w:val="22"/>
        </w:rPr>
        <w:t>Flexibility with class offerings.</w:t>
      </w:r>
    </w:p>
    <w:p w14:paraId="45E29C48" w14:textId="195490B3" w:rsidR="009A238B" w:rsidRPr="00CC1D22" w:rsidRDefault="009A238B" w:rsidP="00F01EBD">
      <w:pPr>
        <w:pStyle w:val="ListParagraph"/>
        <w:numPr>
          <w:ilvl w:val="0"/>
          <w:numId w:val="124"/>
        </w:numPr>
        <w:rPr>
          <w:rFonts w:cstheme="minorHAnsi"/>
          <w:sz w:val="22"/>
          <w:szCs w:val="22"/>
        </w:rPr>
      </w:pPr>
      <w:r w:rsidRPr="00CC1D22">
        <w:rPr>
          <w:rFonts w:cstheme="minorHAnsi"/>
          <w:sz w:val="22"/>
          <w:szCs w:val="22"/>
        </w:rPr>
        <w:t>Difficult to navigate college processes.</w:t>
      </w:r>
    </w:p>
    <w:p w14:paraId="21924788" w14:textId="1B5C3EC6" w:rsidR="009A238B" w:rsidRPr="00CC1D22" w:rsidRDefault="009A238B" w:rsidP="00F01EBD">
      <w:pPr>
        <w:pStyle w:val="ListParagraph"/>
        <w:numPr>
          <w:ilvl w:val="0"/>
          <w:numId w:val="124"/>
        </w:numPr>
        <w:rPr>
          <w:rFonts w:cstheme="minorHAnsi"/>
          <w:sz w:val="22"/>
          <w:szCs w:val="22"/>
        </w:rPr>
      </w:pPr>
      <w:r w:rsidRPr="00CC1D22">
        <w:rPr>
          <w:rFonts w:cstheme="minorHAnsi"/>
          <w:sz w:val="22"/>
          <w:szCs w:val="22"/>
        </w:rPr>
        <w:t>Outreach and marketing.</w:t>
      </w:r>
    </w:p>
    <w:p w14:paraId="03CF00EE" w14:textId="68C3A540" w:rsidR="009A238B" w:rsidRPr="00CC1D22" w:rsidRDefault="009A238B" w:rsidP="00F01EBD">
      <w:pPr>
        <w:pStyle w:val="ListParagraph"/>
        <w:numPr>
          <w:ilvl w:val="0"/>
          <w:numId w:val="124"/>
        </w:numPr>
        <w:rPr>
          <w:rFonts w:cstheme="minorHAnsi"/>
          <w:sz w:val="22"/>
          <w:szCs w:val="22"/>
        </w:rPr>
      </w:pPr>
      <w:r w:rsidRPr="00CC1D22">
        <w:rPr>
          <w:rFonts w:cstheme="minorHAnsi"/>
          <w:sz w:val="22"/>
          <w:szCs w:val="22"/>
        </w:rPr>
        <w:t xml:space="preserve">Support is not always available </w:t>
      </w:r>
      <w:r w:rsidR="00214AC6" w:rsidRPr="00CC1D22">
        <w:rPr>
          <w:rFonts w:cstheme="minorHAnsi"/>
          <w:sz w:val="22"/>
          <w:szCs w:val="22"/>
        </w:rPr>
        <w:t>i.e.,</w:t>
      </w:r>
      <w:r w:rsidRPr="00CC1D22">
        <w:rPr>
          <w:rFonts w:cstheme="minorHAnsi"/>
          <w:sz w:val="22"/>
          <w:szCs w:val="22"/>
        </w:rPr>
        <w:t xml:space="preserve"> tutoring, faculty availability.</w:t>
      </w:r>
    </w:p>
    <w:p w14:paraId="376359BE" w14:textId="474E971C" w:rsidR="009A238B" w:rsidRPr="00CC1D22" w:rsidRDefault="009A238B" w:rsidP="00F01EBD">
      <w:pPr>
        <w:pStyle w:val="ListParagraph"/>
        <w:numPr>
          <w:ilvl w:val="0"/>
          <w:numId w:val="124"/>
        </w:numPr>
        <w:rPr>
          <w:rFonts w:cstheme="minorHAnsi"/>
          <w:sz w:val="22"/>
          <w:szCs w:val="22"/>
        </w:rPr>
      </w:pPr>
      <w:r w:rsidRPr="00CC1D22">
        <w:rPr>
          <w:rFonts w:cstheme="minorHAnsi"/>
          <w:sz w:val="22"/>
          <w:szCs w:val="22"/>
        </w:rPr>
        <w:t>Students do not feel understood.</w:t>
      </w:r>
    </w:p>
    <w:p w14:paraId="79769919" w14:textId="60521655" w:rsidR="009A238B" w:rsidRPr="00CC1D22" w:rsidRDefault="009A238B" w:rsidP="00F01EBD">
      <w:pPr>
        <w:pStyle w:val="ListParagraph"/>
        <w:numPr>
          <w:ilvl w:val="0"/>
          <w:numId w:val="124"/>
        </w:numPr>
        <w:rPr>
          <w:rFonts w:cstheme="minorHAnsi"/>
          <w:sz w:val="22"/>
          <w:szCs w:val="22"/>
        </w:rPr>
      </w:pPr>
      <w:r w:rsidRPr="00CC1D22">
        <w:rPr>
          <w:rFonts w:cstheme="minorHAnsi"/>
          <w:sz w:val="22"/>
          <w:szCs w:val="22"/>
        </w:rPr>
        <w:t xml:space="preserve">Need upfront knowledge of program requirements </w:t>
      </w:r>
      <w:r w:rsidR="00214AC6" w:rsidRPr="00CC1D22">
        <w:rPr>
          <w:rFonts w:cstheme="minorHAnsi"/>
          <w:sz w:val="22"/>
          <w:szCs w:val="22"/>
        </w:rPr>
        <w:t>i.e.,</w:t>
      </w:r>
      <w:r w:rsidRPr="00CC1D22">
        <w:rPr>
          <w:rFonts w:cstheme="minorHAnsi"/>
          <w:sz w:val="22"/>
          <w:szCs w:val="22"/>
        </w:rPr>
        <w:t xml:space="preserve"> time commitment, fees, required materials/supplies.</w:t>
      </w:r>
    </w:p>
    <w:p w14:paraId="55DC546F" w14:textId="77777777" w:rsidR="009A238B" w:rsidRPr="009A238B" w:rsidRDefault="009A238B" w:rsidP="00CC1D22">
      <w:pPr>
        <w:rPr>
          <w:rFonts w:cstheme="minorHAnsi"/>
          <w:sz w:val="22"/>
          <w:szCs w:val="22"/>
        </w:rPr>
      </w:pPr>
      <w:r w:rsidRPr="009A238B">
        <w:rPr>
          <w:rFonts w:cstheme="minorHAnsi"/>
          <w:sz w:val="22"/>
          <w:szCs w:val="22"/>
        </w:rPr>
        <w:t>CTE Faculty/Administration</w:t>
      </w:r>
    </w:p>
    <w:p w14:paraId="00A00603" w14:textId="7C261E31" w:rsidR="009A238B" w:rsidRPr="00CC1D22" w:rsidRDefault="009A238B" w:rsidP="00F01EBD">
      <w:pPr>
        <w:pStyle w:val="ListParagraph"/>
        <w:numPr>
          <w:ilvl w:val="0"/>
          <w:numId w:val="125"/>
        </w:numPr>
        <w:rPr>
          <w:rFonts w:cstheme="minorHAnsi"/>
          <w:sz w:val="22"/>
          <w:szCs w:val="22"/>
        </w:rPr>
      </w:pPr>
      <w:r w:rsidRPr="00CC1D22">
        <w:rPr>
          <w:rFonts w:cstheme="minorHAnsi"/>
          <w:sz w:val="22"/>
          <w:szCs w:val="22"/>
        </w:rPr>
        <w:t>High school outreach and marketing.</w:t>
      </w:r>
    </w:p>
    <w:p w14:paraId="161352D8" w14:textId="72F9C7B2" w:rsidR="009A238B" w:rsidRPr="00CC1D22" w:rsidRDefault="009A238B" w:rsidP="00F01EBD">
      <w:pPr>
        <w:pStyle w:val="ListParagraph"/>
        <w:numPr>
          <w:ilvl w:val="0"/>
          <w:numId w:val="125"/>
        </w:numPr>
        <w:rPr>
          <w:rFonts w:cstheme="minorHAnsi"/>
          <w:sz w:val="22"/>
          <w:szCs w:val="22"/>
        </w:rPr>
      </w:pPr>
      <w:r w:rsidRPr="00CC1D22">
        <w:rPr>
          <w:rFonts w:cstheme="minorHAnsi"/>
          <w:sz w:val="22"/>
          <w:szCs w:val="22"/>
        </w:rPr>
        <w:t>Needs for hands-on experience.</w:t>
      </w:r>
    </w:p>
    <w:p w14:paraId="7E5DF352" w14:textId="02337C78" w:rsidR="009A238B" w:rsidRPr="00CC1D22" w:rsidRDefault="009A238B" w:rsidP="00F01EBD">
      <w:pPr>
        <w:pStyle w:val="ListParagraph"/>
        <w:numPr>
          <w:ilvl w:val="0"/>
          <w:numId w:val="125"/>
        </w:numPr>
        <w:rPr>
          <w:rFonts w:cstheme="minorHAnsi"/>
          <w:sz w:val="22"/>
          <w:szCs w:val="22"/>
        </w:rPr>
      </w:pPr>
      <w:r w:rsidRPr="00CC1D22">
        <w:rPr>
          <w:rFonts w:cstheme="minorHAnsi"/>
          <w:sz w:val="22"/>
          <w:szCs w:val="22"/>
        </w:rPr>
        <w:t>Visibility and access of resources.</w:t>
      </w:r>
    </w:p>
    <w:p w14:paraId="140031F5" w14:textId="4130955B" w:rsidR="009A238B" w:rsidRPr="00CC1D22" w:rsidRDefault="009A238B" w:rsidP="00F01EBD">
      <w:pPr>
        <w:pStyle w:val="ListParagraph"/>
        <w:numPr>
          <w:ilvl w:val="0"/>
          <w:numId w:val="125"/>
        </w:numPr>
        <w:rPr>
          <w:rFonts w:cstheme="minorHAnsi"/>
          <w:sz w:val="22"/>
          <w:szCs w:val="22"/>
        </w:rPr>
      </w:pPr>
      <w:r w:rsidRPr="00CC1D22">
        <w:rPr>
          <w:rFonts w:cstheme="minorHAnsi"/>
          <w:sz w:val="22"/>
          <w:szCs w:val="22"/>
        </w:rPr>
        <w:t>Better use of time and space. Flexible scheduling.</w:t>
      </w:r>
    </w:p>
    <w:p w14:paraId="668944D1" w14:textId="77E72E57" w:rsidR="009A238B" w:rsidRDefault="009A238B">
      <w:pPr>
        <w:spacing w:after="0"/>
        <w:rPr>
          <w:rFonts w:cstheme="minorHAnsi"/>
          <w:sz w:val="22"/>
          <w:szCs w:val="22"/>
        </w:rPr>
      </w:pPr>
      <w:r>
        <w:rPr>
          <w:rFonts w:cstheme="minorHAnsi"/>
          <w:sz w:val="22"/>
          <w:szCs w:val="22"/>
        </w:rPr>
        <w:br w:type="page"/>
      </w:r>
    </w:p>
    <w:p w14:paraId="3B21E456" w14:textId="77777777" w:rsidR="009A238B" w:rsidRPr="009A238B" w:rsidRDefault="009A238B" w:rsidP="009A238B">
      <w:pPr>
        <w:jc w:val="center"/>
        <w:rPr>
          <w:rFonts w:cstheme="minorHAnsi"/>
          <w:b/>
          <w:bCs/>
          <w:sz w:val="28"/>
          <w:szCs w:val="28"/>
        </w:rPr>
      </w:pPr>
      <w:r w:rsidRPr="009A238B">
        <w:rPr>
          <w:rFonts w:cstheme="minorHAnsi"/>
          <w:b/>
          <w:bCs/>
          <w:sz w:val="28"/>
          <w:szCs w:val="28"/>
        </w:rPr>
        <w:lastRenderedPageBreak/>
        <w:t>Continuing Engagement with Stakeholders</w:t>
      </w:r>
    </w:p>
    <w:p w14:paraId="1E418BFD" w14:textId="77777777" w:rsidR="009A238B" w:rsidRPr="009A238B" w:rsidRDefault="009A238B" w:rsidP="009A238B">
      <w:pPr>
        <w:rPr>
          <w:rFonts w:cstheme="minorHAnsi"/>
          <w:b/>
          <w:bCs/>
          <w:sz w:val="24"/>
          <w:szCs w:val="24"/>
          <w:u w:val="single"/>
        </w:rPr>
      </w:pPr>
      <w:r w:rsidRPr="009A238B">
        <w:rPr>
          <w:rFonts w:cstheme="minorHAnsi"/>
          <w:b/>
          <w:bCs/>
          <w:sz w:val="24"/>
          <w:szCs w:val="24"/>
          <w:u w:val="single"/>
        </w:rPr>
        <w:t>Views from the Field on Continuing Engagement</w:t>
      </w:r>
    </w:p>
    <w:p w14:paraId="53A42D18" w14:textId="5E666C55" w:rsidR="009A238B" w:rsidRPr="009B520A" w:rsidRDefault="009A238B" w:rsidP="00F01EBD">
      <w:pPr>
        <w:pStyle w:val="ListParagraph"/>
        <w:numPr>
          <w:ilvl w:val="0"/>
          <w:numId w:val="126"/>
        </w:numPr>
        <w:rPr>
          <w:rFonts w:cstheme="minorHAnsi"/>
          <w:sz w:val="22"/>
          <w:szCs w:val="22"/>
        </w:rPr>
      </w:pPr>
      <w:r w:rsidRPr="009B520A">
        <w:rPr>
          <w:rFonts w:cstheme="minorHAnsi"/>
          <w:sz w:val="22"/>
          <w:szCs w:val="22"/>
        </w:rPr>
        <w:t>Because communication at all levels needs to be improved, state agencies need to take a role in harnessing, clarifying and disseminating information to the field.</w:t>
      </w:r>
    </w:p>
    <w:p w14:paraId="5C62D6CC" w14:textId="41476E30" w:rsidR="009A238B" w:rsidRPr="009B520A" w:rsidRDefault="009A238B" w:rsidP="00F01EBD">
      <w:pPr>
        <w:pStyle w:val="ListParagraph"/>
        <w:numPr>
          <w:ilvl w:val="0"/>
          <w:numId w:val="127"/>
        </w:numPr>
        <w:rPr>
          <w:rFonts w:cstheme="minorHAnsi"/>
          <w:sz w:val="22"/>
          <w:szCs w:val="22"/>
        </w:rPr>
      </w:pPr>
      <w:r w:rsidRPr="009B520A">
        <w:rPr>
          <w:rFonts w:cstheme="minorHAnsi"/>
          <w:sz w:val="22"/>
          <w:szCs w:val="22"/>
        </w:rPr>
        <w:t>THECB and state agencies should coordinate communication about career pathways and articulate a state-level CTE agenda for example, TEKS and WECM.</w:t>
      </w:r>
    </w:p>
    <w:p w14:paraId="56D72B39" w14:textId="3D88ABE4" w:rsidR="009A238B" w:rsidRPr="009B520A" w:rsidRDefault="009A238B" w:rsidP="00F01EBD">
      <w:pPr>
        <w:pStyle w:val="ListParagraph"/>
        <w:numPr>
          <w:ilvl w:val="0"/>
          <w:numId w:val="127"/>
        </w:numPr>
        <w:rPr>
          <w:rFonts w:cstheme="minorHAnsi"/>
          <w:sz w:val="22"/>
          <w:szCs w:val="22"/>
        </w:rPr>
      </w:pPr>
      <w:r w:rsidRPr="009B520A">
        <w:rPr>
          <w:rFonts w:cstheme="minorHAnsi"/>
          <w:sz w:val="22"/>
          <w:szCs w:val="22"/>
        </w:rPr>
        <w:t>State agencies should facilitate the creation of secondary to postsecondary CTE curriculum continuities, such as CTE curricular and content maps.</w:t>
      </w:r>
    </w:p>
    <w:p w14:paraId="17A1FEC1" w14:textId="73D5F262" w:rsidR="009A238B" w:rsidRPr="009B520A" w:rsidRDefault="009A238B" w:rsidP="00F01EBD">
      <w:pPr>
        <w:pStyle w:val="ListParagraph"/>
        <w:numPr>
          <w:ilvl w:val="0"/>
          <w:numId w:val="127"/>
        </w:numPr>
        <w:rPr>
          <w:rFonts w:cstheme="minorHAnsi"/>
          <w:sz w:val="22"/>
          <w:szCs w:val="22"/>
        </w:rPr>
      </w:pPr>
      <w:r w:rsidRPr="009B520A">
        <w:rPr>
          <w:rFonts w:cstheme="minorHAnsi"/>
          <w:sz w:val="22"/>
          <w:szCs w:val="22"/>
        </w:rPr>
        <w:t>Agencies should align service areas.</w:t>
      </w:r>
    </w:p>
    <w:p w14:paraId="3CB6EBCF" w14:textId="7C5B79AC" w:rsidR="009A238B" w:rsidRPr="009B520A" w:rsidRDefault="009A238B" w:rsidP="00F01EBD">
      <w:pPr>
        <w:pStyle w:val="ListParagraph"/>
        <w:numPr>
          <w:ilvl w:val="0"/>
          <w:numId w:val="126"/>
        </w:numPr>
        <w:rPr>
          <w:rFonts w:cstheme="minorHAnsi"/>
          <w:sz w:val="22"/>
          <w:szCs w:val="22"/>
        </w:rPr>
      </w:pPr>
      <w:r w:rsidRPr="009B520A">
        <w:rPr>
          <w:rFonts w:cstheme="minorHAnsi"/>
          <w:sz w:val="22"/>
          <w:szCs w:val="22"/>
        </w:rPr>
        <w:t>A CTE promotion and awareness initiative is needed at the state level.</w:t>
      </w:r>
    </w:p>
    <w:p w14:paraId="508138CB" w14:textId="77A702E0" w:rsidR="009A238B" w:rsidRPr="009B520A" w:rsidRDefault="009A238B" w:rsidP="00F01EBD">
      <w:pPr>
        <w:pStyle w:val="ListParagraph"/>
        <w:numPr>
          <w:ilvl w:val="0"/>
          <w:numId w:val="128"/>
        </w:numPr>
        <w:rPr>
          <w:rFonts w:cstheme="minorHAnsi"/>
          <w:sz w:val="22"/>
          <w:szCs w:val="22"/>
        </w:rPr>
      </w:pPr>
      <w:r w:rsidRPr="009B520A">
        <w:rPr>
          <w:rFonts w:cstheme="minorHAnsi"/>
          <w:sz w:val="22"/>
          <w:szCs w:val="22"/>
        </w:rPr>
        <w:t>State-level promotion/emphasis on partnerships and collaborations is needed.</w:t>
      </w:r>
    </w:p>
    <w:p w14:paraId="086CA05C" w14:textId="454C9C0B" w:rsidR="009A238B" w:rsidRPr="009B520A" w:rsidRDefault="009A238B" w:rsidP="00F01EBD">
      <w:pPr>
        <w:pStyle w:val="ListParagraph"/>
        <w:numPr>
          <w:ilvl w:val="0"/>
          <w:numId w:val="128"/>
        </w:numPr>
        <w:rPr>
          <w:rFonts w:cstheme="minorHAnsi"/>
          <w:sz w:val="22"/>
          <w:szCs w:val="22"/>
        </w:rPr>
      </w:pPr>
      <w:r w:rsidRPr="009B520A">
        <w:rPr>
          <w:rFonts w:cstheme="minorHAnsi"/>
          <w:sz w:val="22"/>
          <w:szCs w:val="22"/>
        </w:rPr>
        <w:t>THECB should spearhead cross sector collaborations and create the means for various stakeholders to communicate and collaborate at a higher level.</w:t>
      </w:r>
    </w:p>
    <w:p w14:paraId="4A50B061" w14:textId="40EF03D7" w:rsidR="009A238B" w:rsidRPr="009B520A" w:rsidRDefault="009A238B" w:rsidP="00F01EBD">
      <w:pPr>
        <w:pStyle w:val="ListParagraph"/>
        <w:numPr>
          <w:ilvl w:val="0"/>
          <w:numId w:val="128"/>
        </w:numPr>
        <w:rPr>
          <w:rFonts w:cstheme="minorHAnsi"/>
          <w:sz w:val="22"/>
          <w:szCs w:val="22"/>
        </w:rPr>
      </w:pPr>
      <w:r w:rsidRPr="009B520A">
        <w:rPr>
          <w:rFonts w:cstheme="minorHAnsi"/>
          <w:sz w:val="22"/>
          <w:szCs w:val="22"/>
        </w:rPr>
        <w:t>There should be more efforts made to spread information about Perkins’ priorities and goals to various stakeholders.</w:t>
      </w:r>
    </w:p>
    <w:p w14:paraId="148B539B" w14:textId="4B5F2768" w:rsidR="009A238B" w:rsidRPr="009B520A" w:rsidRDefault="009A238B" w:rsidP="00F01EBD">
      <w:pPr>
        <w:pStyle w:val="ListParagraph"/>
        <w:numPr>
          <w:ilvl w:val="0"/>
          <w:numId w:val="128"/>
        </w:numPr>
        <w:rPr>
          <w:rFonts w:cstheme="minorHAnsi"/>
          <w:sz w:val="22"/>
          <w:szCs w:val="22"/>
        </w:rPr>
      </w:pPr>
      <w:r w:rsidRPr="009B520A">
        <w:rPr>
          <w:rFonts w:cstheme="minorHAnsi"/>
          <w:sz w:val="22"/>
          <w:szCs w:val="22"/>
        </w:rPr>
        <w:t>Agencies should promote best practices in CTE.</w:t>
      </w:r>
    </w:p>
    <w:p w14:paraId="40131708" w14:textId="482FA8A6" w:rsidR="009A238B" w:rsidRPr="009B520A" w:rsidRDefault="009A238B" w:rsidP="00F01EBD">
      <w:pPr>
        <w:pStyle w:val="ListParagraph"/>
        <w:numPr>
          <w:ilvl w:val="0"/>
          <w:numId w:val="126"/>
        </w:numPr>
        <w:rPr>
          <w:rFonts w:cstheme="minorHAnsi"/>
          <w:i/>
          <w:iCs/>
          <w:sz w:val="22"/>
          <w:szCs w:val="22"/>
        </w:rPr>
      </w:pPr>
      <w:r w:rsidRPr="009B520A">
        <w:rPr>
          <w:rFonts w:cstheme="minorHAnsi"/>
          <w:i/>
          <w:iCs/>
          <w:sz w:val="22"/>
          <w:szCs w:val="22"/>
        </w:rPr>
        <w:t>Clear up the confusion at the state-level regarding endorsements/tracking/pathways with TEA and secondary education.</w:t>
      </w:r>
    </w:p>
    <w:p w14:paraId="376770D0" w14:textId="195451A8" w:rsidR="009A238B" w:rsidRPr="009B520A" w:rsidRDefault="009A238B" w:rsidP="00F01EBD">
      <w:pPr>
        <w:pStyle w:val="ListParagraph"/>
        <w:numPr>
          <w:ilvl w:val="0"/>
          <w:numId w:val="126"/>
        </w:numPr>
        <w:rPr>
          <w:rFonts w:cstheme="minorHAnsi"/>
          <w:i/>
          <w:iCs/>
          <w:sz w:val="22"/>
          <w:szCs w:val="22"/>
        </w:rPr>
      </w:pPr>
      <w:r w:rsidRPr="009B520A">
        <w:rPr>
          <w:rFonts w:cstheme="minorHAnsi"/>
          <w:i/>
          <w:iCs/>
          <w:sz w:val="22"/>
          <w:szCs w:val="22"/>
        </w:rPr>
        <w:t>There is a need to educate state-level minds on local policies. Policy is built at the state-level but may not match local needs.</w:t>
      </w:r>
    </w:p>
    <w:p w14:paraId="165FAC6A" w14:textId="77777777" w:rsidR="009A238B" w:rsidRPr="009A238B" w:rsidRDefault="009A238B" w:rsidP="009A238B">
      <w:pPr>
        <w:rPr>
          <w:rFonts w:cstheme="minorHAnsi"/>
          <w:b/>
          <w:bCs/>
          <w:sz w:val="24"/>
          <w:szCs w:val="24"/>
          <w:u w:val="single"/>
        </w:rPr>
      </w:pPr>
      <w:r w:rsidRPr="009A238B">
        <w:rPr>
          <w:rFonts w:cstheme="minorHAnsi"/>
          <w:b/>
          <w:bCs/>
          <w:sz w:val="24"/>
          <w:szCs w:val="24"/>
          <w:u w:val="single"/>
        </w:rPr>
        <w:t>Issues Raised by Stakeholders about Continuing Engagement</w:t>
      </w:r>
    </w:p>
    <w:p w14:paraId="39BE62DE" w14:textId="77777777" w:rsidR="009A238B" w:rsidRPr="009A238B" w:rsidRDefault="009A238B" w:rsidP="009B520A">
      <w:pPr>
        <w:ind w:firstLine="720"/>
        <w:rPr>
          <w:rFonts w:cstheme="minorHAnsi"/>
          <w:sz w:val="22"/>
          <w:szCs w:val="22"/>
        </w:rPr>
      </w:pPr>
      <w:r w:rsidRPr="009A238B">
        <w:rPr>
          <w:rFonts w:cstheme="minorHAnsi"/>
          <w:sz w:val="22"/>
          <w:szCs w:val="22"/>
        </w:rPr>
        <w:t>Employers</w:t>
      </w:r>
    </w:p>
    <w:p w14:paraId="57E3A65B" w14:textId="374B9215" w:rsidR="009A238B" w:rsidRPr="009B520A" w:rsidRDefault="009A238B" w:rsidP="00F01EBD">
      <w:pPr>
        <w:pStyle w:val="ListParagraph"/>
        <w:numPr>
          <w:ilvl w:val="0"/>
          <w:numId w:val="129"/>
        </w:numPr>
        <w:rPr>
          <w:rFonts w:cstheme="minorHAnsi"/>
          <w:sz w:val="22"/>
          <w:szCs w:val="22"/>
        </w:rPr>
      </w:pPr>
      <w:r w:rsidRPr="009B520A">
        <w:rPr>
          <w:rFonts w:cstheme="minorHAnsi"/>
          <w:sz w:val="22"/>
          <w:szCs w:val="22"/>
        </w:rPr>
        <w:t>Connect and promote CTE to the high school and community.</w:t>
      </w:r>
    </w:p>
    <w:p w14:paraId="5371C461" w14:textId="6EE020B1" w:rsidR="009A238B" w:rsidRPr="009B520A" w:rsidRDefault="009A238B" w:rsidP="00F01EBD">
      <w:pPr>
        <w:pStyle w:val="ListParagraph"/>
        <w:numPr>
          <w:ilvl w:val="0"/>
          <w:numId w:val="129"/>
        </w:numPr>
        <w:rPr>
          <w:rFonts w:cstheme="minorHAnsi"/>
          <w:sz w:val="22"/>
          <w:szCs w:val="22"/>
        </w:rPr>
      </w:pPr>
      <w:r w:rsidRPr="009B520A">
        <w:rPr>
          <w:rFonts w:cstheme="minorHAnsi"/>
          <w:sz w:val="22"/>
          <w:szCs w:val="22"/>
        </w:rPr>
        <w:t>High school and college CTE need to be one pathway.</w:t>
      </w:r>
    </w:p>
    <w:p w14:paraId="4E87967A" w14:textId="3966B24D" w:rsidR="009A238B" w:rsidRPr="009B520A" w:rsidRDefault="009A238B" w:rsidP="00F01EBD">
      <w:pPr>
        <w:pStyle w:val="ListParagraph"/>
        <w:numPr>
          <w:ilvl w:val="0"/>
          <w:numId w:val="129"/>
        </w:numPr>
        <w:rPr>
          <w:rFonts w:cstheme="minorHAnsi"/>
          <w:sz w:val="22"/>
          <w:szCs w:val="22"/>
        </w:rPr>
      </w:pPr>
      <w:r w:rsidRPr="009B520A">
        <w:rPr>
          <w:rFonts w:cstheme="minorHAnsi"/>
          <w:sz w:val="22"/>
          <w:szCs w:val="22"/>
        </w:rPr>
        <w:t>Local/regional CTE council for promotion and coordination.</w:t>
      </w:r>
    </w:p>
    <w:p w14:paraId="151B97D5" w14:textId="427DD978" w:rsidR="009B520A" w:rsidRPr="009B520A" w:rsidRDefault="009A238B" w:rsidP="00F01EBD">
      <w:pPr>
        <w:pStyle w:val="ListParagraph"/>
        <w:numPr>
          <w:ilvl w:val="0"/>
          <w:numId w:val="129"/>
        </w:numPr>
        <w:rPr>
          <w:rFonts w:cstheme="minorHAnsi"/>
          <w:sz w:val="22"/>
          <w:szCs w:val="22"/>
        </w:rPr>
      </w:pPr>
      <w:r w:rsidRPr="009B520A">
        <w:rPr>
          <w:rFonts w:cstheme="minorHAnsi"/>
          <w:sz w:val="22"/>
          <w:szCs w:val="22"/>
        </w:rPr>
        <w:t xml:space="preserve">THECB needs to be more involved with the workforce. </w:t>
      </w:r>
    </w:p>
    <w:p w14:paraId="42A4ACF9" w14:textId="0AAC7545" w:rsidR="009A238B" w:rsidRPr="009A238B" w:rsidRDefault="009A238B" w:rsidP="009B520A">
      <w:pPr>
        <w:ind w:firstLine="720"/>
        <w:rPr>
          <w:rFonts w:cstheme="minorHAnsi"/>
          <w:sz w:val="22"/>
          <w:szCs w:val="22"/>
        </w:rPr>
      </w:pPr>
      <w:r w:rsidRPr="009A238B">
        <w:rPr>
          <w:rFonts w:cstheme="minorHAnsi"/>
          <w:sz w:val="22"/>
          <w:szCs w:val="22"/>
        </w:rPr>
        <w:t>Regional Institutions</w:t>
      </w:r>
    </w:p>
    <w:p w14:paraId="428CA074" w14:textId="3F400FE6" w:rsidR="009A238B" w:rsidRPr="009B520A" w:rsidRDefault="009A238B" w:rsidP="00F01EBD">
      <w:pPr>
        <w:pStyle w:val="ListParagraph"/>
        <w:numPr>
          <w:ilvl w:val="0"/>
          <w:numId w:val="130"/>
        </w:numPr>
        <w:rPr>
          <w:rFonts w:cstheme="minorHAnsi"/>
          <w:sz w:val="22"/>
          <w:szCs w:val="22"/>
        </w:rPr>
      </w:pPr>
      <w:r w:rsidRPr="009B520A">
        <w:rPr>
          <w:rFonts w:cstheme="minorHAnsi"/>
          <w:sz w:val="22"/>
          <w:szCs w:val="22"/>
        </w:rPr>
        <w:t>More webinars and Q&amp;A’s from THECB.</w:t>
      </w:r>
    </w:p>
    <w:p w14:paraId="27F44D5F" w14:textId="27636059" w:rsidR="009A238B" w:rsidRPr="009B520A" w:rsidRDefault="009A238B" w:rsidP="00F01EBD">
      <w:pPr>
        <w:pStyle w:val="ListParagraph"/>
        <w:numPr>
          <w:ilvl w:val="0"/>
          <w:numId w:val="130"/>
        </w:numPr>
        <w:rPr>
          <w:rFonts w:cstheme="minorHAnsi"/>
          <w:sz w:val="22"/>
          <w:szCs w:val="22"/>
        </w:rPr>
      </w:pPr>
      <w:r w:rsidRPr="009B520A">
        <w:rPr>
          <w:rFonts w:cstheme="minorHAnsi"/>
          <w:sz w:val="22"/>
          <w:szCs w:val="22"/>
        </w:rPr>
        <w:t>Publish best practices.</w:t>
      </w:r>
    </w:p>
    <w:p w14:paraId="6248F712" w14:textId="3DC06625" w:rsidR="009A238B" w:rsidRPr="009B520A" w:rsidRDefault="009A238B" w:rsidP="00F01EBD">
      <w:pPr>
        <w:pStyle w:val="ListParagraph"/>
        <w:numPr>
          <w:ilvl w:val="0"/>
          <w:numId w:val="130"/>
        </w:numPr>
        <w:rPr>
          <w:rFonts w:cstheme="minorHAnsi"/>
          <w:sz w:val="22"/>
          <w:szCs w:val="22"/>
        </w:rPr>
      </w:pPr>
      <w:r w:rsidRPr="009B520A">
        <w:rPr>
          <w:rFonts w:cstheme="minorHAnsi"/>
          <w:sz w:val="22"/>
          <w:szCs w:val="22"/>
        </w:rPr>
        <w:t>THECB provides leadership/guidance/best practices for addressing equity and access.</w:t>
      </w:r>
    </w:p>
    <w:p w14:paraId="243B6B45" w14:textId="4CCC26B5" w:rsidR="009A238B" w:rsidRPr="009B520A" w:rsidRDefault="009A238B" w:rsidP="00F01EBD">
      <w:pPr>
        <w:pStyle w:val="ListParagraph"/>
        <w:numPr>
          <w:ilvl w:val="0"/>
          <w:numId w:val="130"/>
        </w:numPr>
        <w:rPr>
          <w:rFonts w:cstheme="minorHAnsi"/>
          <w:sz w:val="22"/>
          <w:szCs w:val="22"/>
        </w:rPr>
      </w:pPr>
      <w:r w:rsidRPr="009B520A">
        <w:rPr>
          <w:rFonts w:cstheme="minorHAnsi"/>
          <w:sz w:val="22"/>
          <w:szCs w:val="22"/>
        </w:rPr>
        <w:t>More Perkins trainings and continued/enhanced communications such as “Perkins Update.”</w:t>
      </w:r>
    </w:p>
    <w:p w14:paraId="168F07F7" w14:textId="472D55EC" w:rsidR="009A238B" w:rsidRPr="009B520A" w:rsidRDefault="009A238B" w:rsidP="00F01EBD">
      <w:pPr>
        <w:pStyle w:val="ListParagraph"/>
        <w:numPr>
          <w:ilvl w:val="0"/>
          <w:numId w:val="130"/>
        </w:numPr>
        <w:rPr>
          <w:rFonts w:cstheme="minorHAnsi"/>
          <w:sz w:val="22"/>
          <w:szCs w:val="22"/>
        </w:rPr>
      </w:pPr>
      <w:r w:rsidRPr="009B520A">
        <w:rPr>
          <w:rFonts w:cstheme="minorHAnsi"/>
          <w:sz w:val="22"/>
          <w:szCs w:val="22"/>
        </w:rPr>
        <w:t>Selling the value and removing the stigma of CTE needs to start at the top with leadership and a CTE platform from the state.</w:t>
      </w:r>
    </w:p>
    <w:p w14:paraId="083156AA" w14:textId="77777777" w:rsidR="009A238B" w:rsidRPr="009A238B" w:rsidRDefault="009A238B" w:rsidP="009B520A">
      <w:pPr>
        <w:ind w:firstLine="720"/>
        <w:rPr>
          <w:rFonts w:cstheme="minorHAnsi"/>
          <w:sz w:val="22"/>
          <w:szCs w:val="22"/>
        </w:rPr>
      </w:pPr>
      <w:r w:rsidRPr="009A238B">
        <w:rPr>
          <w:rFonts w:cstheme="minorHAnsi"/>
          <w:sz w:val="22"/>
          <w:szCs w:val="22"/>
        </w:rPr>
        <w:t>Student Support Employees</w:t>
      </w:r>
    </w:p>
    <w:p w14:paraId="67D6799E" w14:textId="37F605F1" w:rsidR="009A238B" w:rsidRPr="009B520A" w:rsidRDefault="009A238B" w:rsidP="00F01EBD">
      <w:pPr>
        <w:pStyle w:val="ListParagraph"/>
        <w:numPr>
          <w:ilvl w:val="0"/>
          <w:numId w:val="131"/>
        </w:numPr>
        <w:rPr>
          <w:rFonts w:cstheme="minorHAnsi"/>
          <w:sz w:val="22"/>
          <w:szCs w:val="22"/>
        </w:rPr>
      </w:pPr>
      <w:r w:rsidRPr="009B520A">
        <w:rPr>
          <w:rFonts w:cstheme="minorHAnsi"/>
          <w:sz w:val="22"/>
          <w:szCs w:val="22"/>
        </w:rPr>
        <w:t>Continued conversation with various stakeholders to ensure student’s needs are met.</w:t>
      </w:r>
    </w:p>
    <w:p w14:paraId="2A0495A4" w14:textId="099921F9" w:rsidR="009A238B" w:rsidRPr="009B520A" w:rsidRDefault="009A238B" w:rsidP="00F01EBD">
      <w:pPr>
        <w:pStyle w:val="ListParagraph"/>
        <w:numPr>
          <w:ilvl w:val="0"/>
          <w:numId w:val="131"/>
        </w:numPr>
        <w:rPr>
          <w:rFonts w:cstheme="minorHAnsi"/>
          <w:sz w:val="22"/>
          <w:szCs w:val="22"/>
        </w:rPr>
      </w:pPr>
      <w:r w:rsidRPr="009B520A">
        <w:rPr>
          <w:rFonts w:cstheme="minorHAnsi"/>
          <w:sz w:val="22"/>
          <w:szCs w:val="22"/>
        </w:rPr>
        <w:t>Institutional information sharing is vital. Everyone needs to work together. Remove silos.</w:t>
      </w:r>
    </w:p>
    <w:p w14:paraId="0CED75FE" w14:textId="215C805B" w:rsidR="009A238B" w:rsidRPr="009B520A" w:rsidRDefault="009A238B" w:rsidP="00F01EBD">
      <w:pPr>
        <w:pStyle w:val="ListParagraph"/>
        <w:numPr>
          <w:ilvl w:val="0"/>
          <w:numId w:val="131"/>
        </w:numPr>
        <w:rPr>
          <w:rFonts w:cstheme="minorHAnsi"/>
          <w:sz w:val="22"/>
          <w:szCs w:val="22"/>
        </w:rPr>
      </w:pPr>
      <w:r w:rsidRPr="009B520A">
        <w:rPr>
          <w:rFonts w:cstheme="minorHAnsi"/>
          <w:sz w:val="22"/>
          <w:szCs w:val="22"/>
        </w:rPr>
        <w:lastRenderedPageBreak/>
        <w:t>More funding for CTE.</w:t>
      </w:r>
    </w:p>
    <w:p w14:paraId="0CD45AB5" w14:textId="5C34ADCC" w:rsidR="009A238B" w:rsidRPr="009B520A" w:rsidRDefault="009A238B" w:rsidP="00F01EBD">
      <w:pPr>
        <w:pStyle w:val="ListParagraph"/>
        <w:numPr>
          <w:ilvl w:val="0"/>
          <w:numId w:val="131"/>
        </w:numPr>
        <w:rPr>
          <w:rFonts w:cstheme="minorHAnsi"/>
          <w:sz w:val="22"/>
          <w:szCs w:val="22"/>
        </w:rPr>
      </w:pPr>
      <w:r w:rsidRPr="009B520A">
        <w:rPr>
          <w:rFonts w:cstheme="minorHAnsi"/>
          <w:sz w:val="22"/>
          <w:szCs w:val="22"/>
        </w:rPr>
        <w:t>Some resources are underutilized.</w:t>
      </w:r>
    </w:p>
    <w:p w14:paraId="49A88587" w14:textId="61612174" w:rsidR="009B520A" w:rsidRDefault="009B520A">
      <w:pPr>
        <w:spacing w:after="0"/>
      </w:pPr>
      <w:r>
        <w:br w:type="page"/>
      </w:r>
    </w:p>
    <w:p w14:paraId="7C14DAA4" w14:textId="77777777" w:rsidR="00EE5ED4" w:rsidRDefault="00EE5ED4" w:rsidP="009B520A">
      <w:pPr>
        <w:jc w:val="center"/>
        <w:rPr>
          <w:b/>
          <w:bCs/>
          <w:sz w:val="24"/>
          <w:szCs w:val="24"/>
        </w:rPr>
      </w:pPr>
    </w:p>
    <w:p w14:paraId="0278C0E5" w14:textId="77777777" w:rsidR="00EE5ED4" w:rsidRDefault="00EE5ED4" w:rsidP="009B520A">
      <w:pPr>
        <w:jc w:val="center"/>
        <w:rPr>
          <w:b/>
          <w:bCs/>
          <w:sz w:val="24"/>
          <w:szCs w:val="24"/>
        </w:rPr>
      </w:pPr>
    </w:p>
    <w:p w14:paraId="4A1FDFCA" w14:textId="77777777" w:rsidR="00EE5ED4" w:rsidRDefault="00EE5ED4" w:rsidP="009B520A">
      <w:pPr>
        <w:jc w:val="center"/>
        <w:rPr>
          <w:b/>
          <w:bCs/>
          <w:sz w:val="24"/>
          <w:szCs w:val="24"/>
        </w:rPr>
      </w:pPr>
    </w:p>
    <w:p w14:paraId="7D0B2A7A" w14:textId="77777777" w:rsidR="00EE5ED4" w:rsidRDefault="00EE5ED4" w:rsidP="009B520A">
      <w:pPr>
        <w:jc w:val="center"/>
        <w:rPr>
          <w:b/>
          <w:bCs/>
          <w:sz w:val="24"/>
          <w:szCs w:val="24"/>
        </w:rPr>
      </w:pPr>
    </w:p>
    <w:p w14:paraId="5C8F4171" w14:textId="77777777" w:rsidR="00EE5ED4" w:rsidRDefault="00EE5ED4" w:rsidP="009B520A">
      <w:pPr>
        <w:jc w:val="center"/>
        <w:rPr>
          <w:b/>
          <w:bCs/>
          <w:sz w:val="24"/>
          <w:szCs w:val="24"/>
        </w:rPr>
      </w:pPr>
    </w:p>
    <w:p w14:paraId="5146F50F" w14:textId="77777777" w:rsidR="00EE5ED4" w:rsidRDefault="00EE5ED4" w:rsidP="009B520A">
      <w:pPr>
        <w:jc w:val="center"/>
        <w:rPr>
          <w:b/>
          <w:bCs/>
          <w:sz w:val="24"/>
          <w:szCs w:val="24"/>
        </w:rPr>
      </w:pPr>
    </w:p>
    <w:p w14:paraId="2A156F40" w14:textId="77777777" w:rsidR="00EE5ED4" w:rsidRDefault="00EE5ED4" w:rsidP="009B520A">
      <w:pPr>
        <w:jc w:val="center"/>
        <w:rPr>
          <w:b/>
          <w:bCs/>
          <w:sz w:val="24"/>
          <w:szCs w:val="24"/>
        </w:rPr>
      </w:pPr>
    </w:p>
    <w:p w14:paraId="71076E9A" w14:textId="77777777" w:rsidR="00EE5ED4" w:rsidRDefault="00EE5ED4" w:rsidP="009B520A">
      <w:pPr>
        <w:jc w:val="center"/>
        <w:rPr>
          <w:b/>
          <w:bCs/>
          <w:sz w:val="24"/>
          <w:szCs w:val="24"/>
        </w:rPr>
      </w:pPr>
    </w:p>
    <w:p w14:paraId="1B48D28F" w14:textId="77777777" w:rsidR="00EE5ED4" w:rsidRDefault="00EE5ED4" w:rsidP="009B520A">
      <w:pPr>
        <w:jc w:val="center"/>
        <w:rPr>
          <w:b/>
          <w:bCs/>
          <w:sz w:val="24"/>
          <w:szCs w:val="24"/>
        </w:rPr>
      </w:pPr>
    </w:p>
    <w:p w14:paraId="67CD81AB" w14:textId="77777777" w:rsidR="00EE5ED4" w:rsidRDefault="00EE5ED4" w:rsidP="009B520A">
      <w:pPr>
        <w:jc w:val="center"/>
        <w:rPr>
          <w:b/>
          <w:bCs/>
          <w:sz w:val="24"/>
          <w:szCs w:val="24"/>
        </w:rPr>
      </w:pPr>
    </w:p>
    <w:p w14:paraId="291A261D" w14:textId="77777777" w:rsidR="00EE5ED4" w:rsidRDefault="00EE5ED4" w:rsidP="009B520A">
      <w:pPr>
        <w:jc w:val="center"/>
        <w:rPr>
          <w:b/>
          <w:bCs/>
          <w:sz w:val="24"/>
          <w:szCs w:val="24"/>
        </w:rPr>
      </w:pPr>
    </w:p>
    <w:p w14:paraId="695F6B6F" w14:textId="77777777" w:rsidR="00EE5ED4" w:rsidRDefault="00EE5ED4" w:rsidP="009B520A">
      <w:pPr>
        <w:jc w:val="center"/>
        <w:rPr>
          <w:b/>
          <w:bCs/>
          <w:sz w:val="24"/>
          <w:szCs w:val="24"/>
        </w:rPr>
      </w:pPr>
    </w:p>
    <w:p w14:paraId="664D51A1" w14:textId="6B34F31C" w:rsidR="009A238B" w:rsidRPr="00EE5ED4" w:rsidRDefault="009B520A" w:rsidP="002C110A">
      <w:pPr>
        <w:jc w:val="center"/>
        <w:rPr>
          <w:b/>
          <w:bCs/>
          <w:sz w:val="24"/>
          <w:szCs w:val="24"/>
        </w:rPr>
      </w:pPr>
      <w:r w:rsidRPr="00EE5ED4">
        <w:rPr>
          <w:b/>
          <w:bCs/>
          <w:sz w:val="24"/>
          <w:szCs w:val="24"/>
        </w:rPr>
        <w:t>THECB APPENDIX 3:</w:t>
      </w:r>
    </w:p>
    <w:p w14:paraId="2594F6A1" w14:textId="4E21D08D" w:rsidR="009B520A" w:rsidRDefault="00FC1167" w:rsidP="002C110A">
      <w:pPr>
        <w:jc w:val="center"/>
        <w:rPr>
          <w:b/>
          <w:bCs/>
          <w:sz w:val="24"/>
          <w:szCs w:val="24"/>
        </w:rPr>
      </w:pPr>
      <w:hyperlink r:id="rId61" w:history="1">
        <w:r w:rsidR="009B520A" w:rsidRPr="003D5320">
          <w:rPr>
            <w:rStyle w:val="Hyperlink"/>
            <w:b/>
            <w:bCs/>
            <w:sz w:val="24"/>
            <w:szCs w:val="24"/>
          </w:rPr>
          <w:t>Postsecondary Perkins V Local Application</w:t>
        </w:r>
      </w:hyperlink>
    </w:p>
    <w:p w14:paraId="61177996" w14:textId="50F47C1E" w:rsidR="009B520A" w:rsidRPr="002C110A" w:rsidRDefault="009B520A" w:rsidP="002C110A">
      <w:pPr>
        <w:jc w:val="center"/>
        <w:rPr>
          <w:b/>
          <w:bCs/>
          <w:sz w:val="24"/>
          <w:szCs w:val="24"/>
        </w:rPr>
      </w:pPr>
      <w:r w:rsidRPr="00EE5ED4">
        <w:rPr>
          <w:sz w:val="24"/>
          <w:szCs w:val="24"/>
        </w:rPr>
        <w:br w:type="page"/>
      </w:r>
    </w:p>
    <w:p w14:paraId="5DE0A974" w14:textId="77777777" w:rsidR="00EE5ED4" w:rsidRDefault="00EE5ED4" w:rsidP="009B520A">
      <w:pPr>
        <w:jc w:val="center"/>
        <w:rPr>
          <w:b/>
          <w:bCs/>
          <w:sz w:val="24"/>
          <w:szCs w:val="24"/>
        </w:rPr>
      </w:pPr>
    </w:p>
    <w:p w14:paraId="1F8BDBA5" w14:textId="77777777" w:rsidR="00EE5ED4" w:rsidRDefault="00EE5ED4" w:rsidP="009B520A">
      <w:pPr>
        <w:jc w:val="center"/>
        <w:rPr>
          <w:b/>
          <w:bCs/>
          <w:sz w:val="24"/>
          <w:szCs w:val="24"/>
        </w:rPr>
      </w:pPr>
    </w:p>
    <w:p w14:paraId="72F688CC" w14:textId="77777777" w:rsidR="00EE5ED4" w:rsidRDefault="00EE5ED4" w:rsidP="009B520A">
      <w:pPr>
        <w:jc w:val="center"/>
        <w:rPr>
          <w:b/>
          <w:bCs/>
          <w:sz w:val="24"/>
          <w:szCs w:val="24"/>
        </w:rPr>
      </w:pPr>
    </w:p>
    <w:p w14:paraId="2B6FD067" w14:textId="77777777" w:rsidR="00EE5ED4" w:rsidRDefault="00EE5ED4" w:rsidP="009B520A">
      <w:pPr>
        <w:jc w:val="center"/>
        <w:rPr>
          <w:b/>
          <w:bCs/>
          <w:sz w:val="24"/>
          <w:szCs w:val="24"/>
        </w:rPr>
      </w:pPr>
    </w:p>
    <w:p w14:paraId="7CD89E4D" w14:textId="77777777" w:rsidR="00EE5ED4" w:rsidRDefault="00EE5ED4" w:rsidP="009B520A">
      <w:pPr>
        <w:jc w:val="center"/>
        <w:rPr>
          <w:b/>
          <w:bCs/>
          <w:sz w:val="24"/>
          <w:szCs w:val="24"/>
        </w:rPr>
      </w:pPr>
    </w:p>
    <w:p w14:paraId="6E0B2AE2" w14:textId="77777777" w:rsidR="00EE5ED4" w:rsidRDefault="00EE5ED4" w:rsidP="009B520A">
      <w:pPr>
        <w:jc w:val="center"/>
        <w:rPr>
          <w:b/>
          <w:bCs/>
          <w:sz w:val="24"/>
          <w:szCs w:val="24"/>
        </w:rPr>
      </w:pPr>
    </w:p>
    <w:p w14:paraId="6846DFC5" w14:textId="77777777" w:rsidR="00EE5ED4" w:rsidRDefault="00EE5ED4" w:rsidP="009B520A">
      <w:pPr>
        <w:jc w:val="center"/>
        <w:rPr>
          <w:b/>
          <w:bCs/>
          <w:sz w:val="24"/>
          <w:szCs w:val="24"/>
        </w:rPr>
      </w:pPr>
    </w:p>
    <w:p w14:paraId="5C5AE278" w14:textId="77777777" w:rsidR="00EE5ED4" w:rsidRDefault="00EE5ED4" w:rsidP="009B520A">
      <w:pPr>
        <w:jc w:val="center"/>
        <w:rPr>
          <w:b/>
          <w:bCs/>
          <w:sz w:val="24"/>
          <w:szCs w:val="24"/>
        </w:rPr>
      </w:pPr>
    </w:p>
    <w:p w14:paraId="47041162" w14:textId="77777777" w:rsidR="00EE5ED4" w:rsidRDefault="00EE5ED4" w:rsidP="009B520A">
      <w:pPr>
        <w:jc w:val="center"/>
        <w:rPr>
          <w:b/>
          <w:bCs/>
          <w:sz w:val="24"/>
          <w:szCs w:val="24"/>
        </w:rPr>
      </w:pPr>
    </w:p>
    <w:p w14:paraId="7A6CB327" w14:textId="77777777" w:rsidR="00EE5ED4" w:rsidRDefault="00EE5ED4" w:rsidP="009B520A">
      <w:pPr>
        <w:jc w:val="center"/>
        <w:rPr>
          <w:b/>
          <w:bCs/>
          <w:sz w:val="24"/>
          <w:szCs w:val="24"/>
        </w:rPr>
      </w:pPr>
    </w:p>
    <w:p w14:paraId="2949AAC6" w14:textId="77777777" w:rsidR="00EE5ED4" w:rsidRDefault="00EE5ED4" w:rsidP="009B520A">
      <w:pPr>
        <w:jc w:val="center"/>
        <w:rPr>
          <w:b/>
          <w:bCs/>
          <w:sz w:val="24"/>
          <w:szCs w:val="24"/>
        </w:rPr>
      </w:pPr>
    </w:p>
    <w:p w14:paraId="6C2088D5" w14:textId="77777777" w:rsidR="00EE5ED4" w:rsidRDefault="00EE5ED4" w:rsidP="009B520A">
      <w:pPr>
        <w:jc w:val="center"/>
        <w:rPr>
          <w:b/>
          <w:bCs/>
          <w:sz w:val="24"/>
          <w:szCs w:val="24"/>
        </w:rPr>
      </w:pPr>
    </w:p>
    <w:p w14:paraId="088BA71B" w14:textId="0A2943F3" w:rsidR="009A238B" w:rsidRPr="00EE5ED4" w:rsidRDefault="009B520A" w:rsidP="009B520A">
      <w:pPr>
        <w:jc w:val="center"/>
        <w:rPr>
          <w:b/>
          <w:bCs/>
          <w:sz w:val="24"/>
          <w:szCs w:val="24"/>
        </w:rPr>
      </w:pPr>
      <w:r w:rsidRPr="00EE5ED4">
        <w:rPr>
          <w:b/>
          <w:bCs/>
          <w:sz w:val="24"/>
          <w:szCs w:val="24"/>
        </w:rPr>
        <w:t>THECB Appendix 4:</w:t>
      </w:r>
    </w:p>
    <w:p w14:paraId="26DC66EB" w14:textId="0514152B" w:rsidR="009B520A" w:rsidRPr="00EE5ED4" w:rsidRDefault="009B520A" w:rsidP="009B520A">
      <w:pPr>
        <w:jc w:val="center"/>
        <w:rPr>
          <w:b/>
          <w:bCs/>
          <w:sz w:val="24"/>
          <w:szCs w:val="24"/>
        </w:rPr>
      </w:pPr>
      <w:r w:rsidRPr="00EE5ED4">
        <w:rPr>
          <w:b/>
          <w:bCs/>
          <w:sz w:val="24"/>
          <w:szCs w:val="24"/>
        </w:rPr>
        <w:t>Postsecondary Perkins V</w:t>
      </w:r>
    </w:p>
    <w:p w14:paraId="6E7CC98B" w14:textId="18CB4DB8" w:rsidR="009B520A" w:rsidRDefault="009B520A" w:rsidP="009B520A">
      <w:pPr>
        <w:jc w:val="center"/>
        <w:rPr>
          <w:b/>
          <w:bCs/>
          <w:sz w:val="24"/>
          <w:szCs w:val="24"/>
        </w:rPr>
      </w:pPr>
      <w:r w:rsidRPr="00EE5ED4">
        <w:rPr>
          <w:b/>
          <w:bCs/>
          <w:sz w:val="24"/>
          <w:szCs w:val="24"/>
        </w:rPr>
        <w:t>Comprehensive Local Needs Assessment</w:t>
      </w:r>
    </w:p>
    <w:p w14:paraId="092A2B80" w14:textId="12291BC8" w:rsidR="00C13F3D" w:rsidRPr="00EE5ED4" w:rsidRDefault="002C110A" w:rsidP="002C110A">
      <w:pPr>
        <w:jc w:val="center"/>
        <w:rPr>
          <w:b/>
          <w:bCs/>
          <w:sz w:val="24"/>
          <w:szCs w:val="24"/>
        </w:rPr>
      </w:pPr>
      <w:r>
        <w:rPr>
          <w:b/>
          <w:bCs/>
          <w:sz w:val="24"/>
          <w:szCs w:val="24"/>
        </w:rPr>
        <w:t xml:space="preserve">Information on the Perkins V Comprehensive Local Needs Assessment is available </w:t>
      </w:r>
      <w:hyperlink r:id="rId62" w:history="1">
        <w:r w:rsidRPr="002C110A">
          <w:rPr>
            <w:rStyle w:val="Hyperlink"/>
            <w:b/>
            <w:bCs/>
            <w:sz w:val="24"/>
            <w:szCs w:val="24"/>
          </w:rPr>
          <w:t>online.</w:t>
        </w:r>
      </w:hyperlink>
    </w:p>
    <w:sectPr w:rsidR="00C13F3D" w:rsidRPr="00EE5ED4" w:rsidSect="00A93D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A098EF" w14:textId="77777777" w:rsidR="00FC1167" w:rsidRDefault="00FC1167" w:rsidP="00104D73">
      <w:pPr>
        <w:spacing w:after="0"/>
      </w:pPr>
      <w:r>
        <w:separator/>
      </w:r>
    </w:p>
  </w:endnote>
  <w:endnote w:type="continuationSeparator" w:id="0">
    <w:p w14:paraId="5A294A6A" w14:textId="77777777" w:rsidR="00FC1167" w:rsidRDefault="00FC1167" w:rsidP="00104D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Open Sans">
    <w:altName w:val="Segoe UI"/>
    <w:charset w:val="00"/>
    <w:family w:val="swiss"/>
    <w:pitch w:val="variable"/>
    <w:sig w:usb0="E00002EF" w:usb1="4000205B" w:usb2="00000028"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Open Sans Extrabold">
    <w:altName w:val="Segoe UI"/>
    <w:charset w:val="00"/>
    <w:family w:val="swiss"/>
    <w:pitch w:val="variable"/>
    <w:sig w:usb0="E00002EF" w:usb1="4000205B" w:usb2="00000028" w:usb3="00000000" w:csb0="0000019F" w:csb1="00000000"/>
  </w:font>
  <w:font w:name="Calibri Light (Headings)">
    <w:altName w:val="Calibri Light"/>
    <w:charset w:val="00"/>
    <w:family w:val="roman"/>
    <w:pitch w:val="default"/>
  </w:font>
  <w:font w:name="Calibri (Body)">
    <w:altName w:val="Calibri"/>
    <w:charset w:val="00"/>
    <w:family w:val="roman"/>
    <w:pitch w:val="default"/>
  </w:font>
  <w:font w:name="Open Sans Light">
    <w:altName w:val="﷽﷽﷽﷽﷽﷽﷽﷽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B47C81" w14:textId="77777777" w:rsidR="00FC1167" w:rsidRDefault="00FC1167" w:rsidP="00104D73">
      <w:pPr>
        <w:spacing w:after="0"/>
      </w:pPr>
      <w:r>
        <w:separator/>
      </w:r>
    </w:p>
  </w:footnote>
  <w:footnote w:type="continuationSeparator" w:id="0">
    <w:p w14:paraId="4F242396" w14:textId="77777777" w:rsidR="00FC1167" w:rsidRDefault="00FC1167" w:rsidP="00104D73">
      <w:pPr>
        <w:spacing w:after="0"/>
      </w:pPr>
      <w:r>
        <w:continuationSeparator/>
      </w:r>
    </w:p>
  </w:footnote>
  <w:footnote w:id="1">
    <w:p w14:paraId="6649BD51" w14:textId="7CFC5EF3" w:rsidR="00BE3043" w:rsidRDefault="00BE3043">
      <w:pPr>
        <w:pStyle w:val="FootnoteText"/>
      </w:pPr>
      <w:r>
        <w:rPr>
          <w:rStyle w:val="FootnoteReference"/>
        </w:rPr>
        <w:footnoteRef/>
      </w:r>
      <w:r>
        <w:t xml:space="preserve"> The eligible agency must include at least one program quality indicator — 5S1, 5S2, or 5S3 — and may include any other quality measure(s) that are statewide, valid, reliable, and comparable across the State.</w:t>
      </w:r>
    </w:p>
  </w:footnote>
  <w:footnote w:id="2">
    <w:p w14:paraId="26B4D826" w14:textId="300500D3" w:rsidR="00BE3043" w:rsidRDefault="00BE3043">
      <w:pPr>
        <w:pStyle w:val="FootnoteText"/>
      </w:pPr>
      <w:r>
        <w:rPr>
          <w:rStyle w:val="FootnoteReference"/>
        </w:rPr>
        <w:footnoteRef/>
      </w:r>
      <w:r>
        <w:t xml:space="preserve"> Nontraditional Career-Technical Education (CTE) programs are identified as those connected to occupations or fields of work in which individuals from one gender comprise less than 25 percent of the individuals employed in those occupations or fields of work. The male and female lists are updated annually for Perkins V.</w:t>
      </w:r>
    </w:p>
  </w:footnote>
  <w:footnote w:id="3">
    <w:p w14:paraId="04A58E3F" w14:textId="6B349747" w:rsidR="00BE3043" w:rsidRDefault="00BE3043" w:rsidP="00EA7A98">
      <w:pPr>
        <w:pStyle w:val="FootnoteText"/>
      </w:pPr>
      <w:r>
        <w:rPr>
          <w:rStyle w:val="FootnoteReference"/>
        </w:rPr>
        <w:footnoteRef/>
      </w:r>
      <w:r>
        <w:t xml:space="preserve"> </w:t>
      </w:r>
      <w:r w:rsidRPr="00EA7A98">
        <w:t>Youth with disabilities is defined differently by various programs and systems, including the contributing</w:t>
      </w:r>
      <w:r>
        <w:t xml:space="preserve"> </w:t>
      </w:r>
      <w:r w:rsidRPr="00EA7A98">
        <w:t>agencies. Consequently, a standard definition is not used in this document.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45BBA"/>
    <w:multiLevelType w:val="hybridMultilevel"/>
    <w:tmpl w:val="707221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956ACB"/>
    <w:multiLevelType w:val="hybridMultilevel"/>
    <w:tmpl w:val="87462E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26A5419"/>
    <w:multiLevelType w:val="hybridMultilevel"/>
    <w:tmpl w:val="257685E2"/>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F7BA3"/>
    <w:multiLevelType w:val="hybridMultilevel"/>
    <w:tmpl w:val="F26EED98"/>
    <w:lvl w:ilvl="0" w:tplc="C6207594">
      <w:numFmt w:val="bullet"/>
      <w:lvlText w:val="•"/>
      <w:lvlJc w:val="left"/>
      <w:pPr>
        <w:ind w:left="1800" w:hanging="360"/>
      </w:pPr>
      <w:rPr>
        <w:rFonts w:ascii="Open Sans" w:eastAsia="Arial Black" w:hAnsi="Open Sans" w:cs="Open San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34358EE"/>
    <w:multiLevelType w:val="hybridMultilevel"/>
    <w:tmpl w:val="C5E0B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6C6FA7"/>
    <w:multiLevelType w:val="hybridMultilevel"/>
    <w:tmpl w:val="84FC5E8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4A14DBF"/>
    <w:multiLevelType w:val="hybridMultilevel"/>
    <w:tmpl w:val="CC322D3A"/>
    <w:lvl w:ilvl="0" w:tplc="C6207594">
      <w:numFmt w:val="bullet"/>
      <w:lvlText w:val="•"/>
      <w:lvlJc w:val="left"/>
      <w:pPr>
        <w:ind w:left="1530" w:hanging="360"/>
      </w:pPr>
      <w:rPr>
        <w:rFonts w:ascii="Open Sans" w:eastAsia="Arial Black" w:hAnsi="Open Sans" w:cs="Open San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05E56027"/>
    <w:multiLevelType w:val="hybridMultilevel"/>
    <w:tmpl w:val="5EA2C228"/>
    <w:lvl w:ilvl="0" w:tplc="0409000F">
      <w:start w:val="1"/>
      <w:numFmt w:val="decimal"/>
      <w:lvlText w:val="%1."/>
      <w:lvlJc w:val="left"/>
      <w:pPr>
        <w:ind w:left="72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E8276A"/>
    <w:multiLevelType w:val="hybridMultilevel"/>
    <w:tmpl w:val="948C68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7C1905"/>
    <w:multiLevelType w:val="hybridMultilevel"/>
    <w:tmpl w:val="A3882E7E"/>
    <w:lvl w:ilvl="0" w:tplc="806A010E">
      <w:start w:val="1"/>
      <w:numFmt w:val="lowerLetter"/>
      <w:lvlText w:val="%1."/>
      <w:lvlJc w:val="left"/>
      <w:pPr>
        <w:ind w:left="720" w:hanging="360"/>
      </w:pPr>
      <w:rPr>
        <w:rFonts w:hint="default"/>
        <w:b/>
        <w:bCs w:val="0"/>
      </w:rPr>
    </w:lvl>
    <w:lvl w:ilvl="1" w:tplc="1450ACD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FF3326"/>
    <w:multiLevelType w:val="hybridMultilevel"/>
    <w:tmpl w:val="8EB655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2C74A1"/>
    <w:multiLevelType w:val="hybridMultilevel"/>
    <w:tmpl w:val="F864A4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7141BA"/>
    <w:multiLevelType w:val="hybridMultilevel"/>
    <w:tmpl w:val="A53EC1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160F8A"/>
    <w:multiLevelType w:val="hybridMultilevel"/>
    <w:tmpl w:val="BD54C7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B436A0"/>
    <w:multiLevelType w:val="hybridMultilevel"/>
    <w:tmpl w:val="9FEEFB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261481"/>
    <w:multiLevelType w:val="hybridMultilevel"/>
    <w:tmpl w:val="A1D6042C"/>
    <w:lvl w:ilvl="0" w:tplc="C6207594">
      <w:numFmt w:val="bullet"/>
      <w:lvlText w:val="•"/>
      <w:lvlJc w:val="left"/>
      <w:pPr>
        <w:ind w:left="1440" w:hanging="360"/>
      </w:pPr>
      <w:rPr>
        <w:rFonts w:ascii="Open Sans" w:eastAsia="Arial Black" w:hAnsi="Open Sans" w:cs="Open San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D273E90"/>
    <w:multiLevelType w:val="hybridMultilevel"/>
    <w:tmpl w:val="B964D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E947ACE"/>
    <w:multiLevelType w:val="hybridMultilevel"/>
    <w:tmpl w:val="434057D6"/>
    <w:lvl w:ilvl="0" w:tplc="C6207594">
      <w:numFmt w:val="bullet"/>
      <w:lvlText w:val="•"/>
      <w:lvlJc w:val="left"/>
      <w:pPr>
        <w:ind w:left="1440" w:hanging="360"/>
      </w:pPr>
      <w:rPr>
        <w:rFonts w:ascii="Open Sans" w:eastAsia="Arial Black" w:hAnsi="Open Sans" w:cs="Open Sans" w:hint="default"/>
      </w:rPr>
    </w:lvl>
    <w:lvl w:ilvl="1" w:tplc="380C9E80">
      <w:numFmt w:val="bullet"/>
      <w:lvlText w:val=""/>
      <w:lvlJc w:val="left"/>
      <w:pPr>
        <w:ind w:left="2520" w:hanging="720"/>
      </w:pPr>
      <w:rPr>
        <w:rFonts w:ascii="Symbol" w:eastAsia="Arial Black" w:hAnsi="Symbol" w:cs="Open San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FA1560F"/>
    <w:multiLevelType w:val="hybridMultilevel"/>
    <w:tmpl w:val="869EF4A0"/>
    <w:lvl w:ilvl="0" w:tplc="C6207594">
      <w:numFmt w:val="bullet"/>
      <w:lvlText w:val="•"/>
      <w:lvlJc w:val="left"/>
      <w:pPr>
        <w:ind w:left="720" w:hanging="360"/>
      </w:pPr>
      <w:rPr>
        <w:rFonts w:ascii="Open Sans" w:eastAsia="Arial Black" w:hAnsi="Open Sans" w:cs="Open San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FDC20AB"/>
    <w:multiLevelType w:val="hybridMultilevel"/>
    <w:tmpl w:val="0B12F19A"/>
    <w:lvl w:ilvl="0" w:tplc="04090003">
      <w:start w:val="1"/>
      <w:numFmt w:val="bullet"/>
      <w:lvlText w:val="o"/>
      <w:lvlJc w:val="left"/>
      <w:pPr>
        <w:ind w:left="2880" w:hanging="360"/>
      </w:pPr>
      <w:rPr>
        <w:rFonts w:ascii="Courier New" w:hAnsi="Courier New" w:cs="Courier New"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108A2FDC"/>
    <w:multiLevelType w:val="hybridMultilevel"/>
    <w:tmpl w:val="B0506C36"/>
    <w:lvl w:ilvl="0" w:tplc="C6207594">
      <w:numFmt w:val="bullet"/>
      <w:lvlText w:val="•"/>
      <w:lvlJc w:val="left"/>
      <w:pPr>
        <w:ind w:left="1440" w:hanging="360"/>
      </w:pPr>
      <w:rPr>
        <w:rFonts w:ascii="Open Sans" w:eastAsia="Arial Black" w:hAnsi="Open Sans" w:cs="Open San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0B643CD"/>
    <w:multiLevelType w:val="hybridMultilevel"/>
    <w:tmpl w:val="9C90D6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0B6547B"/>
    <w:multiLevelType w:val="hybridMultilevel"/>
    <w:tmpl w:val="7F1E07D6"/>
    <w:lvl w:ilvl="0" w:tplc="04090003">
      <w:start w:val="1"/>
      <w:numFmt w:val="bullet"/>
      <w:lvlText w:val="o"/>
      <w:lvlJc w:val="left"/>
      <w:pPr>
        <w:ind w:left="2880" w:hanging="360"/>
      </w:pPr>
      <w:rPr>
        <w:rFonts w:ascii="Courier New" w:hAnsi="Courier New" w:cs="Courier New"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15:restartNumberingAfterBreak="0">
    <w:nsid w:val="10CF1196"/>
    <w:multiLevelType w:val="hybridMultilevel"/>
    <w:tmpl w:val="B4C46276"/>
    <w:lvl w:ilvl="0" w:tplc="C6207594">
      <w:numFmt w:val="bullet"/>
      <w:lvlText w:val="•"/>
      <w:lvlJc w:val="left"/>
      <w:pPr>
        <w:ind w:left="360" w:hanging="360"/>
      </w:pPr>
      <w:rPr>
        <w:rFonts w:ascii="Open Sans" w:eastAsia="Arial Black" w:hAnsi="Open Sans" w:cs="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22D0984"/>
    <w:multiLevelType w:val="hybridMultilevel"/>
    <w:tmpl w:val="5E124ACC"/>
    <w:lvl w:ilvl="0" w:tplc="C6207594">
      <w:numFmt w:val="bullet"/>
      <w:lvlText w:val="•"/>
      <w:lvlJc w:val="left"/>
      <w:pPr>
        <w:ind w:left="1080" w:hanging="360"/>
      </w:pPr>
      <w:rPr>
        <w:rFonts w:ascii="Open Sans" w:eastAsia="Arial Black" w:hAnsi="Open Sans" w:cs="Open San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2975F0F"/>
    <w:multiLevelType w:val="hybridMultilevel"/>
    <w:tmpl w:val="FFB66C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2C36594"/>
    <w:multiLevelType w:val="hybridMultilevel"/>
    <w:tmpl w:val="6F8CC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323501F"/>
    <w:multiLevelType w:val="hybridMultilevel"/>
    <w:tmpl w:val="AF48EB44"/>
    <w:lvl w:ilvl="0" w:tplc="C6207594">
      <w:numFmt w:val="bullet"/>
      <w:lvlText w:val="•"/>
      <w:lvlJc w:val="left"/>
      <w:pPr>
        <w:ind w:left="360" w:hanging="360"/>
      </w:pPr>
      <w:rPr>
        <w:rFonts w:ascii="Open Sans" w:eastAsia="Arial Black" w:hAnsi="Open Sans" w:cs="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3F26350"/>
    <w:multiLevelType w:val="hybridMultilevel"/>
    <w:tmpl w:val="855821BA"/>
    <w:lvl w:ilvl="0" w:tplc="C6207594">
      <w:numFmt w:val="bullet"/>
      <w:lvlText w:val="•"/>
      <w:lvlJc w:val="left"/>
      <w:pPr>
        <w:ind w:left="1440" w:hanging="360"/>
      </w:pPr>
      <w:rPr>
        <w:rFonts w:ascii="Open Sans" w:eastAsia="Arial Black" w:hAnsi="Open Sans" w:cs="Open San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4397059"/>
    <w:multiLevelType w:val="hybridMultilevel"/>
    <w:tmpl w:val="9DC05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4441C20"/>
    <w:multiLevelType w:val="hybridMultilevel"/>
    <w:tmpl w:val="EA5EDED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447186A"/>
    <w:multiLevelType w:val="hybridMultilevel"/>
    <w:tmpl w:val="AE0C977E"/>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5A519CC"/>
    <w:multiLevelType w:val="hybridMultilevel"/>
    <w:tmpl w:val="ACFA9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6A4385B"/>
    <w:multiLevelType w:val="hybridMultilevel"/>
    <w:tmpl w:val="52C250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7250A0F"/>
    <w:multiLevelType w:val="hybridMultilevel"/>
    <w:tmpl w:val="2258CF6A"/>
    <w:lvl w:ilvl="0" w:tplc="C6207594">
      <w:numFmt w:val="bullet"/>
      <w:lvlText w:val="•"/>
      <w:lvlJc w:val="left"/>
      <w:pPr>
        <w:ind w:left="1440" w:hanging="360"/>
      </w:pPr>
      <w:rPr>
        <w:rFonts w:ascii="Open Sans" w:eastAsia="Arial Black" w:hAnsi="Open Sans" w:cs="Open San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17B369B0"/>
    <w:multiLevelType w:val="hybridMultilevel"/>
    <w:tmpl w:val="8E40CF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7EE2E91"/>
    <w:multiLevelType w:val="hybridMultilevel"/>
    <w:tmpl w:val="377623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905018C"/>
    <w:multiLevelType w:val="hybridMultilevel"/>
    <w:tmpl w:val="FA08A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9700C56"/>
    <w:multiLevelType w:val="hybridMultilevel"/>
    <w:tmpl w:val="FDB6D090"/>
    <w:lvl w:ilvl="0" w:tplc="C6207594">
      <w:numFmt w:val="bullet"/>
      <w:lvlText w:val="•"/>
      <w:lvlJc w:val="left"/>
      <w:pPr>
        <w:ind w:left="1800" w:hanging="360"/>
      </w:pPr>
      <w:rPr>
        <w:rFonts w:ascii="Open Sans" w:eastAsia="Arial Black" w:hAnsi="Open Sans" w:cs="Open San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19C84C4B"/>
    <w:multiLevelType w:val="hybridMultilevel"/>
    <w:tmpl w:val="EB28E9E2"/>
    <w:lvl w:ilvl="0" w:tplc="C6207594">
      <w:numFmt w:val="bullet"/>
      <w:lvlText w:val="•"/>
      <w:lvlJc w:val="left"/>
      <w:pPr>
        <w:ind w:left="360" w:hanging="360"/>
      </w:pPr>
      <w:rPr>
        <w:rFonts w:ascii="Open Sans" w:eastAsia="Arial Black" w:hAnsi="Open Sans" w:cs="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1A76699F"/>
    <w:multiLevelType w:val="hybridMultilevel"/>
    <w:tmpl w:val="7DF491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BB658D2"/>
    <w:multiLevelType w:val="hybridMultilevel"/>
    <w:tmpl w:val="7200F6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1C7731A4"/>
    <w:multiLevelType w:val="hybridMultilevel"/>
    <w:tmpl w:val="34784E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1C8B407B"/>
    <w:multiLevelType w:val="hybridMultilevel"/>
    <w:tmpl w:val="ED9C1374"/>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CF236F8"/>
    <w:multiLevelType w:val="hybridMultilevel"/>
    <w:tmpl w:val="1D0EF104"/>
    <w:lvl w:ilvl="0" w:tplc="04090003">
      <w:start w:val="1"/>
      <w:numFmt w:val="bullet"/>
      <w:lvlText w:val="o"/>
      <w:lvlJc w:val="left"/>
      <w:pPr>
        <w:ind w:left="2880" w:hanging="360"/>
      </w:pPr>
      <w:rPr>
        <w:rFonts w:ascii="Courier New" w:hAnsi="Courier New" w:cs="Courier New"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5" w15:restartNumberingAfterBreak="0">
    <w:nsid w:val="1D2548F3"/>
    <w:multiLevelType w:val="hybridMultilevel"/>
    <w:tmpl w:val="92A89F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1D2D7881"/>
    <w:multiLevelType w:val="hybridMultilevel"/>
    <w:tmpl w:val="C7DCEB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1D546165"/>
    <w:multiLevelType w:val="hybridMultilevel"/>
    <w:tmpl w:val="61464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E084350"/>
    <w:multiLevelType w:val="hybridMultilevel"/>
    <w:tmpl w:val="3A728F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1E277B34"/>
    <w:multiLevelType w:val="hybridMultilevel"/>
    <w:tmpl w:val="C42426C4"/>
    <w:lvl w:ilvl="0" w:tplc="A56EDBEE">
      <w:start w:val="1"/>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EC63AC9"/>
    <w:multiLevelType w:val="hybridMultilevel"/>
    <w:tmpl w:val="FC2CEF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1F1F12BA"/>
    <w:multiLevelType w:val="hybridMultilevel"/>
    <w:tmpl w:val="4DBE01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201A4B5C"/>
    <w:multiLevelType w:val="hybridMultilevel"/>
    <w:tmpl w:val="771031BA"/>
    <w:lvl w:ilvl="0" w:tplc="04090003">
      <w:start w:val="1"/>
      <w:numFmt w:val="bullet"/>
      <w:lvlText w:val="o"/>
      <w:lvlJc w:val="left"/>
      <w:pPr>
        <w:ind w:left="2880" w:hanging="360"/>
      </w:pPr>
      <w:rPr>
        <w:rFonts w:ascii="Courier New" w:hAnsi="Courier New" w:cs="Courier New" w:hint="default"/>
      </w:rPr>
    </w:lvl>
    <w:lvl w:ilvl="1" w:tplc="04090019">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53" w15:restartNumberingAfterBreak="0">
    <w:nsid w:val="2044067F"/>
    <w:multiLevelType w:val="hybridMultilevel"/>
    <w:tmpl w:val="CBBA193A"/>
    <w:lvl w:ilvl="0" w:tplc="C6207594">
      <w:numFmt w:val="bullet"/>
      <w:lvlText w:val="•"/>
      <w:lvlJc w:val="left"/>
      <w:pPr>
        <w:ind w:left="1440" w:hanging="360"/>
      </w:pPr>
      <w:rPr>
        <w:rFonts w:ascii="Open Sans" w:eastAsia="Arial Black" w:hAnsi="Open Sans" w:cs="Open San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20B0262B"/>
    <w:multiLevelType w:val="hybridMultilevel"/>
    <w:tmpl w:val="02F01C82"/>
    <w:lvl w:ilvl="0" w:tplc="C6207594">
      <w:numFmt w:val="bullet"/>
      <w:lvlText w:val="•"/>
      <w:lvlJc w:val="left"/>
      <w:pPr>
        <w:ind w:left="1800" w:hanging="360"/>
      </w:pPr>
      <w:rPr>
        <w:rFonts w:ascii="Open Sans" w:eastAsia="Arial Black" w:hAnsi="Open Sans" w:cs="Open San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21446E40"/>
    <w:multiLevelType w:val="hybridMultilevel"/>
    <w:tmpl w:val="D09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3331655"/>
    <w:multiLevelType w:val="hybridMultilevel"/>
    <w:tmpl w:val="F6E8E320"/>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44C4391"/>
    <w:multiLevelType w:val="hybridMultilevel"/>
    <w:tmpl w:val="BF6C3F72"/>
    <w:lvl w:ilvl="0" w:tplc="36640916">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260" w:hanging="360"/>
      </w:pPr>
    </w:lvl>
    <w:lvl w:ilvl="3" w:tplc="103E9658">
      <w:start w:val="2"/>
      <w:numFmt w:val="lowerRoman"/>
      <w:lvlText w:val="%4."/>
      <w:lvlJc w:val="left"/>
      <w:pPr>
        <w:ind w:left="2520" w:hanging="720"/>
      </w:pPr>
      <w:rPr>
        <w:rFonts w:hint="default"/>
      </w:rPr>
    </w:lvl>
    <w:lvl w:ilvl="4" w:tplc="84E6EA36">
      <w:start w:val="5"/>
      <w:numFmt w:val="lowerLetter"/>
      <w:lvlText w:val="%5."/>
      <w:lvlJc w:val="left"/>
      <w:pPr>
        <w:ind w:left="2880" w:hanging="360"/>
      </w:pPr>
      <w:rPr>
        <w:rFonts w:hint="default"/>
      </w:r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8" w15:restartNumberingAfterBreak="0">
    <w:nsid w:val="25BB3440"/>
    <w:multiLevelType w:val="hybridMultilevel"/>
    <w:tmpl w:val="673E110C"/>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60017B1"/>
    <w:multiLevelType w:val="hybridMultilevel"/>
    <w:tmpl w:val="A598582C"/>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669326C"/>
    <w:multiLevelType w:val="hybridMultilevel"/>
    <w:tmpl w:val="52F04D96"/>
    <w:lvl w:ilvl="0" w:tplc="C6207594">
      <w:numFmt w:val="bullet"/>
      <w:lvlText w:val="•"/>
      <w:lvlJc w:val="left"/>
      <w:pPr>
        <w:ind w:left="1440" w:hanging="360"/>
      </w:pPr>
      <w:rPr>
        <w:rFonts w:ascii="Open Sans" w:eastAsia="Arial Black" w:hAnsi="Open Sans" w:cs="Open San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271A3EE3"/>
    <w:multiLevelType w:val="hybridMultilevel"/>
    <w:tmpl w:val="7314359C"/>
    <w:lvl w:ilvl="0" w:tplc="C6207594">
      <w:numFmt w:val="bullet"/>
      <w:lvlText w:val="•"/>
      <w:lvlJc w:val="left"/>
      <w:pPr>
        <w:ind w:left="1080" w:hanging="360"/>
      </w:pPr>
      <w:rPr>
        <w:rFonts w:ascii="Open Sans" w:eastAsia="Arial Black" w:hAnsi="Open Sans" w:cs="Open San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273E3FA0"/>
    <w:multiLevelType w:val="hybridMultilevel"/>
    <w:tmpl w:val="7DF470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77918BE"/>
    <w:multiLevelType w:val="hybridMultilevel"/>
    <w:tmpl w:val="E0F6D014"/>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7B80078"/>
    <w:multiLevelType w:val="hybridMultilevel"/>
    <w:tmpl w:val="44CA44A0"/>
    <w:lvl w:ilvl="0" w:tplc="C6207594">
      <w:numFmt w:val="bullet"/>
      <w:lvlText w:val="•"/>
      <w:lvlJc w:val="left"/>
      <w:pPr>
        <w:ind w:left="2160" w:hanging="360"/>
      </w:pPr>
      <w:rPr>
        <w:rFonts w:ascii="Open Sans" w:eastAsia="Arial Black" w:hAnsi="Open Sans" w:cs="Open San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5" w15:restartNumberingAfterBreak="0">
    <w:nsid w:val="283245C0"/>
    <w:multiLevelType w:val="hybridMultilevel"/>
    <w:tmpl w:val="D1C875BA"/>
    <w:lvl w:ilvl="0" w:tplc="6FF0AA24">
      <w:start w:val="1"/>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8725B28"/>
    <w:multiLevelType w:val="hybridMultilevel"/>
    <w:tmpl w:val="9FD2D380"/>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88D6997"/>
    <w:multiLevelType w:val="hybridMultilevel"/>
    <w:tmpl w:val="1D56AB9A"/>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B7C5D46"/>
    <w:multiLevelType w:val="hybridMultilevel"/>
    <w:tmpl w:val="19CC0EE0"/>
    <w:lvl w:ilvl="0" w:tplc="C6207594">
      <w:numFmt w:val="bullet"/>
      <w:lvlText w:val="•"/>
      <w:lvlJc w:val="left"/>
      <w:pPr>
        <w:ind w:left="1800" w:hanging="360"/>
      </w:pPr>
      <w:rPr>
        <w:rFonts w:ascii="Open Sans" w:eastAsia="Arial Black" w:hAnsi="Open Sans" w:cs="Open San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9" w15:restartNumberingAfterBreak="0">
    <w:nsid w:val="2CC12816"/>
    <w:multiLevelType w:val="hybridMultilevel"/>
    <w:tmpl w:val="3BD24EFC"/>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D21170D"/>
    <w:multiLevelType w:val="hybridMultilevel"/>
    <w:tmpl w:val="2402B8EE"/>
    <w:lvl w:ilvl="0" w:tplc="C6207594">
      <w:numFmt w:val="bullet"/>
      <w:lvlText w:val="•"/>
      <w:lvlJc w:val="left"/>
      <w:pPr>
        <w:ind w:left="1440" w:hanging="360"/>
      </w:pPr>
      <w:rPr>
        <w:rFonts w:ascii="Open Sans" w:eastAsia="Arial Black" w:hAnsi="Open Sans" w:cs="Open San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2DB53B79"/>
    <w:multiLevelType w:val="hybridMultilevel"/>
    <w:tmpl w:val="A91ADB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2E287669"/>
    <w:multiLevelType w:val="hybridMultilevel"/>
    <w:tmpl w:val="CBD408F0"/>
    <w:lvl w:ilvl="0" w:tplc="C6207594">
      <w:numFmt w:val="bullet"/>
      <w:lvlText w:val="•"/>
      <w:lvlJc w:val="left"/>
      <w:pPr>
        <w:ind w:left="1080" w:hanging="360"/>
      </w:pPr>
      <w:rPr>
        <w:rFonts w:ascii="Open Sans" w:eastAsia="Arial Black" w:hAnsi="Open Sans" w:cs="Open San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2E890574"/>
    <w:multiLevelType w:val="hybridMultilevel"/>
    <w:tmpl w:val="64129FF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15:restartNumberingAfterBreak="0">
    <w:nsid w:val="304056F9"/>
    <w:multiLevelType w:val="hybridMultilevel"/>
    <w:tmpl w:val="C7DCEB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30432E7A"/>
    <w:multiLevelType w:val="hybridMultilevel"/>
    <w:tmpl w:val="83B8B25A"/>
    <w:lvl w:ilvl="0" w:tplc="04090013">
      <w:start w:val="1"/>
      <w:numFmt w:val="upp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6" w15:restartNumberingAfterBreak="0">
    <w:nsid w:val="30944D47"/>
    <w:multiLevelType w:val="hybridMultilevel"/>
    <w:tmpl w:val="BDF059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1456B61"/>
    <w:multiLevelType w:val="hybridMultilevel"/>
    <w:tmpl w:val="8A4883DA"/>
    <w:lvl w:ilvl="0" w:tplc="C6207594">
      <w:numFmt w:val="bullet"/>
      <w:lvlText w:val="•"/>
      <w:lvlJc w:val="left"/>
      <w:pPr>
        <w:ind w:left="1440" w:hanging="360"/>
      </w:pPr>
      <w:rPr>
        <w:rFonts w:ascii="Open Sans" w:eastAsia="Arial Black" w:hAnsi="Open Sans" w:cs="Open San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31793ED3"/>
    <w:multiLevelType w:val="hybridMultilevel"/>
    <w:tmpl w:val="B6F0C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1C21950"/>
    <w:multiLevelType w:val="hybridMultilevel"/>
    <w:tmpl w:val="02B88EE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0" w15:restartNumberingAfterBreak="0">
    <w:nsid w:val="31C8018C"/>
    <w:multiLevelType w:val="hybridMultilevel"/>
    <w:tmpl w:val="2264DD90"/>
    <w:lvl w:ilvl="0" w:tplc="C6207594">
      <w:numFmt w:val="bullet"/>
      <w:lvlText w:val="•"/>
      <w:lvlJc w:val="left"/>
      <w:pPr>
        <w:ind w:left="1440" w:hanging="360"/>
      </w:pPr>
      <w:rPr>
        <w:rFonts w:ascii="Open Sans" w:eastAsia="Arial Black" w:hAnsi="Open Sans" w:cs="Open San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31F54FC2"/>
    <w:multiLevelType w:val="hybridMultilevel"/>
    <w:tmpl w:val="156AC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29548F8"/>
    <w:multiLevelType w:val="hybridMultilevel"/>
    <w:tmpl w:val="0A64E4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3242AC0"/>
    <w:multiLevelType w:val="hybridMultilevel"/>
    <w:tmpl w:val="6EE0EA34"/>
    <w:lvl w:ilvl="0" w:tplc="C6207594">
      <w:numFmt w:val="bullet"/>
      <w:lvlText w:val="•"/>
      <w:lvlJc w:val="left"/>
      <w:pPr>
        <w:ind w:left="360" w:hanging="360"/>
      </w:pPr>
      <w:rPr>
        <w:rFonts w:ascii="Open Sans" w:eastAsia="Arial Black" w:hAnsi="Open Sans" w:cs="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33AD4371"/>
    <w:multiLevelType w:val="hybridMultilevel"/>
    <w:tmpl w:val="15C68C3A"/>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4973A77"/>
    <w:multiLevelType w:val="hybridMultilevel"/>
    <w:tmpl w:val="37F62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4BC59CB"/>
    <w:multiLevelType w:val="hybridMultilevel"/>
    <w:tmpl w:val="15F80D20"/>
    <w:lvl w:ilvl="0" w:tplc="C6207594">
      <w:numFmt w:val="bullet"/>
      <w:lvlText w:val="•"/>
      <w:lvlJc w:val="left"/>
      <w:pPr>
        <w:ind w:left="1440" w:hanging="360"/>
      </w:pPr>
      <w:rPr>
        <w:rFonts w:ascii="Open Sans" w:eastAsia="Arial Black" w:hAnsi="Open Sans" w:cs="Open San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377967D6"/>
    <w:multiLevelType w:val="hybridMultilevel"/>
    <w:tmpl w:val="AE6AA89A"/>
    <w:lvl w:ilvl="0" w:tplc="C6207594">
      <w:numFmt w:val="bullet"/>
      <w:lvlText w:val="•"/>
      <w:lvlJc w:val="left"/>
      <w:pPr>
        <w:ind w:left="360" w:hanging="360"/>
      </w:pPr>
      <w:rPr>
        <w:rFonts w:ascii="Open Sans" w:eastAsia="Arial Black" w:hAnsi="Open Sans" w:cs="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397502C7"/>
    <w:multiLevelType w:val="hybridMultilevel"/>
    <w:tmpl w:val="6CBE13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39F058C5"/>
    <w:multiLevelType w:val="hybridMultilevel"/>
    <w:tmpl w:val="AD2048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A0A5E97"/>
    <w:multiLevelType w:val="hybridMultilevel"/>
    <w:tmpl w:val="59F808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B631152"/>
    <w:multiLevelType w:val="hybridMultilevel"/>
    <w:tmpl w:val="3B42AB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15:restartNumberingAfterBreak="0">
    <w:nsid w:val="3B6B4A59"/>
    <w:multiLevelType w:val="hybridMultilevel"/>
    <w:tmpl w:val="50486E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BFD12D0"/>
    <w:multiLevelType w:val="hybridMultilevel"/>
    <w:tmpl w:val="D88E48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CBD5B64"/>
    <w:multiLevelType w:val="hybridMultilevel"/>
    <w:tmpl w:val="10562CA8"/>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CFB31C8"/>
    <w:multiLevelType w:val="hybridMultilevel"/>
    <w:tmpl w:val="A6E630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D3E369C"/>
    <w:multiLevelType w:val="hybridMultilevel"/>
    <w:tmpl w:val="716A5E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D6D4F67"/>
    <w:multiLevelType w:val="hybridMultilevel"/>
    <w:tmpl w:val="E7A0846C"/>
    <w:lvl w:ilvl="0" w:tplc="C6207594">
      <w:numFmt w:val="bullet"/>
      <w:lvlText w:val="•"/>
      <w:lvlJc w:val="left"/>
      <w:pPr>
        <w:ind w:left="1530" w:hanging="360"/>
      </w:pPr>
      <w:rPr>
        <w:rFonts w:ascii="Open Sans" w:eastAsia="Arial Black" w:hAnsi="Open Sans" w:cs="Open San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8" w15:restartNumberingAfterBreak="0">
    <w:nsid w:val="3EB015F9"/>
    <w:multiLevelType w:val="hybridMultilevel"/>
    <w:tmpl w:val="47201BA6"/>
    <w:lvl w:ilvl="0" w:tplc="C6207594">
      <w:numFmt w:val="bullet"/>
      <w:lvlText w:val="•"/>
      <w:lvlJc w:val="left"/>
      <w:pPr>
        <w:ind w:left="360" w:hanging="360"/>
      </w:pPr>
      <w:rPr>
        <w:rFonts w:ascii="Open Sans" w:eastAsia="Arial Black" w:hAnsi="Open Sans" w:cs="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3EF75050"/>
    <w:multiLevelType w:val="hybridMultilevel"/>
    <w:tmpl w:val="856AD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F403872"/>
    <w:multiLevelType w:val="hybridMultilevel"/>
    <w:tmpl w:val="50486E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F403AEF"/>
    <w:multiLevelType w:val="hybridMultilevel"/>
    <w:tmpl w:val="5D8A074E"/>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F473DC9"/>
    <w:multiLevelType w:val="hybridMultilevel"/>
    <w:tmpl w:val="3FE47D34"/>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F49074A"/>
    <w:multiLevelType w:val="hybridMultilevel"/>
    <w:tmpl w:val="9E9898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3F9565BD"/>
    <w:multiLevelType w:val="hybridMultilevel"/>
    <w:tmpl w:val="B3A43B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FD05549"/>
    <w:multiLevelType w:val="hybridMultilevel"/>
    <w:tmpl w:val="428A3D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FDB673C"/>
    <w:multiLevelType w:val="hybridMultilevel"/>
    <w:tmpl w:val="5A98F688"/>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FFF5AAF"/>
    <w:multiLevelType w:val="hybridMultilevel"/>
    <w:tmpl w:val="4E76759C"/>
    <w:lvl w:ilvl="0" w:tplc="C6207594">
      <w:numFmt w:val="bullet"/>
      <w:lvlText w:val="•"/>
      <w:lvlJc w:val="left"/>
      <w:pPr>
        <w:ind w:left="360" w:hanging="360"/>
      </w:pPr>
      <w:rPr>
        <w:rFonts w:ascii="Open Sans" w:eastAsia="Arial Black" w:hAnsi="Open Sans" w:cs="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40192EC1"/>
    <w:multiLevelType w:val="hybridMultilevel"/>
    <w:tmpl w:val="BC8E1D98"/>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9" w15:restartNumberingAfterBreak="0">
    <w:nsid w:val="406F322B"/>
    <w:multiLevelType w:val="hybridMultilevel"/>
    <w:tmpl w:val="B52042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15:restartNumberingAfterBreak="0">
    <w:nsid w:val="41830174"/>
    <w:multiLevelType w:val="hybridMultilevel"/>
    <w:tmpl w:val="F6BA05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44547D9A"/>
    <w:multiLevelType w:val="hybridMultilevel"/>
    <w:tmpl w:val="9B8015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44D25CCF"/>
    <w:multiLevelType w:val="hybridMultilevel"/>
    <w:tmpl w:val="710C39B4"/>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5632B00"/>
    <w:multiLevelType w:val="hybridMultilevel"/>
    <w:tmpl w:val="984ADD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5FB76B6"/>
    <w:multiLevelType w:val="hybridMultilevel"/>
    <w:tmpl w:val="F470FC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6D341EB"/>
    <w:multiLevelType w:val="hybridMultilevel"/>
    <w:tmpl w:val="51E09406"/>
    <w:lvl w:ilvl="0" w:tplc="C6207594">
      <w:numFmt w:val="bullet"/>
      <w:lvlText w:val="•"/>
      <w:lvlJc w:val="left"/>
      <w:pPr>
        <w:ind w:left="360" w:hanging="360"/>
      </w:pPr>
      <w:rPr>
        <w:rFonts w:ascii="Open Sans" w:eastAsia="Arial Black" w:hAnsi="Open Sans" w:cs="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4760760B"/>
    <w:multiLevelType w:val="hybridMultilevel"/>
    <w:tmpl w:val="A184D7E0"/>
    <w:lvl w:ilvl="0" w:tplc="536247F8">
      <w:start w:val="2"/>
      <w:numFmt w:val="lowerRoman"/>
      <w:lvlText w:val="%1."/>
      <w:lvlJc w:val="left"/>
      <w:pPr>
        <w:ind w:left="1080" w:hanging="720"/>
      </w:pPr>
      <w:rPr>
        <w:rFonts w:hint="default"/>
        <w:b/>
        <w:bCs/>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7" w15:restartNumberingAfterBreak="0">
    <w:nsid w:val="47717D45"/>
    <w:multiLevelType w:val="hybridMultilevel"/>
    <w:tmpl w:val="4D08BA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4AFC58A6"/>
    <w:multiLevelType w:val="hybridMultilevel"/>
    <w:tmpl w:val="2B301946"/>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BB10E31"/>
    <w:multiLevelType w:val="hybridMultilevel"/>
    <w:tmpl w:val="321E0B64"/>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0" w15:restartNumberingAfterBreak="0">
    <w:nsid w:val="4D11495C"/>
    <w:multiLevelType w:val="hybridMultilevel"/>
    <w:tmpl w:val="3BAEEA42"/>
    <w:lvl w:ilvl="0" w:tplc="C6207594">
      <w:numFmt w:val="bullet"/>
      <w:lvlText w:val="•"/>
      <w:lvlJc w:val="left"/>
      <w:pPr>
        <w:ind w:left="2160" w:hanging="360"/>
      </w:pPr>
      <w:rPr>
        <w:rFonts w:ascii="Open Sans" w:eastAsia="Arial Black" w:hAnsi="Open Sans" w:cs="Open San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1" w15:restartNumberingAfterBreak="0">
    <w:nsid w:val="4E5847DD"/>
    <w:multiLevelType w:val="hybridMultilevel"/>
    <w:tmpl w:val="50FC4034"/>
    <w:lvl w:ilvl="0" w:tplc="3A9E38AA">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4F3C7930"/>
    <w:multiLevelType w:val="hybridMultilevel"/>
    <w:tmpl w:val="FDD6AB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15:restartNumberingAfterBreak="0">
    <w:nsid w:val="4F484264"/>
    <w:multiLevelType w:val="hybridMultilevel"/>
    <w:tmpl w:val="921A82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F5654F0"/>
    <w:multiLevelType w:val="hybridMultilevel"/>
    <w:tmpl w:val="668213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5" w15:restartNumberingAfterBreak="0">
    <w:nsid w:val="4FFC36BE"/>
    <w:multiLevelType w:val="hybridMultilevel"/>
    <w:tmpl w:val="AA84363A"/>
    <w:lvl w:ilvl="0" w:tplc="C6207594">
      <w:numFmt w:val="bullet"/>
      <w:lvlText w:val="•"/>
      <w:lvlJc w:val="left"/>
      <w:pPr>
        <w:ind w:left="5184" w:hanging="360"/>
      </w:pPr>
      <w:rPr>
        <w:rFonts w:ascii="Open Sans" w:eastAsia="Arial Black" w:hAnsi="Open Sans" w:cs="Open Sans" w:hint="default"/>
      </w:rPr>
    </w:lvl>
    <w:lvl w:ilvl="1" w:tplc="04090003" w:tentative="1">
      <w:start w:val="1"/>
      <w:numFmt w:val="bullet"/>
      <w:lvlText w:val="o"/>
      <w:lvlJc w:val="left"/>
      <w:pPr>
        <w:ind w:left="5904" w:hanging="360"/>
      </w:pPr>
      <w:rPr>
        <w:rFonts w:ascii="Courier New" w:hAnsi="Courier New" w:cs="Courier New" w:hint="default"/>
      </w:rPr>
    </w:lvl>
    <w:lvl w:ilvl="2" w:tplc="04090005" w:tentative="1">
      <w:start w:val="1"/>
      <w:numFmt w:val="bullet"/>
      <w:lvlText w:val=""/>
      <w:lvlJc w:val="left"/>
      <w:pPr>
        <w:ind w:left="6624" w:hanging="360"/>
      </w:pPr>
      <w:rPr>
        <w:rFonts w:ascii="Wingdings" w:hAnsi="Wingdings" w:hint="default"/>
      </w:rPr>
    </w:lvl>
    <w:lvl w:ilvl="3" w:tplc="04090001" w:tentative="1">
      <w:start w:val="1"/>
      <w:numFmt w:val="bullet"/>
      <w:lvlText w:val=""/>
      <w:lvlJc w:val="left"/>
      <w:pPr>
        <w:ind w:left="7344" w:hanging="360"/>
      </w:pPr>
      <w:rPr>
        <w:rFonts w:ascii="Symbol" w:hAnsi="Symbol" w:hint="default"/>
      </w:rPr>
    </w:lvl>
    <w:lvl w:ilvl="4" w:tplc="04090003" w:tentative="1">
      <w:start w:val="1"/>
      <w:numFmt w:val="bullet"/>
      <w:lvlText w:val="o"/>
      <w:lvlJc w:val="left"/>
      <w:pPr>
        <w:ind w:left="8064" w:hanging="360"/>
      </w:pPr>
      <w:rPr>
        <w:rFonts w:ascii="Courier New" w:hAnsi="Courier New" w:cs="Courier New" w:hint="default"/>
      </w:rPr>
    </w:lvl>
    <w:lvl w:ilvl="5" w:tplc="04090005" w:tentative="1">
      <w:start w:val="1"/>
      <w:numFmt w:val="bullet"/>
      <w:lvlText w:val=""/>
      <w:lvlJc w:val="left"/>
      <w:pPr>
        <w:ind w:left="8784" w:hanging="360"/>
      </w:pPr>
      <w:rPr>
        <w:rFonts w:ascii="Wingdings" w:hAnsi="Wingdings" w:hint="default"/>
      </w:rPr>
    </w:lvl>
    <w:lvl w:ilvl="6" w:tplc="04090001" w:tentative="1">
      <w:start w:val="1"/>
      <w:numFmt w:val="bullet"/>
      <w:lvlText w:val=""/>
      <w:lvlJc w:val="left"/>
      <w:pPr>
        <w:ind w:left="9504" w:hanging="360"/>
      </w:pPr>
      <w:rPr>
        <w:rFonts w:ascii="Symbol" w:hAnsi="Symbol" w:hint="default"/>
      </w:rPr>
    </w:lvl>
    <w:lvl w:ilvl="7" w:tplc="04090003" w:tentative="1">
      <w:start w:val="1"/>
      <w:numFmt w:val="bullet"/>
      <w:lvlText w:val="o"/>
      <w:lvlJc w:val="left"/>
      <w:pPr>
        <w:ind w:left="10224" w:hanging="360"/>
      </w:pPr>
      <w:rPr>
        <w:rFonts w:ascii="Courier New" w:hAnsi="Courier New" w:cs="Courier New" w:hint="default"/>
      </w:rPr>
    </w:lvl>
    <w:lvl w:ilvl="8" w:tplc="04090005" w:tentative="1">
      <w:start w:val="1"/>
      <w:numFmt w:val="bullet"/>
      <w:lvlText w:val=""/>
      <w:lvlJc w:val="left"/>
      <w:pPr>
        <w:ind w:left="10944" w:hanging="360"/>
      </w:pPr>
      <w:rPr>
        <w:rFonts w:ascii="Wingdings" w:hAnsi="Wingdings" w:hint="default"/>
      </w:rPr>
    </w:lvl>
  </w:abstractNum>
  <w:abstractNum w:abstractNumId="126" w15:restartNumberingAfterBreak="0">
    <w:nsid w:val="500222B6"/>
    <w:multiLevelType w:val="hybridMultilevel"/>
    <w:tmpl w:val="A1D4F276"/>
    <w:lvl w:ilvl="0" w:tplc="C6207594">
      <w:numFmt w:val="bullet"/>
      <w:lvlText w:val="•"/>
      <w:lvlJc w:val="left"/>
      <w:pPr>
        <w:ind w:left="360" w:hanging="360"/>
      </w:pPr>
      <w:rPr>
        <w:rFonts w:ascii="Open Sans" w:eastAsia="Arial Black" w:hAnsi="Open Sans" w:cs="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502E453A"/>
    <w:multiLevelType w:val="hybridMultilevel"/>
    <w:tmpl w:val="1C9E2894"/>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04C2977"/>
    <w:multiLevelType w:val="hybridMultilevel"/>
    <w:tmpl w:val="E576634C"/>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51713335"/>
    <w:multiLevelType w:val="hybridMultilevel"/>
    <w:tmpl w:val="8BD83F58"/>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2084CD1"/>
    <w:multiLevelType w:val="hybridMultilevel"/>
    <w:tmpl w:val="40962216"/>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2500133"/>
    <w:multiLevelType w:val="hybridMultilevel"/>
    <w:tmpl w:val="67C0A798"/>
    <w:lvl w:ilvl="0" w:tplc="C6207594">
      <w:numFmt w:val="bullet"/>
      <w:lvlText w:val="•"/>
      <w:lvlJc w:val="left"/>
      <w:pPr>
        <w:ind w:left="1800" w:hanging="360"/>
      </w:pPr>
      <w:rPr>
        <w:rFonts w:ascii="Open Sans" w:eastAsia="Arial Black" w:hAnsi="Open Sans" w:cs="Open San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2" w15:restartNumberingAfterBreak="0">
    <w:nsid w:val="5344236C"/>
    <w:multiLevelType w:val="hybridMultilevel"/>
    <w:tmpl w:val="DDFE0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3AF1DB1"/>
    <w:multiLevelType w:val="hybridMultilevel"/>
    <w:tmpl w:val="945C25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3D611E4"/>
    <w:multiLevelType w:val="hybridMultilevel"/>
    <w:tmpl w:val="FE84B016"/>
    <w:lvl w:ilvl="0" w:tplc="C6207594">
      <w:numFmt w:val="bullet"/>
      <w:lvlText w:val="•"/>
      <w:lvlJc w:val="left"/>
      <w:pPr>
        <w:ind w:left="1530" w:hanging="360"/>
      </w:pPr>
      <w:rPr>
        <w:rFonts w:ascii="Open Sans" w:eastAsia="Arial Black" w:hAnsi="Open Sans" w:cs="Open San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35" w15:restartNumberingAfterBreak="0">
    <w:nsid w:val="54306EDA"/>
    <w:multiLevelType w:val="hybridMultilevel"/>
    <w:tmpl w:val="DE944F46"/>
    <w:lvl w:ilvl="0" w:tplc="C6207594">
      <w:numFmt w:val="bullet"/>
      <w:lvlText w:val="•"/>
      <w:lvlJc w:val="left"/>
      <w:pPr>
        <w:ind w:left="1440" w:hanging="360"/>
      </w:pPr>
      <w:rPr>
        <w:rFonts w:ascii="Open Sans" w:eastAsia="Arial Black" w:hAnsi="Open Sans" w:cs="Open San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6" w15:restartNumberingAfterBreak="0">
    <w:nsid w:val="54465BF0"/>
    <w:multiLevelType w:val="hybridMultilevel"/>
    <w:tmpl w:val="CDBEA3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583463B"/>
    <w:multiLevelType w:val="hybridMultilevel"/>
    <w:tmpl w:val="F84295F0"/>
    <w:lvl w:ilvl="0" w:tplc="C6207594">
      <w:numFmt w:val="bullet"/>
      <w:lvlText w:val="•"/>
      <w:lvlJc w:val="left"/>
      <w:pPr>
        <w:ind w:left="2160" w:hanging="360"/>
      </w:pPr>
      <w:rPr>
        <w:rFonts w:ascii="Open Sans" w:eastAsia="Arial Black" w:hAnsi="Open Sans" w:cs="Open San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8" w15:restartNumberingAfterBreak="0">
    <w:nsid w:val="55E62355"/>
    <w:multiLevelType w:val="hybridMultilevel"/>
    <w:tmpl w:val="5EAE9A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67349DA"/>
    <w:multiLevelType w:val="hybridMultilevel"/>
    <w:tmpl w:val="CCDCCE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6E26B76"/>
    <w:multiLevelType w:val="hybridMultilevel"/>
    <w:tmpl w:val="D2F6D2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6F12683"/>
    <w:multiLevelType w:val="hybridMultilevel"/>
    <w:tmpl w:val="5C406438"/>
    <w:lvl w:ilvl="0" w:tplc="C6207594">
      <w:numFmt w:val="bullet"/>
      <w:lvlText w:val="•"/>
      <w:lvlJc w:val="left"/>
      <w:pPr>
        <w:ind w:left="1080" w:hanging="360"/>
      </w:pPr>
      <w:rPr>
        <w:rFonts w:ascii="Open Sans" w:eastAsia="Arial Black" w:hAnsi="Open Sans" w:cs="Open San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15:restartNumberingAfterBreak="0">
    <w:nsid w:val="57A10E79"/>
    <w:multiLevelType w:val="hybridMultilevel"/>
    <w:tmpl w:val="DB469C82"/>
    <w:lvl w:ilvl="0" w:tplc="C0807888">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57E9572E"/>
    <w:multiLevelType w:val="hybridMultilevel"/>
    <w:tmpl w:val="6EC87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9345923"/>
    <w:multiLevelType w:val="hybridMultilevel"/>
    <w:tmpl w:val="D234D4A6"/>
    <w:lvl w:ilvl="0" w:tplc="C6207594">
      <w:numFmt w:val="bullet"/>
      <w:lvlText w:val="•"/>
      <w:lvlJc w:val="left"/>
      <w:pPr>
        <w:ind w:left="360" w:hanging="360"/>
      </w:pPr>
      <w:rPr>
        <w:rFonts w:ascii="Open Sans" w:eastAsia="Arial Black" w:hAnsi="Open Sans" w:cs="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15:restartNumberingAfterBreak="0">
    <w:nsid w:val="5A45437C"/>
    <w:multiLevelType w:val="hybridMultilevel"/>
    <w:tmpl w:val="50869E28"/>
    <w:lvl w:ilvl="0" w:tplc="C6207594">
      <w:numFmt w:val="bullet"/>
      <w:lvlText w:val="•"/>
      <w:lvlJc w:val="left"/>
      <w:pPr>
        <w:ind w:left="360" w:hanging="360"/>
      </w:pPr>
      <w:rPr>
        <w:rFonts w:ascii="Open Sans" w:eastAsia="Arial Black" w:hAnsi="Open Sans" w:cs="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15:restartNumberingAfterBreak="0">
    <w:nsid w:val="5A4E262F"/>
    <w:multiLevelType w:val="hybridMultilevel"/>
    <w:tmpl w:val="A404C53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7" w15:restartNumberingAfterBreak="0">
    <w:nsid w:val="5A721912"/>
    <w:multiLevelType w:val="hybridMultilevel"/>
    <w:tmpl w:val="FF2A7A44"/>
    <w:lvl w:ilvl="0" w:tplc="04090019">
      <w:start w:val="1"/>
      <w:numFmt w:val="lowerLetter"/>
      <w:lvlText w:val="%1."/>
      <w:lvlJc w:val="left"/>
      <w:pPr>
        <w:ind w:left="144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5C962281"/>
    <w:multiLevelType w:val="hybridMultilevel"/>
    <w:tmpl w:val="6C9AD7D2"/>
    <w:lvl w:ilvl="0" w:tplc="3F26E56E">
      <w:start w:val="1"/>
      <w:numFmt w:val="decimal"/>
      <w:lvlText w:val="%1."/>
      <w:lvlJc w:val="left"/>
      <w:pPr>
        <w:ind w:left="360" w:hanging="360"/>
      </w:pPr>
      <w:rPr>
        <w:rFonts w:hint="default"/>
        <w:b/>
        <w:bCs/>
      </w:rPr>
    </w:lvl>
    <w:lvl w:ilvl="1" w:tplc="B058C516">
      <w:start w:val="1"/>
      <w:numFmt w:val="lowerLetter"/>
      <w:lvlText w:val="%2."/>
      <w:lvlJc w:val="left"/>
      <w:pPr>
        <w:ind w:left="810" w:hanging="360"/>
      </w:pPr>
      <w:rPr>
        <w:b/>
        <w:bC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9" w15:restartNumberingAfterBreak="0">
    <w:nsid w:val="5D3C7E74"/>
    <w:multiLevelType w:val="hybridMultilevel"/>
    <w:tmpl w:val="CBE6D2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0" w15:restartNumberingAfterBreak="0">
    <w:nsid w:val="5F9343DE"/>
    <w:multiLevelType w:val="hybridMultilevel"/>
    <w:tmpl w:val="6CF6B11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15:restartNumberingAfterBreak="0">
    <w:nsid w:val="60124EE0"/>
    <w:multiLevelType w:val="hybridMultilevel"/>
    <w:tmpl w:val="6BB80E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0486C41"/>
    <w:multiLevelType w:val="hybridMultilevel"/>
    <w:tmpl w:val="A25AF3AE"/>
    <w:lvl w:ilvl="0" w:tplc="04090001">
      <w:start w:val="1"/>
      <w:numFmt w:val="bullet"/>
      <w:lvlText w:val=""/>
      <w:lvlJc w:val="left"/>
      <w:pPr>
        <w:ind w:left="2880" w:hanging="360"/>
      </w:pPr>
      <w:rPr>
        <w:rFonts w:ascii="Symbol" w:hAnsi="Symbol" w:hint="default"/>
      </w:rPr>
    </w:lvl>
    <w:lvl w:ilvl="1" w:tplc="04090005">
      <w:start w:val="1"/>
      <w:numFmt w:val="bullet"/>
      <w:lvlText w:val=""/>
      <w:lvlJc w:val="left"/>
      <w:pPr>
        <w:ind w:left="3600" w:hanging="360"/>
      </w:pPr>
      <w:rPr>
        <w:rFonts w:ascii="Wingdings" w:hAnsi="Wingdings"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3" w15:restartNumberingAfterBreak="0">
    <w:nsid w:val="604D3A01"/>
    <w:multiLevelType w:val="hybridMultilevel"/>
    <w:tmpl w:val="DF02F31A"/>
    <w:lvl w:ilvl="0" w:tplc="C6207594">
      <w:numFmt w:val="bullet"/>
      <w:lvlText w:val="•"/>
      <w:lvlJc w:val="left"/>
      <w:pPr>
        <w:ind w:left="1440" w:hanging="360"/>
      </w:pPr>
      <w:rPr>
        <w:rFonts w:ascii="Open Sans" w:eastAsia="Arial Black" w:hAnsi="Open Sans" w:cs="Open San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4" w15:restartNumberingAfterBreak="0">
    <w:nsid w:val="60AE32E4"/>
    <w:multiLevelType w:val="hybridMultilevel"/>
    <w:tmpl w:val="433E05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5" w15:restartNumberingAfterBreak="0">
    <w:nsid w:val="62F46EE9"/>
    <w:multiLevelType w:val="hybridMultilevel"/>
    <w:tmpl w:val="75801196"/>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633D5D29"/>
    <w:multiLevelType w:val="hybridMultilevel"/>
    <w:tmpl w:val="E9029E7A"/>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356203C"/>
    <w:multiLevelType w:val="hybridMultilevel"/>
    <w:tmpl w:val="BD920F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635B5411"/>
    <w:multiLevelType w:val="hybridMultilevel"/>
    <w:tmpl w:val="2BFE2F60"/>
    <w:lvl w:ilvl="0" w:tplc="C6207594">
      <w:numFmt w:val="bullet"/>
      <w:lvlText w:val="•"/>
      <w:lvlJc w:val="left"/>
      <w:pPr>
        <w:ind w:left="360" w:hanging="360"/>
      </w:pPr>
      <w:rPr>
        <w:rFonts w:ascii="Open Sans" w:eastAsia="Arial Black" w:hAnsi="Open Sans" w:cs="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15:restartNumberingAfterBreak="0">
    <w:nsid w:val="63A5718A"/>
    <w:multiLevelType w:val="hybridMultilevel"/>
    <w:tmpl w:val="3F6205AA"/>
    <w:lvl w:ilvl="0" w:tplc="C6207594">
      <w:numFmt w:val="bullet"/>
      <w:lvlText w:val="•"/>
      <w:lvlJc w:val="left"/>
      <w:pPr>
        <w:ind w:left="1800" w:hanging="360"/>
      </w:pPr>
      <w:rPr>
        <w:rFonts w:ascii="Open Sans" w:eastAsia="Arial Black" w:hAnsi="Open Sans" w:cs="Open San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0" w15:restartNumberingAfterBreak="0">
    <w:nsid w:val="640845B2"/>
    <w:multiLevelType w:val="hybridMultilevel"/>
    <w:tmpl w:val="223A80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640B594A"/>
    <w:multiLevelType w:val="hybridMultilevel"/>
    <w:tmpl w:val="57A6D326"/>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48873D6"/>
    <w:multiLevelType w:val="hybridMultilevel"/>
    <w:tmpl w:val="3C4C8B80"/>
    <w:lvl w:ilvl="0" w:tplc="C6207594">
      <w:numFmt w:val="bullet"/>
      <w:lvlText w:val="•"/>
      <w:lvlJc w:val="left"/>
      <w:pPr>
        <w:ind w:left="360" w:hanging="360"/>
      </w:pPr>
      <w:rPr>
        <w:rFonts w:ascii="Open Sans" w:eastAsia="Arial Black" w:hAnsi="Open Sans" w:cs="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15:restartNumberingAfterBreak="0">
    <w:nsid w:val="66F464A9"/>
    <w:multiLevelType w:val="hybridMultilevel"/>
    <w:tmpl w:val="CC5EF11A"/>
    <w:lvl w:ilvl="0" w:tplc="C6207594">
      <w:numFmt w:val="bullet"/>
      <w:lvlText w:val="•"/>
      <w:lvlJc w:val="left"/>
      <w:pPr>
        <w:ind w:left="720" w:hanging="360"/>
      </w:pPr>
      <w:rPr>
        <w:rFonts w:ascii="Open Sans" w:eastAsia="Arial Black" w:hAnsi="Open Sans" w:cs="Open San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66F8073E"/>
    <w:multiLevelType w:val="hybridMultilevel"/>
    <w:tmpl w:val="292E4450"/>
    <w:lvl w:ilvl="0" w:tplc="C6207594">
      <w:numFmt w:val="bullet"/>
      <w:lvlText w:val="•"/>
      <w:lvlJc w:val="left"/>
      <w:pPr>
        <w:ind w:left="1440" w:hanging="360"/>
      </w:pPr>
      <w:rPr>
        <w:rFonts w:ascii="Open Sans" w:eastAsia="Arial Black" w:hAnsi="Open Sans" w:cs="Open San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5" w15:restartNumberingAfterBreak="0">
    <w:nsid w:val="67572FB9"/>
    <w:multiLevelType w:val="hybridMultilevel"/>
    <w:tmpl w:val="BE4CE37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6" w15:restartNumberingAfterBreak="0">
    <w:nsid w:val="689E3629"/>
    <w:multiLevelType w:val="hybridMultilevel"/>
    <w:tmpl w:val="1292B68C"/>
    <w:lvl w:ilvl="0" w:tplc="C6207594">
      <w:numFmt w:val="bullet"/>
      <w:lvlText w:val="•"/>
      <w:lvlJc w:val="left"/>
      <w:pPr>
        <w:ind w:left="1800" w:hanging="360"/>
      </w:pPr>
      <w:rPr>
        <w:rFonts w:ascii="Open Sans" w:eastAsia="Arial Black" w:hAnsi="Open Sans" w:cs="Open San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7" w15:restartNumberingAfterBreak="0">
    <w:nsid w:val="68CC20C2"/>
    <w:multiLevelType w:val="hybridMultilevel"/>
    <w:tmpl w:val="B9C657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68E60BBD"/>
    <w:multiLevelType w:val="hybridMultilevel"/>
    <w:tmpl w:val="FC7A7DE2"/>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68F97103"/>
    <w:multiLevelType w:val="hybridMultilevel"/>
    <w:tmpl w:val="A336D4D4"/>
    <w:lvl w:ilvl="0" w:tplc="6760238C">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90832C1"/>
    <w:multiLevelType w:val="hybridMultilevel"/>
    <w:tmpl w:val="C570FD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1" w15:restartNumberingAfterBreak="0">
    <w:nsid w:val="691B0545"/>
    <w:multiLevelType w:val="hybridMultilevel"/>
    <w:tmpl w:val="BB7ADD92"/>
    <w:lvl w:ilvl="0" w:tplc="C6207594">
      <w:numFmt w:val="bullet"/>
      <w:lvlText w:val="•"/>
      <w:lvlJc w:val="left"/>
      <w:pPr>
        <w:ind w:left="1080" w:hanging="360"/>
      </w:pPr>
      <w:rPr>
        <w:rFonts w:ascii="Open Sans" w:eastAsia="Arial Black" w:hAnsi="Open Sans" w:cs="Open San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2" w15:restartNumberingAfterBreak="0">
    <w:nsid w:val="69E95CBD"/>
    <w:multiLevelType w:val="hybridMultilevel"/>
    <w:tmpl w:val="145674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A0B6CC2"/>
    <w:multiLevelType w:val="hybridMultilevel"/>
    <w:tmpl w:val="475CF3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6A7378DA"/>
    <w:multiLevelType w:val="hybridMultilevel"/>
    <w:tmpl w:val="34064A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5" w15:restartNumberingAfterBreak="0">
    <w:nsid w:val="6B112CE1"/>
    <w:multiLevelType w:val="hybridMultilevel"/>
    <w:tmpl w:val="D61812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6" w15:restartNumberingAfterBreak="0">
    <w:nsid w:val="6B6C4F7B"/>
    <w:multiLevelType w:val="hybridMultilevel"/>
    <w:tmpl w:val="ACB88C22"/>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B86382C"/>
    <w:multiLevelType w:val="hybridMultilevel"/>
    <w:tmpl w:val="0DFE478E"/>
    <w:lvl w:ilvl="0" w:tplc="C6207594">
      <w:numFmt w:val="bullet"/>
      <w:lvlText w:val="•"/>
      <w:lvlJc w:val="left"/>
      <w:pPr>
        <w:ind w:left="1080" w:hanging="360"/>
      </w:pPr>
      <w:rPr>
        <w:rFonts w:ascii="Open Sans" w:eastAsia="Arial Black" w:hAnsi="Open Sans" w:cs="Open San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8" w15:restartNumberingAfterBreak="0">
    <w:nsid w:val="6BFB4A37"/>
    <w:multiLevelType w:val="hybridMultilevel"/>
    <w:tmpl w:val="DC6CC22C"/>
    <w:lvl w:ilvl="0" w:tplc="C6207594">
      <w:numFmt w:val="bullet"/>
      <w:lvlText w:val="•"/>
      <w:lvlJc w:val="left"/>
      <w:pPr>
        <w:ind w:left="1440" w:hanging="360"/>
      </w:pPr>
      <w:rPr>
        <w:rFonts w:ascii="Open Sans" w:eastAsia="Arial Black" w:hAnsi="Open Sans" w:cs="Open San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9" w15:restartNumberingAfterBreak="0">
    <w:nsid w:val="6D3C769F"/>
    <w:multiLevelType w:val="hybridMultilevel"/>
    <w:tmpl w:val="291224F2"/>
    <w:lvl w:ilvl="0" w:tplc="C6207594">
      <w:numFmt w:val="bullet"/>
      <w:lvlText w:val="•"/>
      <w:lvlJc w:val="left"/>
      <w:pPr>
        <w:ind w:left="720" w:hanging="360"/>
      </w:pPr>
      <w:rPr>
        <w:rFonts w:ascii="Open Sans" w:eastAsia="Arial Black" w:hAnsi="Open Sans" w:cs="Open San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F310310"/>
    <w:multiLevelType w:val="hybridMultilevel"/>
    <w:tmpl w:val="75BE9522"/>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6FD33F35"/>
    <w:multiLevelType w:val="hybridMultilevel"/>
    <w:tmpl w:val="132601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FFE3A5B"/>
    <w:multiLevelType w:val="hybridMultilevel"/>
    <w:tmpl w:val="D1CE6D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3" w15:restartNumberingAfterBreak="0">
    <w:nsid w:val="70885780"/>
    <w:multiLevelType w:val="hybridMultilevel"/>
    <w:tmpl w:val="1A4AE8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710B0C13"/>
    <w:multiLevelType w:val="hybridMultilevel"/>
    <w:tmpl w:val="ACF6EE92"/>
    <w:lvl w:ilvl="0" w:tplc="C6207594">
      <w:numFmt w:val="bullet"/>
      <w:lvlText w:val="•"/>
      <w:lvlJc w:val="left"/>
      <w:pPr>
        <w:ind w:left="1440" w:hanging="360"/>
      </w:pPr>
      <w:rPr>
        <w:rFonts w:ascii="Open Sans" w:eastAsia="Arial Black" w:hAnsi="Open Sans" w:cs="Open San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5" w15:restartNumberingAfterBreak="0">
    <w:nsid w:val="71B8712B"/>
    <w:multiLevelType w:val="hybridMultilevel"/>
    <w:tmpl w:val="B5AAB9EE"/>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71E94995"/>
    <w:multiLevelType w:val="hybridMultilevel"/>
    <w:tmpl w:val="40FA17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2131B4B"/>
    <w:multiLevelType w:val="hybridMultilevel"/>
    <w:tmpl w:val="86C83684"/>
    <w:lvl w:ilvl="0" w:tplc="C6207594">
      <w:numFmt w:val="bullet"/>
      <w:lvlText w:val="•"/>
      <w:lvlJc w:val="left"/>
      <w:pPr>
        <w:ind w:left="1080" w:hanging="360"/>
      </w:pPr>
      <w:rPr>
        <w:rFonts w:ascii="Open Sans" w:eastAsia="Arial Black" w:hAnsi="Open Sans" w:cs="Open San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8" w15:restartNumberingAfterBreak="0">
    <w:nsid w:val="723F3C67"/>
    <w:multiLevelType w:val="hybridMultilevel"/>
    <w:tmpl w:val="083E9E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725F6B38"/>
    <w:multiLevelType w:val="hybridMultilevel"/>
    <w:tmpl w:val="34B8CBB8"/>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0" w15:restartNumberingAfterBreak="0">
    <w:nsid w:val="72782D1C"/>
    <w:multiLevelType w:val="hybridMultilevel"/>
    <w:tmpl w:val="B35C7F82"/>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2A152AB"/>
    <w:multiLevelType w:val="hybridMultilevel"/>
    <w:tmpl w:val="43AA5F10"/>
    <w:lvl w:ilvl="0" w:tplc="C6207594">
      <w:numFmt w:val="bullet"/>
      <w:lvlText w:val="•"/>
      <w:lvlJc w:val="left"/>
      <w:pPr>
        <w:ind w:left="360" w:hanging="360"/>
      </w:pPr>
      <w:rPr>
        <w:rFonts w:ascii="Open Sans" w:eastAsia="Arial Black" w:hAnsi="Open Sans" w:cs="Open San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2" w15:restartNumberingAfterBreak="0">
    <w:nsid w:val="72DA595E"/>
    <w:multiLevelType w:val="hybridMultilevel"/>
    <w:tmpl w:val="6A083D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3960016"/>
    <w:multiLevelType w:val="hybridMultilevel"/>
    <w:tmpl w:val="0FF44726"/>
    <w:lvl w:ilvl="0" w:tplc="C6207594">
      <w:numFmt w:val="bullet"/>
      <w:lvlText w:val="•"/>
      <w:lvlJc w:val="left"/>
      <w:pPr>
        <w:ind w:left="360" w:hanging="360"/>
      </w:pPr>
      <w:rPr>
        <w:rFonts w:ascii="Open Sans" w:eastAsia="Arial Black" w:hAnsi="Open Sans" w:cs="Open Sans" w:hint="default"/>
        <w:w w:val="100"/>
        <w:sz w:val="24"/>
        <w:szCs w:val="24"/>
      </w:rPr>
    </w:lvl>
    <w:lvl w:ilvl="1" w:tplc="F00CA726">
      <w:numFmt w:val="bullet"/>
      <w:lvlText w:val=""/>
      <w:lvlJc w:val="left"/>
      <w:pPr>
        <w:ind w:left="733" w:hanging="360"/>
      </w:pPr>
      <w:rPr>
        <w:rFonts w:ascii="Symbol" w:eastAsia="Symbol" w:hAnsi="Symbol" w:cs="Symbol" w:hint="default"/>
        <w:w w:val="100"/>
        <w:sz w:val="24"/>
        <w:szCs w:val="24"/>
      </w:rPr>
    </w:lvl>
    <w:lvl w:ilvl="2" w:tplc="06820942">
      <w:numFmt w:val="bullet"/>
      <w:lvlText w:val=""/>
      <w:lvlJc w:val="left"/>
      <w:pPr>
        <w:ind w:left="875" w:hanging="360"/>
      </w:pPr>
      <w:rPr>
        <w:rFonts w:ascii="Symbol" w:eastAsia="Symbol" w:hAnsi="Symbol" w:cs="Symbol" w:hint="default"/>
        <w:w w:val="100"/>
        <w:sz w:val="24"/>
        <w:szCs w:val="24"/>
      </w:rPr>
    </w:lvl>
    <w:lvl w:ilvl="3" w:tplc="8E66758A">
      <w:numFmt w:val="bullet"/>
      <w:lvlText w:val="•"/>
      <w:lvlJc w:val="left"/>
      <w:pPr>
        <w:ind w:left="2182" w:hanging="360"/>
      </w:pPr>
      <w:rPr>
        <w:rFonts w:hint="default"/>
      </w:rPr>
    </w:lvl>
    <w:lvl w:ilvl="4" w:tplc="D2FE1142">
      <w:numFmt w:val="bullet"/>
      <w:lvlText w:val="•"/>
      <w:lvlJc w:val="left"/>
      <w:pPr>
        <w:ind w:left="3480" w:hanging="360"/>
      </w:pPr>
      <w:rPr>
        <w:rFonts w:hint="default"/>
      </w:rPr>
    </w:lvl>
    <w:lvl w:ilvl="5" w:tplc="86C6EAF2">
      <w:numFmt w:val="bullet"/>
      <w:lvlText w:val="•"/>
      <w:lvlJc w:val="left"/>
      <w:pPr>
        <w:ind w:left="4777" w:hanging="360"/>
      </w:pPr>
      <w:rPr>
        <w:rFonts w:hint="default"/>
      </w:rPr>
    </w:lvl>
    <w:lvl w:ilvl="6" w:tplc="0DFE1FB6">
      <w:numFmt w:val="bullet"/>
      <w:lvlText w:val="•"/>
      <w:lvlJc w:val="left"/>
      <w:pPr>
        <w:ind w:left="6075" w:hanging="360"/>
      </w:pPr>
      <w:rPr>
        <w:rFonts w:hint="default"/>
      </w:rPr>
    </w:lvl>
    <w:lvl w:ilvl="7" w:tplc="FBB4C6A2">
      <w:numFmt w:val="bullet"/>
      <w:lvlText w:val="•"/>
      <w:lvlJc w:val="left"/>
      <w:pPr>
        <w:ind w:left="7372" w:hanging="360"/>
      </w:pPr>
      <w:rPr>
        <w:rFonts w:hint="default"/>
      </w:rPr>
    </w:lvl>
    <w:lvl w:ilvl="8" w:tplc="CA06013A">
      <w:numFmt w:val="bullet"/>
      <w:lvlText w:val="•"/>
      <w:lvlJc w:val="left"/>
      <w:pPr>
        <w:ind w:left="8670" w:hanging="360"/>
      </w:pPr>
      <w:rPr>
        <w:rFonts w:hint="default"/>
      </w:rPr>
    </w:lvl>
  </w:abstractNum>
  <w:abstractNum w:abstractNumId="194" w15:restartNumberingAfterBreak="0">
    <w:nsid w:val="740C2F2E"/>
    <w:multiLevelType w:val="hybridMultilevel"/>
    <w:tmpl w:val="54D25794"/>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5" w15:restartNumberingAfterBreak="0">
    <w:nsid w:val="74360772"/>
    <w:multiLevelType w:val="hybridMultilevel"/>
    <w:tmpl w:val="8FCE6BA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6" w15:restartNumberingAfterBreak="0">
    <w:nsid w:val="743A2EB3"/>
    <w:multiLevelType w:val="hybridMultilevel"/>
    <w:tmpl w:val="731A50B8"/>
    <w:lvl w:ilvl="0" w:tplc="34E482F4">
      <w:start w:val="1"/>
      <w:numFmt w:val="lowerLetter"/>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7" w15:restartNumberingAfterBreak="0">
    <w:nsid w:val="74D61477"/>
    <w:multiLevelType w:val="hybridMultilevel"/>
    <w:tmpl w:val="B70CD044"/>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750803CA"/>
    <w:multiLevelType w:val="hybridMultilevel"/>
    <w:tmpl w:val="16680DEE"/>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75896B82"/>
    <w:multiLevelType w:val="hybridMultilevel"/>
    <w:tmpl w:val="4ABC7C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5BB4848"/>
    <w:multiLevelType w:val="hybridMultilevel"/>
    <w:tmpl w:val="84D42D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76027C2F"/>
    <w:multiLevelType w:val="hybridMultilevel"/>
    <w:tmpl w:val="FA6E0644"/>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7684044C"/>
    <w:multiLevelType w:val="hybridMultilevel"/>
    <w:tmpl w:val="19065602"/>
    <w:lvl w:ilvl="0" w:tplc="04090003">
      <w:start w:val="1"/>
      <w:numFmt w:val="bullet"/>
      <w:lvlText w:val="o"/>
      <w:lvlJc w:val="left"/>
      <w:pPr>
        <w:ind w:left="2880" w:hanging="360"/>
      </w:pPr>
      <w:rPr>
        <w:rFonts w:ascii="Courier New" w:hAnsi="Courier New" w:cs="Courier New"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3" w15:restartNumberingAfterBreak="0">
    <w:nsid w:val="774C721A"/>
    <w:multiLevelType w:val="hybridMultilevel"/>
    <w:tmpl w:val="F4F29E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79B43FD"/>
    <w:multiLevelType w:val="hybridMultilevel"/>
    <w:tmpl w:val="E79CD3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7D15836"/>
    <w:multiLevelType w:val="hybridMultilevel"/>
    <w:tmpl w:val="C75A6D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7E67F6E"/>
    <w:multiLevelType w:val="hybridMultilevel"/>
    <w:tmpl w:val="04663026"/>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79590E40"/>
    <w:multiLevelType w:val="hybridMultilevel"/>
    <w:tmpl w:val="C2249122"/>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7A1A0B18"/>
    <w:multiLevelType w:val="hybridMultilevel"/>
    <w:tmpl w:val="5EA2C228"/>
    <w:lvl w:ilvl="0" w:tplc="0409000F">
      <w:start w:val="1"/>
      <w:numFmt w:val="decimal"/>
      <w:lvlText w:val="%1."/>
      <w:lvlJc w:val="left"/>
      <w:pPr>
        <w:ind w:left="360" w:hanging="360"/>
      </w:pPr>
      <w:rPr>
        <w:rFonts w:hint="default"/>
      </w:rPr>
    </w:lvl>
    <w:lvl w:ilvl="1" w:tplc="04090019">
      <w:start w:val="1"/>
      <w:numFmt w:val="lowerLetter"/>
      <w:lvlText w:val="%2."/>
      <w:lvlJc w:val="left"/>
      <w:pPr>
        <w:ind w:left="81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9" w15:restartNumberingAfterBreak="0">
    <w:nsid w:val="7AC64BB9"/>
    <w:multiLevelType w:val="hybridMultilevel"/>
    <w:tmpl w:val="7A1884D6"/>
    <w:lvl w:ilvl="0" w:tplc="C6207594">
      <w:numFmt w:val="bullet"/>
      <w:lvlText w:val="•"/>
      <w:lvlJc w:val="left"/>
      <w:pPr>
        <w:ind w:left="1440" w:hanging="360"/>
      </w:pPr>
      <w:rPr>
        <w:rFonts w:ascii="Open Sans" w:eastAsia="Arial Black" w:hAnsi="Open Sans" w:cs="Open San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0" w15:restartNumberingAfterBreak="0">
    <w:nsid w:val="7C1465C4"/>
    <w:multiLevelType w:val="hybridMultilevel"/>
    <w:tmpl w:val="C51A22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C910FB8"/>
    <w:multiLevelType w:val="hybridMultilevel"/>
    <w:tmpl w:val="7DD01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7CAA5D29"/>
    <w:multiLevelType w:val="hybridMultilevel"/>
    <w:tmpl w:val="6832ACDE"/>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9360" w:hanging="360"/>
      </w:pPr>
      <w:rPr>
        <w:rFonts w:ascii="Courier New" w:hAnsi="Courier New" w:cs="Courier New" w:hint="default"/>
      </w:rPr>
    </w:lvl>
    <w:lvl w:ilvl="2" w:tplc="04090005" w:tentative="1">
      <w:start w:val="1"/>
      <w:numFmt w:val="bullet"/>
      <w:lvlText w:val=""/>
      <w:lvlJc w:val="left"/>
      <w:pPr>
        <w:ind w:left="10080" w:hanging="360"/>
      </w:pPr>
      <w:rPr>
        <w:rFonts w:ascii="Wingdings" w:hAnsi="Wingdings" w:hint="default"/>
      </w:rPr>
    </w:lvl>
    <w:lvl w:ilvl="3" w:tplc="04090001" w:tentative="1">
      <w:start w:val="1"/>
      <w:numFmt w:val="bullet"/>
      <w:lvlText w:val=""/>
      <w:lvlJc w:val="left"/>
      <w:pPr>
        <w:ind w:left="10800" w:hanging="360"/>
      </w:pPr>
      <w:rPr>
        <w:rFonts w:ascii="Symbol" w:hAnsi="Symbol" w:hint="default"/>
      </w:rPr>
    </w:lvl>
    <w:lvl w:ilvl="4" w:tplc="04090003" w:tentative="1">
      <w:start w:val="1"/>
      <w:numFmt w:val="bullet"/>
      <w:lvlText w:val="o"/>
      <w:lvlJc w:val="left"/>
      <w:pPr>
        <w:ind w:left="11520" w:hanging="360"/>
      </w:pPr>
      <w:rPr>
        <w:rFonts w:ascii="Courier New" w:hAnsi="Courier New" w:cs="Courier New" w:hint="default"/>
      </w:rPr>
    </w:lvl>
    <w:lvl w:ilvl="5" w:tplc="04090005" w:tentative="1">
      <w:start w:val="1"/>
      <w:numFmt w:val="bullet"/>
      <w:lvlText w:val=""/>
      <w:lvlJc w:val="left"/>
      <w:pPr>
        <w:ind w:left="12240" w:hanging="360"/>
      </w:pPr>
      <w:rPr>
        <w:rFonts w:ascii="Wingdings" w:hAnsi="Wingdings" w:hint="default"/>
      </w:rPr>
    </w:lvl>
    <w:lvl w:ilvl="6" w:tplc="04090001" w:tentative="1">
      <w:start w:val="1"/>
      <w:numFmt w:val="bullet"/>
      <w:lvlText w:val=""/>
      <w:lvlJc w:val="left"/>
      <w:pPr>
        <w:ind w:left="12960" w:hanging="360"/>
      </w:pPr>
      <w:rPr>
        <w:rFonts w:ascii="Symbol" w:hAnsi="Symbol" w:hint="default"/>
      </w:rPr>
    </w:lvl>
    <w:lvl w:ilvl="7" w:tplc="04090003" w:tentative="1">
      <w:start w:val="1"/>
      <w:numFmt w:val="bullet"/>
      <w:lvlText w:val="o"/>
      <w:lvlJc w:val="left"/>
      <w:pPr>
        <w:ind w:left="13680" w:hanging="360"/>
      </w:pPr>
      <w:rPr>
        <w:rFonts w:ascii="Courier New" w:hAnsi="Courier New" w:cs="Courier New" w:hint="default"/>
      </w:rPr>
    </w:lvl>
    <w:lvl w:ilvl="8" w:tplc="04090005" w:tentative="1">
      <w:start w:val="1"/>
      <w:numFmt w:val="bullet"/>
      <w:lvlText w:val=""/>
      <w:lvlJc w:val="left"/>
      <w:pPr>
        <w:ind w:left="14400" w:hanging="360"/>
      </w:pPr>
      <w:rPr>
        <w:rFonts w:ascii="Wingdings" w:hAnsi="Wingdings" w:hint="default"/>
      </w:rPr>
    </w:lvl>
  </w:abstractNum>
  <w:abstractNum w:abstractNumId="213" w15:restartNumberingAfterBreak="0">
    <w:nsid w:val="7CCB508B"/>
    <w:multiLevelType w:val="hybridMultilevel"/>
    <w:tmpl w:val="4A5287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4" w15:restartNumberingAfterBreak="0">
    <w:nsid w:val="7CCB592C"/>
    <w:multiLevelType w:val="hybridMultilevel"/>
    <w:tmpl w:val="5978E1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5" w15:restartNumberingAfterBreak="0">
    <w:nsid w:val="7D3E004C"/>
    <w:multiLevelType w:val="hybridMultilevel"/>
    <w:tmpl w:val="126C1B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D4A42A5"/>
    <w:multiLevelType w:val="hybridMultilevel"/>
    <w:tmpl w:val="D9AE6570"/>
    <w:lvl w:ilvl="0" w:tplc="C6207594">
      <w:numFmt w:val="bullet"/>
      <w:lvlText w:val="•"/>
      <w:lvlJc w:val="left"/>
      <w:pPr>
        <w:ind w:left="1080" w:hanging="360"/>
      </w:pPr>
      <w:rPr>
        <w:rFonts w:ascii="Open Sans" w:eastAsia="Arial Black" w:hAnsi="Open Sans" w:cs="Open San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7" w15:restartNumberingAfterBreak="0">
    <w:nsid w:val="7D5871B6"/>
    <w:multiLevelType w:val="hybridMultilevel"/>
    <w:tmpl w:val="6672B868"/>
    <w:lvl w:ilvl="0" w:tplc="C6207594">
      <w:numFmt w:val="bullet"/>
      <w:lvlText w:val="•"/>
      <w:lvlJc w:val="left"/>
      <w:pPr>
        <w:ind w:left="1440" w:hanging="360"/>
      </w:pPr>
      <w:rPr>
        <w:rFonts w:ascii="Open Sans" w:eastAsia="Arial Black" w:hAnsi="Open Sans" w:cs="Open San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8" w15:restartNumberingAfterBreak="0">
    <w:nsid w:val="7EF12B75"/>
    <w:multiLevelType w:val="hybridMultilevel"/>
    <w:tmpl w:val="A7BA156E"/>
    <w:lvl w:ilvl="0" w:tplc="0409000F">
      <w:start w:val="1"/>
      <w:numFmt w:val="decimal"/>
      <w:lvlText w:val="%1."/>
      <w:lvlJc w:val="left"/>
      <w:pPr>
        <w:ind w:left="-180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219" w15:restartNumberingAfterBreak="0">
    <w:nsid w:val="7F8C798B"/>
    <w:multiLevelType w:val="hybridMultilevel"/>
    <w:tmpl w:val="3AB48D5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0" w15:restartNumberingAfterBreak="0">
    <w:nsid w:val="7FDD1A0E"/>
    <w:multiLevelType w:val="hybridMultilevel"/>
    <w:tmpl w:val="6726B54A"/>
    <w:lvl w:ilvl="0" w:tplc="C6207594">
      <w:numFmt w:val="bullet"/>
      <w:lvlText w:val="•"/>
      <w:lvlJc w:val="left"/>
      <w:pPr>
        <w:ind w:left="720" w:hanging="360"/>
      </w:pPr>
      <w:rPr>
        <w:rFonts w:ascii="Open Sans" w:eastAsia="Arial Black"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7FEA0C43"/>
    <w:multiLevelType w:val="hybridMultilevel"/>
    <w:tmpl w:val="0130ECF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16"/>
  </w:num>
  <w:num w:numId="2">
    <w:abstractNumId w:val="187"/>
  </w:num>
  <w:num w:numId="3">
    <w:abstractNumId w:val="45"/>
  </w:num>
  <w:num w:numId="4">
    <w:abstractNumId w:val="72"/>
  </w:num>
  <w:num w:numId="5">
    <w:abstractNumId w:val="57"/>
  </w:num>
  <w:num w:numId="6">
    <w:abstractNumId w:val="149"/>
  </w:num>
  <w:num w:numId="7">
    <w:abstractNumId w:val="217"/>
  </w:num>
  <w:num w:numId="8">
    <w:abstractNumId w:val="142"/>
  </w:num>
  <w:num w:numId="9">
    <w:abstractNumId w:val="175"/>
  </w:num>
  <w:num w:numId="10">
    <w:abstractNumId w:val="88"/>
  </w:num>
  <w:num w:numId="11">
    <w:abstractNumId w:val="33"/>
  </w:num>
  <w:num w:numId="12">
    <w:abstractNumId w:val="218"/>
  </w:num>
  <w:num w:numId="13">
    <w:abstractNumId w:val="80"/>
  </w:num>
  <w:num w:numId="14">
    <w:abstractNumId w:val="0"/>
  </w:num>
  <w:num w:numId="15">
    <w:abstractNumId w:val="177"/>
  </w:num>
  <w:num w:numId="16">
    <w:abstractNumId w:val="1"/>
  </w:num>
  <w:num w:numId="17">
    <w:abstractNumId w:val="117"/>
  </w:num>
  <w:num w:numId="18">
    <w:abstractNumId w:val="110"/>
  </w:num>
  <w:num w:numId="19">
    <w:abstractNumId w:val="171"/>
  </w:num>
  <w:num w:numId="20">
    <w:abstractNumId w:val="15"/>
  </w:num>
  <w:num w:numId="21">
    <w:abstractNumId w:val="214"/>
  </w:num>
  <w:num w:numId="22">
    <w:abstractNumId w:val="30"/>
  </w:num>
  <w:num w:numId="23">
    <w:abstractNumId w:val="121"/>
  </w:num>
  <w:num w:numId="24">
    <w:abstractNumId w:val="54"/>
  </w:num>
  <w:num w:numId="25">
    <w:abstractNumId w:val="17"/>
  </w:num>
  <w:num w:numId="26">
    <w:abstractNumId w:val="116"/>
  </w:num>
  <w:num w:numId="27">
    <w:abstractNumId w:val="144"/>
  </w:num>
  <w:num w:numId="28">
    <w:abstractNumId w:val="195"/>
  </w:num>
  <w:num w:numId="29">
    <w:abstractNumId w:val="70"/>
  </w:num>
  <w:num w:numId="30">
    <w:abstractNumId w:val="60"/>
  </w:num>
  <w:num w:numId="31">
    <w:abstractNumId w:val="53"/>
  </w:num>
  <w:num w:numId="32">
    <w:abstractNumId w:val="20"/>
  </w:num>
  <w:num w:numId="33">
    <w:abstractNumId w:val="102"/>
  </w:num>
  <w:num w:numId="34">
    <w:abstractNumId w:val="9"/>
  </w:num>
  <w:num w:numId="35">
    <w:abstractNumId w:val="3"/>
  </w:num>
  <w:num w:numId="36">
    <w:abstractNumId w:val="166"/>
  </w:num>
  <w:num w:numId="37">
    <w:abstractNumId w:val="95"/>
  </w:num>
  <w:num w:numId="38">
    <w:abstractNumId w:val="68"/>
  </w:num>
  <w:num w:numId="39">
    <w:abstractNumId w:val="38"/>
  </w:num>
  <w:num w:numId="40">
    <w:abstractNumId w:val="131"/>
  </w:num>
  <w:num w:numId="41">
    <w:abstractNumId w:val="159"/>
  </w:num>
  <w:num w:numId="42">
    <w:abstractNumId w:val="28"/>
  </w:num>
  <w:num w:numId="43">
    <w:abstractNumId w:val="73"/>
  </w:num>
  <w:num w:numId="44">
    <w:abstractNumId w:val="208"/>
  </w:num>
  <w:num w:numId="45">
    <w:abstractNumId w:val="6"/>
  </w:num>
  <w:num w:numId="46">
    <w:abstractNumId w:val="134"/>
  </w:num>
  <w:num w:numId="47">
    <w:abstractNumId w:val="97"/>
  </w:num>
  <w:num w:numId="48">
    <w:abstractNumId w:val="153"/>
  </w:num>
  <w:num w:numId="49">
    <w:abstractNumId w:val="135"/>
  </w:num>
  <w:num w:numId="50">
    <w:abstractNumId w:val="164"/>
  </w:num>
  <w:num w:numId="51">
    <w:abstractNumId w:val="34"/>
  </w:num>
  <w:num w:numId="52">
    <w:abstractNumId w:val="24"/>
  </w:num>
  <w:num w:numId="53">
    <w:abstractNumId w:val="157"/>
  </w:num>
  <w:num w:numId="54">
    <w:abstractNumId w:val="61"/>
  </w:num>
  <w:num w:numId="55">
    <w:abstractNumId w:val="141"/>
  </w:num>
  <w:num w:numId="56">
    <w:abstractNumId w:val="148"/>
  </w:num>
  <w:num w:numId="57">
    <w:abstractNumId w:val="111"/>
  </w:num>
  <w:num w:numId="58">
    <w:abstractNumId w:val="7"/>
  </w:num>
  <w:num w:numId="59">
    <w:abstractNumId w:val="23"/>
  </w:num>
  <w:num w:numId="60">
    <w:abstractNumId w:val="32"/>
  </w:num>
  <w:num w:numId="61">
    <w:abstractNumId w:val="104"/>
  </w:num>
  <w:num w:numId="62">
    <w:abstractNumId w:val="49"/>
  </w:num>
  <w:num w:numId="63">
    <w:abstractNumId w:val="65"/>
  </w:num>
  <w:num w:numId="64">
    <w:abstractNumId w:val="56"/>
  </w:num>
  <w:num w:numId="65">
    <w:abstractNumId w:val="125"/>
  </w:num>
  <w:num w:numId="66">
    <w:abstractNumId w:val="115"/>
  </w:num>
  <w:num w:numId="67">
    <w:abstractNumId w:val="191"/>
  </w:num>
  <w:num w:numId="68">
    <w:abstractNumId w:val="158"/>
  </w:num>
  <w:num w:numId="69">
    <w:abstractNumId w:val="27"/>
  </w:num>
  <w:num w:numId="70">
    <w:abstractNumId w:val="193"/>
  </w:num>
  <w:num w:numId="71">
    <w:abstractNumId w:val="39"/>
  </w:num>
  <w:num w:numId="72">
    <w:abstractNumId w:val="126"/>
  </w:num>
  <w:num w:numId="73">
    <w:abstractNumId w:val="87"/>
  </w:num>
  <w:num w:numId="74">
    <w:abstractNumId w:val="162"/>
  </w:num>
  <w:num w:numId="75">
    <w:abstractNumId w:val="145"/>
  </w:num>
  <w:num w:numId="76">
    <w:abstractNumId w:val="212"/>
  </w:num>
  <w:num w:numId="77">
    <w:abstractNumId w:val="127"/>
  </w:num>
  <w:num w:numId="78">
    <w:abstractNumId w:val="179"/>
  </w:num>
  <w:num w:numId="79">
    <w:abstractNumId w:val="69"/>
  </w:num>
  <w:num w:numId="80">
    <w:abstractNumId w:val="197"/>
  </w:num>
  <w:num w:numId="81">
    <w:abstractNumId w:val="81"/>
  </w:num>
  <w:num w:numId="82">
    <w:abstractNumId w:val="16"/>
  </w:num>
  <w:num w:numId="83">
    <w:abstractNumId w:val="132"/>
  </w:num>
  <w:num w:numId="84">
    <w:abstractNumId w:val="63"/>
  </w:num>
  <w:num w:numId="85">
    <w:abstractNumId w:val="67"/>
  </w:num>
  <w:num w:numId="86">
    <w:abstractNumId w:val="85"/>
  </w:num>
  <w:num w:numId="87">
    <w:abstractNumId w:val="101"/>
  </w:num>
  <w:num w:numId="88">
    <w:abstractNumId w:val="207"/>
  </w:num>
  <w:num w:numId="89">
    <w:abstractNumId w:val="185"/>
  </w:num>
  <w:num w:numId="90">
    <w:abstractNumId w:val="94"/>
  </w:num>
  <w:num w:numId="91">
    <w:abstractNumId w:val="50"/>
  </w:num>
  <w:num w:numId="92">
    <w:abstractNumId w:val="48"/>
  </w:num>
  <w:num w:numId="93">
    <w:abstractNumId w:val="200"/>
  </w:num>
  <w:num w:numId="94">
    <w:abstractNumId w:val="51"/>
  </w:num>
  <w:num w:numId="95">
    <w:abstractNumId w:val="170"/>
  </w:num>
  <w:num w:numId="96">
    <w:abstractNumId w:val="213"/>
  </w:num>
  <w:num w:numId="97">
    <w:abstractNumId w:val="66"/>
  </w:num>
  <w:num w:numId="98">
    <w:abstractNumId w:val="206"/>
  </w:num>
  <w:num w:numId="99">
    <w:abstractNumId w:val="31"/>
  </w:num>
  <w:num w:numId="100">
    <w:abstractNumId w:val="163"/>
  </w:num>
  <w:num w:numId="101">
    <w:abstractNumId w:val="221"/>
  </w:num>
  <w:num w:numId="102">
    <w:abstractNumId w:val="5"/>
  </w:num>
  <w:num w:numId="103">
    <w:abstractNumId w:val="165"/>
  </w:num>
  <w:num w:numId="104">
    <w:abstractNumId w:val="152"/>
  </w:num>
  <w:num w:numId="105">
    <w:abstractNumId w:val="146"/>
  </w:num>
  <w:num w:numId="106">
    <w:abstractNumId w:val="19"/>
  </w:num>
  <w:num w:numId="107">
    <w:abstractNumId w:val="22"/>
  </w:num>
  <w:num w:numId="108">
    <w:abstractNumId w:val="202"/>
  </w:num>
  <w:num w:numId="109">
    <w:abstractNumId w:val="52"/>
  </w:num>
  <w:num w:numId="110">
    <w:abstractNumId w:val="18"/>
  </w:num>
  <w:num w:numId="111">
    <w:abstractNumId w:val="44"/>
  </w:num>
  <w:num w:numId="112">
    <w:abstractNumId w:val="189"/>
  </w:num>
  <w:num w:numId="113">
    <w:abstractNumId w:val="194"/>
  </w:num>
  <w:num w:numId="114">
    <w:abstractNumId w:val="108"/>
  </w:num>
  <w:num w:numId="115">
    <w:abstractNumId w:val="156"/>
  </w:num>
  <w:num w:numId="116">
    <w:abstractNumId w:val="122"/>
  </w:num>
  <w:num w:numId="117">
    <w:abstractNumId w:val="174"/>
  </w:num>
  <w:num w:numId="118">
    <w:abstractNumId w:val="188"/>
  </w:num>
  <w:num w:numId="119">
    <w:abstractNumId w:val="71"/>
  </w:num>
  <w:num w:numId="120">
    <w:abstractNumId w:val="46"/>
  </w:num>
  <w:num w:numId="121">
    <w:abstractNumId w:val="74"/>
  </w:num>
  <w:num w:numId="122">
    <w:abstractNumId w:val="129"/>
  </w:num>
  <w:num w:numId="123">
    <w:abstractNumId w:val="84"/>
  </w:num>
  <w:num w:numId="124">
    <w:abstractNumId w:val="118"/>
  </w:num>
  <w:num w:numId="125">
    <w:abstractNumId w:val="220"/>
  </w:num>
  <w:num w:numId="126">
    <w:abstractNumId w:val="59"/>
  </w:num>
  <w:num w:numId="127">
    <w:abstractNumId w:val="42"/>
  </w:num>
  <w:num w:numId="128">
    <w:abstractNumId w:val="154"/>
  </w:num>
  <w:num w:numId="129">
    <w:abstractNumId w:val="184"/>
  </w:num>
  <w:num w:numId="130">
    <w:abstractNumId w:val="77"/>
  </w:num>
  <w:num w:numId="131">
    <w:abstractNumId w:val="178"/>
  </w:num>
  <w:num w:numId="132">
    <w:abstractNumId w:val="47"/>
  </w:num>
  <w:num w:numId="133">
    <w:abstractNumId w:val="112"/>
  </w:num>
  <w:num w:numId="134">
    <w:abstractNumId w:val="161"/>
  </w:num>
  <w:num w:numId="135">
    <w:abstractNumId w:val="106"/>
  </w:num>
  <w:num w:numId="136">
    <w:abstractNumId w:val="130"/>
  </w:num>
  <w:num w:numId="137">
    <w:abstractNumId w:val="190"/>
  </w:num>
  <w:num w:numId="138">
    <w:abstractNumId w:val="43"/>
  </w:num>
  <w:num w:numId="139">
    <w:abstractNumId w:val="203"/>
  </w:num>
  <w:num w:numId="140">
    <w:abstractNumId w:val="128"/>
  </w:num>
  <w:num w:numId="141">
    <w:abstractNumId w:val="176"/>
  </w:num>
  <w:num w:numId="142">
    <w:abstractNumId w:val="2"/>
  </w:num>
  <w:num w:numId="143">
    <w:abstractNumId w:val="100"/>
  </w:num>
  <w:num w:numId="144">
    <w:abstractNumId w:val="147"/>
  </w:num>
  <w:num w:numId="145">
    <w:abstractNumId w:val="64"/>
  </w:num>
  <w:num w:numId="146">
    <w:abstractNumId w:val="120"/>
  </w:num>
  <w:num w:numId="147">
    <w:abstractNumId w:val="137"/>
  </w:num>
  <w:num w:numId="148">
    <w:abstractNumId w:val="75"/>
  </w:num>
  <w:num w:numId="149">
    <w:abstractNumId w:val="180"/>
  </w:num>
  <w:num w:numId="150">
    <w:abstractNumId w:val="58"/>
  </w:num>
  <w:num w:numId="151">
    <w:abstractNumId w:val="92"/>
  </w:num>
  <w:num w:numId="152">
    <w:abstractNumId w:val="155"/>
  </w:num>
  <w:num w:numId="153">
    <w:abstractNumId w:val="201"/>
  </w:num>
  <w:num w:numId="154">
    <w:abstractNumId w:val="14"/>
  </w:num>
  <w:num w:numId="155">
    <w:abstractNumId w:val="168"/>
  </w:num>
  <w:num w:numId="156">
    <w:abstractNumId w:val="198"/>
  </w:num>
  <w:num w:numId="157">
    <w:abstractNumId w:val="136"/>
  </w:num>
  <w:num w:numId="158">
    <w:abstractNumId w:val="21"/>
  </w:num>
  <w:num w:numId="159">
    <w:abstractNumId w:val="196"/>
  </w:num>
  <w:num w:numId="160">
    <w:abstractNumId w:val="35"/>
  </w:num>
  <w:num w:numId="161">
    <w:abstractNumId w:val="138"/>
  </w:num>
  <w:num w:numId="162">
    <w:abstractNumId w:val="26"/>
  </w:num>
  <w:num w:numId="163">
    <w:abstractNumId w:val="173"/>
  </w:num>
  <w:num w:numId="164">
    <w:abstractNumId w:val="36"/>
  </w:num>
  <w:num w:numId="165">
    <w:abstractNumId w:val="186"/>
  </w:num>
  <w:num w:numId="166">
    <w:abstractNumId w:val="123"/>
  </w:num>
  <w:num w:numId="167">
    <w:abstractNumId w:val="93"/>
  </w:num>
  <w:num w:numId="168">
    <w:abstractNumId w:val="10"/>
  </w:num>
  <w:num w:numId="169">
    <w:abstractNumId w:val="160"/>
  </w:num>
  <w:num w:numId="170">
    <w:abstractNumId w:val="96"/>
  </w:num>
  <w:num w:numId="171">
    <w:abstractNumId w:val="62"/>
  </w:num>
  <w:num w:numId="172">
    <w:abstractNumId w:val="169"/>
  </w:num>
  <w:num w:numId="173">
    <w:abstractNumId w:val="82"/>
  </w:num>
  <w:num w:numId="174">
    <w:abstractNumId w:val="40"/>
  </w:num>
  <w:num w:numId="175">
    <w:abstractNumId w:val="25"/>
  </w:num>
  <w:num w:numId="176">
    <w:abstractNumId w:val="181"/>
  </w:num>
  <w:num w:numId="177">
    <w:abstractNumId w:val="11"/>
  </w:num>
  <w:num w:numId="178">
    <w:abstractNumId w:val="91"/>
  </w:num>
  <w:num w:numId="179">
    <w:abstractNumId w:val="103"/>
  </w:num>
  <w:num w:numId="180">
    <w:abstractNumId w:val="219"/>
  </w:num>
  <w:num w:numId="181">
    <w:abstractNumId w:val="151"/>
  </w:num>
  <w:num w:numId="182">
    <w:abstractNumId w:val="199"/>
  </w:num>
  <w:num w:numId="183">
    <w:abstractNumId w:val="55"/>
  </w:num>
  <w:num w:numId="184">
    <w:abstractNumId w:val="13"/>
  </w:num>
  <w:num w:numId="185">
    <w:abstractNumId w:val="8"/>
  </w:num>
  <w:num w:numId="186">
    <w:abstractNumId w:val="12"/>
  </w:num>
  <w:num w:numId="187">
    <w:abstractNumId w:val="89"/>
  </w:num>
  <w:num w:numId="188">
    <w:abstractNumId w:val="114"/>
  </w:num>
  <w:num w:numId="189">
    <w:abstractNumId w:val="76"/>
  </w:num>
  <w:num w:numId="190">
    <w:abstractNumId w:val="183"/>
  </w:num>
  <w:num w:numId="191">
    <w:abstractNumId w:val="172"/>
  </w:num>
  <w:num w:numId="192">
    <w:abstractNumId w:val="105"/>
  </w:num>
  <w:num w:numId="193">
    <w:abstractNumId w:val="204"/>
  </w:num>
  <w:num w:numId="194">
    <w:abstractNumId w:val="139"/>
  </w:num>
  <w:num w:numId="195">
    <w:abstractNumId w:val="113"/>
  </w:num>
  <w:num w:numId="196">
    <w:abstractNumId w:val="192"/>
  </w:num>
  <w:num w:numId="197">
    <w:abstractNumId w:val="205"/>
  </w:num>
  <w:num w:numId="198">
    <w:abstractNumId w:val="215"/>
  </w:num>
  <w:num w:numId="199">
    <w:abstractNumId w:val="150"/>
  </w:num>
  <w:num w:numId="200">
    <w:abstractNumId w:val="90"/>
  </w:num>
  <w:num w:numId="201">
    <w:abstractNumId w:val="86"/>
  </w:num>
  <w:num w:numId="202">
    <w:abstractNumId w:val="209"/>
  </w:num>
  <w:num w:numId="203">
    <w:abstractNumId w:val="109"/>
  </w:num>
  <w:num w:numId="204">
    <w:abstractNumId w:val="119"/>
  </w:num>
  <w:num w:numId="205">
    <w:abstractNumId w:val="83"/>
  </w:num>
  <w:num w:numId="206">
    <w:abstractNumId w:val="98"/>
  </w:num>
  <w:num w:numId="207">
    <w:abstractNumId w:val="107"/>
  </w:num>
  <w:num w:numId="208">
    <w:abstractNumId w:val="99"/>
  </w:num>
  <w:num w:numId="209">
    <w:abstractNumId w:val="210"/>
  </w:num>
  <w:num w:numId="210">
    <w:abstractNumId w:val="140"/>
  </w:num>
  <w:num w:numId="211">
    <w:abstractNumId w:val="182"/>
  </w:num>
  <w:num w:numId="212">
    <w:abstractNumId w:val="37"/>
  </w:num>
  <w:num w:numId="213">
    <w:abstractNumId w:val="211"/>
  </w:num>
  <w:num w:numId="214">
    <w:abstractNumId w:val="133"/>
  </w:num>
  <w:num w:numId="215">
    <w:abstractNumId w:val="79"/>
  </w:num>
  <w:num w:numId="216">
    <w:abstractNumId w:val="29"/>
  </w:num>
  <w:num w:numId="217">
    <w:abstractNumId w:val="4"/>
  </w:num>
  <w:num w:numId="218">
    <w:abstractNumId w:val="41"/>
  </w:num>
  <w:num w:numId="219">
    <w:abstractNumId w:val="167"/>
  </w:num>
  <w:num w:numId="220">
    <w:abstractNumId w:val="78"/>
  </w:num>
  <w:num w:numId="221">
    <w:abstractNumId w:val="124"/>
  </w:num>
  <w:num w:numId="222">
    <w:abstractNumId w:val="143"/>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741"/>
    <w:rsid w:val="000015E4"/>
    <w:rsid w:val="00013BEF"/>
    <w:rsid w:val="00017262"/>
    <w:rsid w:val="00021B58"/>
    <w:rsid w:val="000229C9"/>
    <w:rsid w:val="0002403F"/>
    <w:rsid w:val="000265C9"/>
    <w:rsid w:val="0002703D"/>
    <w:rsid w:val="000331CE"/>
    <w:rsid w:val="0003591C"/>
    <w:rsid w:val="000427AE"/>
    <w:rsid w:val="00042A16"/>
    <w:rsid w:val="00043D49"/>
    <w:rsid w:val="000473B2"/>
    <w:rsid w:val="000515EF"/>
    <w:rsid w:val="000527B0"/>
    <w:rsid w:val="00065DD3"/>
    <w:rsid w:val="00067540"/>
    <w:rsid w:val="0007166A"/>
    <w:rsid w:val="00072B47"/>
    <w:rsid w:val="00076919"/>
    <w:rsid w:val="0007706C"/>
    <w:rsid w:val="00085A49"/>
    <w:rsid w:val="00086E4B"/>
    <w:rsid w:val="00094654"/>
    <w:rsid w:val="000960C4"/>
    <w:rsid w:val="000A6346"/>
    <w:rsid w:val="000A7E2C"/>
    <w:rsid w:val="000B571C"/>
    <w:rsid w:val="000B5C15"/>
    <w:rsid w:val="000C57C7"/>
    <w:rsid w:val="000C64B5"/>
    <w:rsid w:val="000D43D5"/>
    <w:rsid w:val="000D6F2C"/>
    <w:rsid w:val="000E0EA1"/>
    <w:rsid w:val="000E2C2D"/>
    <w:rsid w:val="000E2FDC"/>
    <w:rsid w:val="000E367D"/>
    <w:rsid w:val="00100E5D"/>
    <w:rsid w:val="00101FE0"/>
    <w:rsid w:val="00102C29"/>
    <w:rsid w:val="00104D73"/>
    <w:rsid w:val="001061B8"/>
    <w:rsid w:val="001070FC"/>
    <w:rsid w:val="00111ACE"/>
    <w:rsid w:val="00113471"/>
    <w:rsid w:val="00124F28"/>
    <w:rsid w:val="00127D1A"/>
    <w:rsid w:val="00132218"/>
    <w:rsid w:val="00142EB0"/>
    <w:rsid w:val="001460E4"/>
    <w:rsid w:val="001462C0"/>
    <w:rsid w:val="00146DC7"/>
    <w:rsid w:val="0014765D"/>
    <w:rsid w:val="0015008F"/>
    <w:rsid w:val="00151484"/>
    <w:rsid w:val="00152DA9"/>
    <w:rsid w:val="00155682"/>
    <w:rsid w:val="00156D7F"/>
    <w:rsid w:val="00157381"/>
    <w:rsid w:val="0016490C"/>
    <w:rsid w:val="001657CA"/>
    <w:rsid w:val="001671F9"/>
    <w:rsid w:val="00173EF8"/>
    <w:rsid w:val="00175E9D"/>
    <w:rsid w:val="001776AE"/>
    <w:rsid w:val="00180E81"/>
    <w:rsid w:val="00186361"/>
    <w:rsid w:val="00191516"/>
    <w:rsid w:val="00191D95"/>
    <w:rsid w:val="00197B40"/>
    <w:rsid w:val="001A6DB6"/>
    <w:rsid w:val="001A779C"/>
    <w:rsid w:val="001B1571"/>
    <w:rsid w:val="001B366F"/>
    <w:rsid w:val="001C1D96"/>
    <w:rsid w:val="001C264F"/>
    <w:rsid w:val="001C2DE0"/>
    <w:rsid w:val="001D24B7"/>
    <w:rsid w:val="001D6B3A"/>
    <w:rsid w:val="001E140C"/>
    <w:rsid w:val="001E3172"/>
    <w:rsid w:val="00200169"/>
    <w:rsid w:val="00201BBF"/>
    <w:rsid w:val="0020485C"/>
    <w:rsid w:val="00207D18"/>
    <w:rsid w:val="002121B8"/>
    <w:rsid w:val="00213F5C"/>
    <w:rsid w:val="00214AC6"/>
    <w:rsid w:val="00223B91"/>
    <w:rsid w:val="00223F7E"/>
    <w:rsid w:val="00224D92"/>
    <w:rsid w:val="00224F4A"/>
    <w:rsid w:val="00225B0C"/>
    <w:rsid w:val="002308C4"/>
    <w:rsid w:val="002326B6"/>
    <w:rsid w:val="00232A93"/>
    <w:rsid w:val="002348B2"/>
    <w:rsid w:val="00236115"/>
    <w:rsid w:val="00242151"/>
    <w:rsid w:val="0026102B"/>
    <w:rsid w:val="002626E9"/>
    <w:rsid w:val="002676FD"/>
    <w:rsid w:val="00270EB8"/>
    <w:rsid w:val="002740F2"/>
    <w:rsid w:val="0028495C"/>
    <w:rsid w:val="00286003"/>
    <w:rsid w:val="00286EC8"/>
    <w:rsid w:val="00296EB1"/>
    <w:rsid w:val="002A3FCB"/>
    <w:rsid w:val="002A692F"/>
    <w:rsid w:val="002A7454"/>
    <w:rsid w:val="002B573E"/>
    <w:rsid w:val="002B681C"/>
    <w:rsid w:val="002C110A"/>
    <w:rsid w:val="002D3C67"/>
    <w:rsid w:val="002D5065"/>
    <w:rsid w:val="002E6068"/>
    <w:rsid w:val="002F5F64"/>
    <w:rsid w:val="003031F1"/>
    <w:rsid w:val="003131F1"/>
    <w:rsid w:val="00321E3C"/>
    <w:rsid w:val="00324271"/>
    <w:rsid w:val="00324B07"/>
    <w:rsid w:val="00336533"/>
    <w:rsid w:val="00336C39"/>
    <w:rsid w:val="003545D7"/>
    <w:rsid w:val="003547F5"/>
    <w:rsid w:val="00360C31"/>
    <w:rsid w:val="003630DB"/>
    <w:rsid w:val="0036317B"/>
    <w:rsid w:val="003645F9"/>
    <w:rsid w:val="003664A3"/>
    <w:rsid w:val="00375F9E"/>
    <w:rsid w:val="0037609A"/>
    <w:rsid w:val="00386CC8"/>
    <w:rsid w:val="0039403F"/>
    <w:rsid w:val="00397BC6"/>
    <w:rsid w:val="003A40CC"/>
    <w:rsid w:val="003A6FE7"/>
    <w:rsid w:val="003B3099"/>
    <w:rsid w:val="003B6E46"/>
    <w:rsid w:val="003C46CB"/>
    <w:rsid w:val="003D0D6F"/>
    <w:rsid w:val="003D21DC"/>
    <w:rsid w:val="003D5320"/>
    <w:rsid w:val="003D5891"/>
    <w:rsid w:val="003E2F6C"/>
    <w:rsid w:val="003E7EEE"/>
    <w:rsid w:val="003F46F0"/>
    <w:rsid w:val="00400001"/>
    <w:rsid w:val="004006EC"/>
    <w:rsid w:val="00405C41"/>
    <w:rsid w:val="00407AA5"/>
    <w:rsid w:val="004109A7"/>
    <w:rsid w:val="0042000D"/>
    <w:rsid w:val="0042313B"/>
    <w:rsid w:val="004265FE"/>
    <w:rsid w:val="004271EE"/>
    <w:rsid w:val="00430203"/>
    <w:rsid w:val="00437342"/>
    <w:rsid w:val="00441750"/>
    <w:rsid w:val="004431A3"/>
    <w:rsid w:val="00450BCF"/>
    <w:rsid w:val="00451812"/>
    <w:rsid w:val="004556BC"/>
    <w:rsid w:val="00461133"/>
    <w:rsid w:val="0047138B"/>
    <w:rsid w:val="004732D9"/>
    <w:rsid w:val="00473ADD"/>
    <w:rsid w:val="0048471C"/>
    <w:rsid w:val="004851BC"/>
    <w:rsid w:val="004912A9"/>
    <w:rsid w:val="004945AD"/>
    <w:rsid w:val="004A030F"/>
    <w:rsid w:val="004A2480"/>
    <w:rsid w:val="004A2BEB"/>
    <w:rsid w:val="004A377C"/>
    <w:rsid w:val="004A667A"/>
    <w:rsid w:val="004B5960"/>
    <w:rsid w:val="004C0D0F"/>
    <w:rsid w:val="004C205F"/>
    <w:rsid w:val="004C5062"/>
    <w:rsid w:val="004C61FF"/>
    <w:rsid w:val="004C7D85"/>
    <w:rsid w:val="004D61FC"/>
    <w:rsid w:val="004E31D2"/>
    <w:rsid w:val="004E7116"/>
    <w:rsid w:val="004E72DB"/>
    <w:rsid w:val="004F32D9"/>
    <w:rsid w:val="004F35E0"/>
    <w:rsid w:val="004F3B2A"/>
    <w:rsid w:val="00503880"/>
    <w:rsid w:val="0051384C"/>
    <w:rsid w:val="005146BC"/>
    <w:rsid w:val="00524655"/>
    <w:rsid w:val="005261D7"/>
    <w:rsid w:val="00526ABF"/>
    <w:rsid w:val="00526E05"/>
    <w:rsid w:val="00530568"/>
    <w:rsid w:val="00532121"/>
    <w:rsid w:val="00535B0B"/>
    <w:rsid w:val="00540639"/>
    <w:rsid w:val="005513DF"/>
    <w:rsid w:val="0055202B"/>
    <w:rsid w:val="00556169"/>
    <w:rsid w:val="005566AC"/>
    <w:rsid w:val="00557D83"/>
    <w:rsid w:val="005600AE"/>
    <w:rsid w:val="00562B8E"/>
    <w:rsid w:val="00564409"/>
    <w:rsid w:val="00566EB0"/>
    <w:rsid w:val="005710EE"/>
    <w:rsid w:val="00571D50"/>
    <w:rsid w:val="00580D4B"/>
    <w:rsid w:val="00587935"/>
    <w:rsid w:val="005924B3"/>
    <w:rsid w:val="00594591"/>
    <w:rsid w:val="0059649A"/>
    <w:rsid w:val="00597417"/>
    <w:rsid w:val="005A39AB"/>
    <w:rsid w:val="005A7DA3"/>
    <w:rsid w:val="005C0203"/>
    <w:rsid w:val="005C77FA"/>
    <w:rsid w:val="005D0B1B"/>
    <w:rsid w:val="005D1998"/>
    <w:rsid w:val="005D33B7"/>
    <w:rsid w:val="005E253B"/>
    <w:rsid w:val="005E6282"/>
    <w:rsid w:val="005F4E06"/>
    <w:rsid w:val="005F54E0"/>
    <w:rsid w:val="0060029B"/>
    <w:rsid w:val="00601108"/>
    <w:rsid w:val="00601D8A"/>
    <w:rsid w:val="00604C3B"/>
    <w:rsid w:val="00605463"/>
    <w:rsid w:val="006054C1"/>
    <w:rsid w:val="00614A33"/>
    <w:rsid w:val="006155BA"/>
    <w:rsid w:val="00633282"/>
    <w:rsid w:val="006351B2"/>
    <w:rsid w:val="006368CC"/>
    <w:rsid w:val="00636AB9"/>
    <w:rsid w:val="00647D20"/>
    <w:rsid w:val="00647FE6"/>
    <w:rsid w:val="006513C0"/>
    <w:rsid w:val="00651A96"/>
    <w:rsid w:val="006536B0"/>
    <w:rsid w:val="00656C83"/>
    <w:rsid w:val="00662F98"/>
    <w:rsid w:val="00664D1E"/>
    <w:rsid w:val="00664D31"/>
    <w:rsid w:val="006652B0"/>
    <w:rsid w:val="006711C6"/>
    <w:rsid w:val="0067188B"/>
    <w:rsid w:val="0068039D"/>
    <w:rsid w:val="00692D4A"/>
    <w:rsid w:val="0069718D"/>
    <w:rsid w:val="006A1CB8"/>
    <w:rsid w:val="006A2477"/>
    <w:rsid w:val="006A3634"/>
    <w:rsid w:val="006A4DCE"/>
    <w:rsid w:val="006A59B3"/>
    <w:rsid w:val="006A7406"/>
    <w:rsid w:val="006B11AD"/>
    <w:rsid w:val="006B1EDF"/>
    <w:rsid w:val="006B1FDB"/>
    <w:rsid w:val="006C2FFF"/>
    <w:rsid w:val="006C463E"/>
    <w:rsid w:val="006C4EE2"/>
    <w:rsid w:val="006C5A2E"/>
    <w:rsid w:val="006D5514"/>
    <w:rsid w:val="006D7AFA"/>
    <w:rsid w:val="006E0D37"/>
    <w:rsid w:val="006E0ECC"/>
    <w:rsid w:val="006E250F"/>
    <w:rsid w:val="006E4079"/>
    <w:rsid w:val="006E4089"/>
    <w:rsid w:val="006F61AE"/>
    <w:rsid w:val="006F779B"/>
    <w:rsid w:val="0070221D"/>
    <w:rsid w:val="00702637"/>
    <w:rsid w:val="00704E8D"/>
    <w:rsid w:val="00714294"/>
    <w:rsid w:val="007211AE"/>
    <w:rsid w:val="00723BF8"/>
    <w:rsid w:val="00733830"/>
    <w:rsid w:val="00737DF2"/>
    <w:rsid w:val="00740F0F"/>
    <w:rsid w:val="00743DBB"/>
    <w:rsid w:val="007445BC"/>
    <w:rsid w:val="00746C8A"/>
    <w:rsid w:val="007558D3"/>
    <w:rsid w:val="00756602"/>
    <w:rsid w:val="00757429"/>
    <w:rsid w:val="00770122"/>
    <w:rsid w:val="00776A70"/>
    <w:rsid w:val="007771A2"/>
    <w:rsid w:val="007775E2"/>
    <w:rsid w:val="007802FA"/>
    <w:rsid w:val="007814A4"/>
    <w:rsid w:val="00793133"/>
    <w:rsid w:val="00795B27"/>
    <w:rsid w:val="007962D2"/>
    <w:rsid w:val="00797D60"/>
    <w:rsid w:val="007A1CCD"/>
    <w:rsid w:val="007A290E"/>
    <w:rsid w:val="007A5EC9"/>
    <w:rsid w:val="007B05F5"/>
    <w:rsid w:val="007B77FA"/>
    <w:rsid w:val="007C0C32"/>
    <w:rsid w:val="007C5502"/>
    <w:rsid w:val="007C5DDF"/>
    <w:rsid w:val="007C6901"/>
    <w:rsid w:val="007D1B3A"/>
    <w:rsid w:val="007D1B60"/>
    <w:rsid w:val="007D3AD4"/>
    <w:rsid w:val="007E3478"/>
    <w:rsid w:val="007E4363"/>
    <w:rsid w:val="007E47C1"/>
    <w:rsid w:val="007E6483"/>
    <w:rsid w:val="007E7808"/>
    <w:rsid w:val="007F0207"/>
    <w:rsid w:val="007F4845"/>
    <w:rsid w:val="007F5EE9"/>
    <w:rsid w:val="00800F8E"/>
    <w:rsid w:val="0081386D"/>
    <w:rsid w:val="00824C4D"/>
    <w:rsid w:val="00826F04"/>
    <w:rsid w:val="00830A33"/>
    <w:rsid w:val="00831403"/>
    <w:rsid w:val="00837B26"/>
    <w:rsid w:val="00837E67"/>
    <w:rsid w:val="00841A51"/>
    <w:rsid w:val="00841F06"/>
    <w:rsid w:val="00852FC9"/>
    <w:rsid w:val="0085519C"/>
    <w:rsid w:val="00855478"/>
    <w:rsid w:val="0086581C"/>
    <w:rsid w:val="00866C7E"/>
    <w:rsid w:val="00871408"/>
    <w:rsid w:val="0087191B"/>
    <w:rsid w:val="00871DF4"/>
    <w:rsid w:val="0087736E"/>
    <w:rsid w:val="008803C6"/>
    <w:rsid w:val="0088160B"/>
    <w:rsid w:val="00883BD9"/>
    <w:rsid w:val="008862A3"/>
    <w:rsid w:val="00887486"/>
    <w:rsid w:val="00891498"/>
    <w:rsid w:val="0089202C"/>
    <w:rsid w:val="00893FE8"/>
    <w:rsid w:val="008A06CB"/>
    <w:rsid w:val="008A31BF"/>
    <w:rsid w:val="008A6055"/>
    <w:rsid w:val="008A6F03"/>
    <w:rsid w:val="008B2DD5"/>
    <w:rsid w:val="008B3C0B"/>
    <w:rsid w:val="008C1BB5"/>
    <w:rsid w:val="008C1BDA"/>
    <w:rsid w:val="008C3D2B"/>
    <w:rsid w:val="008C3F94"/>
    <w:rsid w:val="008D209E"/>
    <w:rsid w:val="008D2ACB"/>
    <w:rsid w:val="008D55C8"/>
    <w:rsid w:val="008D726D"/>
    <w:rsid w:val="008E29DD"/>
    <w:rsid w:val="008F6CEB"/>
    <w:rsid w:val="008F76A2"/>
    <w:rsid w:val="008F7AD3"/>
    <w:rsid w:val="00901B91"/>
    <w:rsid w:val="00902B53"/>
    <w:rsid w:val="00905856"/>
    <w:rsid w:val="009137D2"/>
    <w:rsid w:val="0092549D"/>
    <w:rsid w:val="0092798C"/>
    <w:rsid w:val="009311D4"/>
    <w:rsid w:val="009324E8"/>
    <w:rsid w:val="009336E1"/>
    <w:rsid w:val="009377B1"/>
    <w:rsid w:val="009513D6"/>
    <w:rsid w:val="009619D9"/>
    <w:rsid w:val="00962DBD"/>
    <w:rsid w:val="00963A93"/>
    <w:rsid w:val="00966A3D"/>
    <w:rsid w:val="00970FDA"/>
    <w:rsid w:val="00973119"/>
    <w:rsid w:val="00974664"/>
    <w:rsid w:val="00975536"/>
    <w:rsid w:val="00976318"/>
    <w:rsid w:val="00976BEB"/>
    <w:rsid w:val="00980897"/>
    <w:rsid w:val="0098402C"/>
    <w:rsid w:val="00991FC7"/>
    <w:rsid w:val="0099243A"/>
    <w:rsid w:val="009931AC"/>
    <w:rsid w:val="00993D71"/>
    <w:rsid w:val="009A238B"/>
    <w:rsid w:val="009A3EAE"/>
    <w:rsid w:val="009A6AE9"/>
    <w:rsid w:val="009B1DA9"/>
    <w:rsid w:val="009B238F"/>
    <w:rsid w:val="009B446F"/>
    <w:rsid w:val="009B520A"/>
    <w:rsid w:val="009B55C1"/>
    <w:rsid w:val="009B5E02"/>
    <w:rsid w:val="009C6180"/>
    <w:rsid w:val="009C65DB"/>
    <w:rsid w:val="009C6929"/>
    <w:rsid w:val="009D047D"/>
    <w:rsid w:val="009D048C"/>
    <w:rsid w:val="009D0A73"/>
    <w:rsid w:val="009D0BEB"/>
    <w:rsid w:val="009D1CA6"/>
    <w:rsid w:val="009D299F"/>
    <w:rsid w:val="009D409F"/>
    <w:rsid w:val="009D5F86"/>
    <w:rsid w:val="009D7826"/>
    <w:rsid w:val="009D78A9"/>
    <w:rsid w:val="009E08CD"/>
    <w:rsid w:val="009E1CB1"/>
    <w:rsid w:val="009E22EB"/>
    <w:rsid w:val="009E29BD"/>
    <w:rsid w:val="009E2D97"/>
    <w:rsid w:val="009E434D"/>
    <w:rsid w:val="009E5FC0"/>
    <w:rsid w:val="009E7B6F"/>
    <w:rsid w:val="009F083F"/>
    <w:rsid w:val="009F59DB"/>
    <w:rsid w:val="00A11F75"/>
    <w:rsid w:val="00A12944"/>
    <w:rsid w:val="00A17840"/>
    <w:rsid w:val="00A2022A"/>
    <w:rsid w:val="00A22EFE"/>
    <w:rsid w:val="00A265A8"/>
    <w:rsid w:val="00A32689"/>
    <w:rsid w:val="00A43046"/>
    <w:rsid w:val="00A52074"/>
    <w:rsid w:val="00A52DC6"/>
    <w:rsid w:val="00A53C82"/>
    <w:rsid w:val="00A56EE6"/>
    <w:rsid w:val="00A64A84"/>
    <w:rsid w:val="00A65A93"/>
    <w:rsid w:val="00A71BFA"/>
    <w:rsid w:val="00A83956"/>
    <w:rsid w:val="00A83F3D"/>
    <w:rsid w:val="00A916CC"/>
    <w:rsid w:val="00A93D59"/>
    <w:rsid w:val="00A94047"/>
    <w:rsid w:val="00A957D7"/>
    <w:rsid w:val="00AA1E13"/>
    <w:rsid w:val="00AA4DD6"/>
    <w:rsid w:val="00AA7653"/>
    <w:rsid w:val="00AB2076"/>
    <w:rsid w:val="00AB3888"/>
    <w:rsid w:val="00AC31A8"/>
    <w:rsid w:val="00AD0D20"/>
    <w:rsid w:val="00AD6A8B"/>
    <w:rsid w:val="00AD77E0"/>
    <w:rsid w:val="00AE1659"/>
    <w:rsid w:val="00AE41D8"/>
    <w:rsid w:val="00AE6DD4"/>
    <w:rsid w:val="00AE783B"/>
    <w:rsid w:val="00AF3D73"/>
    <w:rsid w:val="00AF73FB"/>
    <w:rsid w:val="00B029A7"/>
    <w:rsid w:val="00B03009"/>
    <w:rsid w:val="00B067D2"/>
    <w:rsid w:val="00B07B1D"/>
    <w:rsid w:val="00B13F3D"/>
    <w:rsid w:val="00B259D0"/>
    <w:rsid w:val="00B25F32"/>
    <w:rsid w:val="00B42613"/>
    <w:rsid w:val="00B4297C"/>
    <w:rsid w:val="00B42A09"/>
    <w:rsid w:val="00B50FB7"/>
    <w:rsid w:val="00B52520"/>
    <w:rsid w:val="00B55A66"/>
    <w:rsid w:val="00B635B1"/>
    <w:rsid w:val="00B70912"/>
    <w:rsid w:val="00B71CD1"/>
    <w:rsid w:val="00B7688A"/>
    <w:rsid w:val="00B76A1E"/>
    <w:rsid w:val="00B77015"/>
    <w:rsid w:val="00B77ACC"/>
    <w:rsid w:val="00B80E70"/>
    <w:rsid w:val="00B83F36"/>
    <w:rsid w:val="00B8784D"/>
    <w:rsid w:val="00B90D1D"/>
    <w:rsid w:val="00B91EC4"/>
    <w:rsid w:val="00B936F9"/>
    <w:rsid w:val="00B93EA3"/>
    <w:rsid w:val="00B942BE"/>
    <w:rsid w:val="00BA51E9"/>
    <w:rsid w:val="00BA5504"/>
    <w:rsid w:val="00BA7D95"/>
    <w:rsid w:val="00BB13D1"/>
    <w:rsid w:val="00BB5E11"/>
    <w:rsid w:val="00BC298A"/>
    <w:rsid w:val="00BC4823"/>
    <w:rsid w:val="00BC65C0"/>
    <w:rsid w:val="00BC6BFD"/>
    <w:rsid w:val="00BD59F9"/>
    <w:rsid w:val="00BD6E1B"/>
    <w:rsid w:val="00BD71BC"/>
    <w:rsid w:val="00BE3043"/>
    <w:rsid w:val="00BE7E81"/>
    <w:rsid w:val="00BF0D22"/>
    <w:rsid w:val="00C005A5"/>
    <w:rsid w:val="00C10932"/>
    <w:rsid w:val="00C11E75"/>
    <w:rsid w:val="00C13A69"/>
    <w:rsid w:val="00C13F3D"/>
    <w:rsid w:val="00C14F68"/>
    <w:rsid w:val="00C1779E"/>
    <w:rsid w:val="00C231BA"/>
    <w:rsid w:val="00C278A5"/>
    <w:rsid w:val="00C35F7B"/>
    <w:rsid w:val="00C369A0"/>
    <w:rsid w:val="00C37489"/>
    <w:rsid w:val="00C44ADF"/>
    <w:rsid w:val="00C45416"/>
    <w:rsid w:val="00C51553"/>
    <w:rsid w:val="00C5254B"/>
    <w:rsid w:val="00C53571"/>
    <w:rsid w:val="00C629BD"/>
    <w:rsid w:val="00C65C9A"/>
    <w:rsid w:val="00C711EC"/>
    <w:rsid w:val="00C81800"/>
    <w:rsid w:val="00C85280"/>
    <w:rsid w:val="00C85D58"/>
    <w:rsid w:val="00C86574"/>
    <w:rsid w:val="00C867EE"/>
    <w:rsid w:val="00C877DA"/>
    <w:rsid w:val="00C87EDE"/>
    <w:rsid w:val="00C91D1B"/>
    <w:rsid w:val="00CA03C9"/>
    <w:rsid w:val="00CA0831"/>
    <w:rsid w:val="00CA371B"/>
    <w:rsid w:val="00CA4442"/>
    <w:rsid w:val="00CA4741"/>
    <w:rsid w:val="00CB19B7"/>
    <w:rsid w:val="00CB2A90"/>
    <w:rsid w:val="00CB53F2"/>
    <w:rsid w:val="00CC1D22"/>
    <w:rsid w:val="00CC77CE"/>
    <w:rsid w:val="00CD1F35"/>
    <w:rsid w:val="00CD616E"/>
    <w:rsid w:val="00CD7689"/>
    <w:rsid w:val="00CE3EF6"/>
    <w:rsid w:val="00CE5990"/>
    <w:rsid w:val="00CE61ED"/>
    <w:rsid w:val="00CE7666"/>
    <w:rsid w:val="00CF17D3"/>
    <w:rsid w:val="00CF2605"/>
    <w:rsid w:val="00CF5657"/>
    <w:rsid w:val="00CF60AD"/>
    <w:rsid w:val="00D0698B"/>
    <w:rsid w:val="00D07C56"/>
    <w:rsid w:val="00D24767"/>
    <w:rsid w:val="00D30241"/>
    <w:rsid w:val="00D35200"/>
    <w:rsid w:val="00D3675C"/>
    <w:rsid w:val="00D37167"/>
    <w:rsid w:val="00D454E3"/>
    <w:rsid w:val="00D45A90"/>
    <w:rsid w:val="00D53103"/>
    <w:rsid w:val="00D53790"/>
    <w:rsid w:val="00D55618"/>
    <w:rsid w:val="00D576D0"/>
    <w:rsid w:val="00D6007D"/>
    <w:rsid w:val="00D60F86"/>
    <w:rsid w:val="00D64819"/>
    <w:rsid w:val="00D65A3C"/>
    <w:rsid w:val="00D7042C"/>
    <w:rsid w:val="00D75AEB"/>
    <w:rsid w:val="00D76C2D"/>
    <w:rsid w:val="00D77453"/>
    <w:rsid w:val="00D824B9"/>
    <w:rsid w:val="00D82964"/>
    <w:rsid w:val="00D917D0"/>
    <w:rsid w:val="00DA436A"/>
    <w:rsid w:val="00DA45F2"/>
    <w:rsid w:val="00DA6E42"/>
    <w:rsid w:val="00DB7F4B"/>
    <w:rsid w:val="00DC0D60"/>
    <w:rsid w:val="00DD0EB3"/>
    <w:rsid w:val="00DD3365"/>
    <w:rsid w:val="00DE2CFD"/>
    <w:rsid w:val="00DE4822"/>
    <w:rsid w:val="00E116CA"/>
    <w:rsid w:val="00E12770"/>
    <w:rsid w:val="00E12C0F"/>
    <w:rsid w:val="00E2081E"/>
    <w:rsid w:val="00E31505"/>
    <w:rsid w:val="00E33EDA"/>
    <w:rsid w:val="00E3408B"/>
    <w:rsid w:val="00E41CAE"/>
    <w:rsid w:val="00E44FED"/>
    <w:rsid w:val="00E55701"/>
    <w:rsid w:val="00E562FA"/>
    <w:rsid w:val="00E566F9"/>
    <w:rsid w:val="00E572C6"/>
    <w:rsid w:val="00E6177B"/>
    <w:rsid w:val="00E65A53"/>
    <w:rsid w:val="00E72ED5"/>
    <w:rsid w:val="00E754DF"/>
    <w:rsid w:val="00E76F61"/>
    <w:rsid w:val="00E923D8"/>
    <w:rsid w:val="00EA7A98"/>
    <w:rsid w:val="00EB3939"/>
    <w:rsid w:val="00EB7EAD"/>
    <w:rsid w:val="00EC1F5B"/>
    <w:rsid w:val="00ED1951"/>
    <w:rsid w:val="00ED6149"/>
    <w:rsid w:val="00ED7CB9"/>
    <w:rsid w:val="00EE5ED4"/>
    <w:rsid w:val="00EF0ED9"/>
    <w:rsid w:val="00EF48A6"/>
    <w:rsid w:val="00EF5097"/>
    <w:rsid w:val="00F01EBD"/>
    <w:rsid w:val="00F01ED3"/>
    <w:rsid w:val="00F114A9"/>
    <w:rsid w:val="00F11A7F"/>
    <w:rsid w:val="00F16443"/>
    <w:rsid w:val="00F17848"/>
    <w:rsid w:val="00F254F3"/>
    <w:rsid w:val="00F2577C"/>
    <w:rsid w:val="00F31CFB"/>
    <w:rsid w:val="00F3715A"/>
    <w:rsid w:val="00F37F85"/>
    <w:rsid w:val="00F42252"/>
    <w:rsid w:val="00F42F4A"/>
    <w:rsid w:val="00F44557"/>
    <w:rsid w:val="00F46810"/>
    <w:rsid w:val="00F53D35"/>
    <w:rsid w:val="00F62263"/>
    <w:rsid w:val="00F62DEF"/>
    <w:rsid w:val="00F64EA0"/>
    <w:rsid w:val="00F65848"/>
    <w:rsid w:val="00F668F0"/>
    <w:rsid w:val="00F76E4C"/>
    <w:rsid w:val="00F86BFB"/>
    <w:rsid w:val="00F87A7E"/>
    <w:rsid w:val="00F95FB0"/>
    <w:rsid w:val="00F9785B"/>
    <w:rsid w:val="00FA0C2B"/>
    <w:rsid w:val="00FA0F0A"/>
    <w:rsid w:val="00FB51BE"/>
    <w:rsid w:val="00FB5F84"/>
    <w:rsid w:val="00FB6AC0"/>
    <w:rsid w:val="00FB6E10"/>
    <w:rsid w:val="00FC1167"/>
    <w:rsid w:val="00FC6918"/>
    <w:rsid w:val="00FD2A74"/>
    <w:rsid w:val="00FD4848"/>
    <w:rsid w:val="00FE2AF3"/>
    <w:rsid w:val="00FE5C07"/>
    <w:rsid w:val="00FF4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5F048"/>
  <w15:chartTrackingRefBased/>
  <w15:docId w15:val="{8BDEB31C-494A-B741-8DE7-7512EC4EB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DBB"/>
    <w:pPr>
      <w:spacing w:after="120" w:line="240" w:lineRule="auto"/>
      <w:jc w:val="left"/>
    </w:pPr>
    <w:rPr>
      <w:rFonts w:ascii="Open Sans" w:hAnsi="Open Sans"/>
    </w:rPr>
  </w:style>
  <w:style w:type="paragraph" w:styleId="Heading1">
    <w:name w:val="heading 1"/>
    <w:basedOn w:val="Normal"/>
    <w:next w:val="Normal"/>
    <w:link w:val="Heading1Char"/>
    <w:uiPriority w:val="9"/>
    <w:qFormat/>
    <w:rsid w:val="00F65848"/>
    <w:pPr>
      <w:spacing w:before="300" w:after="40" w:line="360" w:lineRule="auto"/>
      <w:jc w:val="center"/>
      <w:outlineLvl w:val="0"/>
    </w:pPr>
    <w:rPr>
      <w:rFonts w:ascii="Open Sans Extrabold" w:hAnsi="Open Sans Extrabold" w:cs="Open Sans Extrabold"/>
      <w:b/>
      <w:bCs/>
      <w:smallCaps/>
      <w:color w:val="002060"/>
      <w:spacing w:val="5"/>
      <w:sz w:val="32"/>
      <w:szCs w:val="32"/>
    </w:rPr>
  </w:style>
  <w:style w:type="paragraph" w:styleId="Heading2">
    <w:name w:val="heading 2"/>
    <w:basedOn w:val="Normal"/>
    <w:next w:val="Normal"/>
    <w:link w:val="Heading2Char"/>
    <w:uiPriority w:val="9"/>
    <w:unhideWhenUsed/>
    <w:qFormat/>
    <w:rsid w:val="00CB53F2"/>
    <w:pPr>
      <w:spacing w:before="480" w:after="320"/>
      <w:outlineLvl w:val="1"/>
    </w:pPr>
    <w:rPr>
      <w:rFonts w:cs="Open Sans"/>
      <w:b/>
      <w:bCs/>
      <w:spacing w:val="5"/>
      <w:sz w:val="36"/>
      <w:szCs w:val="36"/>
    </w:rPr>
  </w:style>
  <w:style w:type="paragraph" w:styleId="Heading3">
    <w:name w:val="heading 3"/>
    <w:basedOn w:val="Normal"/>
    <w:next w:val="Normal"/>
    <w:link w:val="Heading3Char"/>
    <w:uiPriority w:val="9"/>
    <w:unhideWhenUsed/>
    <w:qFormat/>
    <w:rsid w:val="00CB53F2"/>
    <w:pPr>
      <w:spacing w:before="240" w:after="240"/>
      <w:outlineLvl w:val="2"/>
    </w:pPr>
    <w:rPr>
      <w:rFonts w:cs="Open Sans"/>
      <w:smallCaps/>
      <w:spacing w:val="5"/>
      <w:sz w:val="24"/>
      <w:szCs w:val="24"/>
      <w:u w:val="single"/>
    </w:rPr>
  </w:style>
  <w:style w:type="paragraph" w:styleId="Heading4">
    <w:name w:val="heading 4"/>
    <w:basedOn w:val="Normal"/>
    <w:next w:val="Normal"/>
    <w:link w:val="Heading4Char"/>
    <w:uiPriority w:val="9"/>
    <w:unhideWhenUsed/>
    <w:qFormat/>
    <w:rsid w:val="00E566F9"/>
    <w:pPr>
      <w:spacing w:before="240" w:after="0"/>
      <w:outlineLvl w:val="3"/>
    </w:pPr>
    <w:rPr>
      <w:smallCaps/>
      <w:spacing w:val="10"/>
      <w:sz w:val="22"/>
      <w:szCs w:val="22"/>
    </w:rPr>
  </w:style>
  <w:style w:type="paragraph" w:styleId="Heading5">
    <w:name w:val="heading 5"/>
    <w:basedOn w:val="Normal"/>
    <w:next w:val="Normal"/>
    <w:link w:val="Heading5Char"/>
    <w:uiPriority w:val="9"/>
    <w:unhideWhenUsed/>
    <w:qFormat/>
    <w:rsid w:val="00E566F9"/>
    <w:pPr>
      <w:spacing w:before="200" w:after="0"/>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unhideWhenUsed/>
    <w:qFormat/>
    <w:rsid w:val="00E566F9"/>
    <w:pPr>
      <w:spacing w:after="0"/>
      <w:outlineLvl w:val="5"/>
    </w:pPr>
    <w:rPr>
      <w:smallCaps/>
      <w:color w:val="ED7D31" w:themeColor="accent2"/>
      <w:spacing w:val="5"/>
      <w:sz w:val="22"/>
    </w:rPr>
  </w:style>
  <w:style w:type="paragraph" w:styleId="Heading7">
    <w:name w:val="heading 7"/>
    <w:basedOn w:val="Normal"/>
    <w:next w:val="Normal"/>
    <w:link w:val="Heading7Char"/>
    <w:uiPriority w:val="9"/>
    <w:unhideWhenUsed/>
    <w:qFormat/>
    <w:rsid w:val="00E566F9"/>
    <w:pPr>
      <w:spacing w:after="0"/>
      <w:outlineLvl w:val="6"/>
    </w:pPr>
    <w:rPr>
      <w:b/>
      <w:smallCaps/>
      <w:color w:val="ED7D31" w:themeColor="accent2"/>
      <w:spacing w:val="10"/>
    </w:rPr>
  </w:style>
  <w:style w:type="paragraph" w:styleId="Heading8">
    <w:name w:val="heading 8"/>
    <w:basedOn w:val="Normal"/>
    <w:next w:val="Normal"/>
    <w:link w:val="Heading8Char"/>
    <w:uiPriority w:val="9"/>
    <w:unhideWhenUsed/>
    <w:qFormat/>
    <w:rsid w:val="00E566F9"/>
    <w:pPr>
      <w:spacing w:after="0"/>
      <w:outlineLvl w:val="7"/>
    </w:pPr>
    <w:rPr>
      <w:b/>
      <w:i/>
      <w:smallCaps/>
      <w:color w:val="C45911" w:themeColor="accent2" w:themeShade="BF"/>
    </w:rPr>
  </w:style>
  <w:style w:type="paragraph" w:styleId="Heading9">
    <w:name w:val="heading 9"/>
    <w:basedOn w:val="Normal"/>
    <w:next w:val="Normal"/>
    <w:link w:val="Heading9Char"/>
    <w:uiPriority w:val="9"/>
    <w:unhideWhenUsed/>
    <w:qFormat/>
    <w:rsid w:val="00E566F9"/>
    <w:pPr>
      <w:spacing w:after="0"/>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74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A4741"/>
    <w:rPr>
      <w:rFonts w:ascii="Times New Roman" w:hAnsi="Times New Roman" w:cs="Times New Roman"/>
      <w:sz w:val="18"/>
      <w:szCs w:val="18"/>
    </w:rPr>
  </w:style>
  <w:style w:type="paragraph" w:styleId="BodyText">
    <w:name w:val="Body Text"/>
    <w:basedOn w:val="Normal"/>
    <w:link w:val="BodyTextChar"/>
    <w:uiPriority w:val="1"/>
    <w:qFormat/>
    <w:rsid w:val="001657CA"/>
  </w:style>
  <w:style w:type="character" w:customStyle="1" w:styleId="BodyTextChar">
    <w:name w:val="Body Text Char"/>
    <w:basedOn w:val="DefaultParagraphFont"/>
    <w:link w:val="BodyText"/>
    <w:uiPriority w:val="1"/>
    <w:rsid w:val="001657CA"/>
    <w:rPr>
      <w:rFonts w:ascii="Open Sans" w:eastAsia="Arial Black" w:hAnsi="Open Sans" w:cs="Open Sans"/>
      <w:sz w:val="20"/>
      <w:szCs w:val="20"/>
    </w:rPr>
  </w:style>
  <w:style w:type="character" w:styleId="CommentReference">
    <w:name w:val="annotation reference"/>
    <w:basedOn w:val="DefaultParagraphFont"/>
    <w:uiPriority w:val="99"/>
    <w:semiHidden/>
    <w:unhideWhenUsed/>
    <w:rsid w:val="006F61AE"/>
    <w:rPr>
      <w:sz w:val="16"/>
      <w:szCs w:val="16"/>
    </w:rPr>
  </w:style>
  <w:style w:type="paragraph" w:styleId="CommentText">
    <w:name w:val="annotation text"/>
    <w:basedOn w:val="Normal"/>
    <w:link w:val="CommentTextChar"/>
    <w:uiPriority w:val="99"/>
    <w:unhideWhenUsed/>
    <w:rsid w:val="006F61AE"/>
  </w:style>
  <w:style w:type="character" w:customStyle="1" w:styleId="CommentTextChar">
    <w:name w:val="Comment Text Char"/>
    <w:basedOn w:val="DefaultParagraphFont"/>
    <w:link w:val="CommentText"/>
    <w:uiPriority w:val="99"/>
    <w:rsid w:val="006F61AE"/>
    <w:rPr>
      <w:rFonts w:ascii="Arial Black" w:eastAsia="Arial Black" w:hAnsi="Arial Black" w:cs="Arial Black"/>
      <w:sz w:val="20"/>
      <w:szCs w:val="20"/>
    </w:rPr>
  </w:style>
  <w:style w:type="paragraph" w:styleId="CommentSubject">
    <w:name w:val="annotation subject"/>
    <w:basedOn w:val="CommentText"/>
    <w:next w:val="CommentText"/>
    <w:link w:val="CommentSubjectChar"/>
    <w:uiPriority w:val="99"/>
    <w:semiHidden/>
    <w:unhideWhenUsed/>
    <w:rsid w:val="006F61AE"/>
    <w:rPr>
      <w:b/>
      <w:bCs/>
    </w:rPr>
  </w:style>
  <w:style w:type="character" w:customStyle="1" w:styleId="CommentSubjectChar">
    <w:name w:val="Comment Subject Char"/>
    <w:basedOn w:val="CommentTextChar"/>
    <w:link w:val="CommentSubject"/>
    <w:uiPriority w:val="99"/>
    <w:semiHidden/>
    <w:rsid w:val="006F61AE"/>
    <w:rPr>
      <w:rFonts w:ascii="Arial Black" w:eastAsia="Arial Black" w:hAnsi="Arial Black" w:cs="Arial Black"/>
      <w:b/>
      <w:bCs/>
      <w:sz w:val="20"/>
      <w:szCs w:val="20"/>
    </w:rPr>
  </w:style>
  <w:style w:type="paragraph" w:styleId="ListParagraph">
    <w:name w:val="List Paragraph"/>
    <w:basedOn w:val="Normal"/>
    <w:uiPriority w:val="34"/>
    <w:qFormat/>
    <w:rsid w:val="00E566F9"/>
    <w:pPr>
      <w:ind w:left="720"/>
      <w:contextualSpacing/>
    </w:pPr>
  </w:style>
  <w:style w:type="character" w:styleId="Hyperlink">
    <w:name w:val="Hyperlink"/>
    <w:basedOn w:val="DefaultParagraphFont"/>
    <w:uiPriority w:val="99"/>
    <w:unhideWhenUsed/>
    <w:rsid w:val="00975536"/>
    <w:rPr>
      <w:color w:val="0563C1" w:themeColor="hyperlink"/>
      <w:u w:val="single"/>
    </w:rPr>
  </w:style>
  <w:style w:type="character" w:styleId="UnresolvedMention">
    <w:name w:val="Unresolved Mention"/>
    <w:basedOn w:val="DefaultParagraphFont"/>
    <w:uiPriority w:val="99"/>
    <w:semiHidden/>
    <w:unhideWhenUsed/>
    <w:rsid w:val="00975536"/>
    <w:rPr>
      <w:color w:val="605E5C"/>
      <w:shd w:val="clear" w:color="auto" w:fill="E1DFDD"/>
    </w:rPr>
  </w:style>
  <w:style w:type="table" w:styleId="TableGrid">
    <w:name w:val="Table Grid"/>
    <w:basedOn w:val="TableNormal"/>
    <w:uiPriority w:val="39"/>
    <w:rsid w:val="00975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B53F2"/>
    <w:rPr>
      <w:rFonts w:ascii="Open Sans" w:hAnsi="Open Sans" w:cs="Open Sans"/>
      <w:b/>
      <w:bCs/>
      <w:spacing w:val="5"/>
      <w:sz w:val="36"/>
      <w:szCs w:val="36"/>
    </w:rPr>
  </w:style>
  <w:style w:type="character" w:customStyle="1" w:styleId="Heading1Char">
    <w:name w:val="Heading 1 Char"/>
    <w:basedOn w:val="DefaultParagraphFont"/>
    <w:link w:val="Heading1"/>
    <w:uiPriority w:val="9"/>
    <w:rsid w:val="00F65848"/>
    <w:rPr>
      <w:rFonts w:ascii="Open Sans Extrabold" w:hAnsi="Open Sans Extrabold" w:cs="Open Sans Extrabold"/>
      <w:b/>
      <w:bCs/>
      <w:smallCaps/>
      <w:color w:val="002060"/>
      <w:spacing w:val="5"/>
      <w:sz w:val="32"/>
      <w:szCs w:val="32"/>
    </w:rPr>
  </w:style>
  <w:style w:type="character" w:customStyle="1" w:styleId="Heading3Char">
    <w:name w:val="Heading 3 Char"/>
    <w:basedOn w:val="DefaultParagraphFont"/>
    <w:link w:val="Heading3"/>
    <w:uiPriority w:val="9"/>
    <w:rsid w:val="00CB53F2"/>
    <w:rPr>
      <w:rFonts w:ascii="Open Sans" w:hAnsi="Open Sans" w:cs="Open Sans"/>
      <w:smallCaps/>
      <w:spacing w:val="5"/>
      <w:sz w:val="24"/>
      <w:szCs w:val="24"/>
      <w:u w:val="single"/>
    </w:rPr>
  </w:style>
  <w:style w:type="paragraph" w:styleId="Caption">
    <w:name w:val="caption"/>
    <w:basedOn w:val="Normal"/>
    <w:next w:val="Normal"/>
    <w:uiPriority w:val="35"/>
    <w:unhideWhenUsed/>
    <w:qFormat/>
    <w:rsid w:val="00E566F9"/>
    <w:rPr>
      <w:b/>
      <w:bCs/>
      <w:caps/>
      <w:sz w:val="16"/>
      <w:szCs w:val="18"/>
    </w:rPr>
  </w:style>
  <w:style w:type="paragraph" w:customStyle="1" w:styleId="TableParagraph">
    <w:name w:val="Table Paragraph"/>
    <w:basedOn w:val="Normal"/>
    <w:uiPriority w:val="1"/>
    <w:qFormat/>
    <w:rsid w:val="001657CA"/>
    <w:rPr>
      <w:rFonts w:ascii="Calibri" w:eastAsia="Calibri" w:hAnsi="Calibri" w:cs="Calibri"/>
    </w:rPr>
  </w:style>
  <w:style w:type="character" w:styleId="FollowedHyperlink">
    <w:name w:val="FollowedHyperlink"/>
    <w:basedOn w:val="DefaultParagraphFont"/>
    <w:uiPriority w:val="99"/>
    <w:semiHidden/>
    <w:unhideWhenUsed/>
    <w:rsid w:val="00A17840"/>
    <w:rPr>
      <w:color w:val="954F72" w:themeColor="followedHyperlink"/>
      <w:u w:val="single"/>
    </w:rPr>
  </w:style>
  <w:style w:type="character" w:styleId="PlaceholderText">
    <w:name w:val="Placeholder Text"/>
    <w:basedOn w:val="DefaultParagraphFont"/>
    <w:uiPriority w:val="99"/>
    <w:semiHidden/>
    <w:rsid w:val="00855478"/>
    <w:rPr>
      <w:color w:val="808080"/>
    </w:rPr>
  </w:style>
  <w:style w:type="paragraph" w:styleId="Header">
    <w:name w:val="header"/>
    <w:basedOn w:val="Normal"/>
    <w:link w:val="HeaderChar"/>
    <w:uiPriority w:val="99"/>
    <w:unhideWhenUsed/>
    <w:rsid w:val="00104D73"/>
    <w:pPr>
      <w:tabs>
        <w:tab w:val="center" w:pos="4680"/>
        <w:tab w:val="right" w:pos="9360"/>
      </w:tabs>
      <w:spacing w:after="0"/>
    </w:pPr>
  </w:style>
  <w:style w:type="character" w:customStyle="1" w:styleId="HeaderChar">
    <w:name w:val="Header Char"/>
    <w:basedOn w:val="DefaultParagraphFont"/>
    <w:link w:val="Header"/>
    <w:uiPriority w:val="99"/>
    <w:rsid w:val="00104D73"/>
    <w:rPr>
      <w:rFonts w:ascii="Open Sans" w:eastAsia="Arial Black" w:hAnsi="Open Sans" w:cs="Open Sans"/>
      <w:sz w:val="20"/>
      <w:szCs w:val="20"/>
    </w:rPr>
  </w:style>
  <w:style w:type="paragraph" w:styleId="Footer">
    <w:name w:val="footer"/>
    <w:basedOn w:val="Normal"/>
    <w:link w:val="FooterChar"/>
    <w:uiPriority w:val="99"/>
    <w:unhideWhenUsed/>
    <w:rsid w:val="00104D73"/>
    <w:pPr>
      <w:tabs>
        <w:tab w:val="center" w:pos="4680"/>
        <w:tab w:val="right" w:pos="9360"/>
      </w:tabs>
      <w:spacing w:after="0"/>
    </w:pPr>
  </w:style>
  <w:style w:type="character" w:customStyle="1" w:styleId="FooterChar">
    <w:name w:val="Footer Char"/>
    <w:basedOn w:val="DefaultParagraphFont"/>
    <w:link w:val="Footer"/>
    <w:uiPriority w:val="99"/>
    <w:rsid w:val="00104D73"/>
    <w:rPr>
      <w:rFonts w:ascii="Open Sans" w:eastAsia="Arial Black" w:hAnsi="Open Sans" w:cs="Open Sans"/>
      <w:sz w:val="20"/>
      <w:szCs w:val="20"/>
    </w:rPr>
  </w:style>
  <w:style w:type="character" w:customStyle="1" w:styleId="Heading4Char">
    <w:name w:val="Heading 4 Char"/>
    <w:basedOn w:val="DefaultParagraphFont"/>
    <w:link w:val="Heading4"/>
    <w:uiPriority w:val="9"/>
    <w:rsid w:val="00E566F9"/>
    <w:rPr>
      <w:smallCaps/>
      <w:spacing w:val="10"/>
      <w:sz w:val="22"/>
      <w:szCs w:val="22"/>
    </w:rPr>
  </w:style>
  <w:style w:type="character" w:customStyle="1" w:styleId="Heading5Char">
    <w:name w:val="Heading 5 Char"/>
    <w:basedOn w:val="DefaultParagraphFont"/>
    <w:link w:val="Heading5"/>
    <w:uiPriority w:val="9"/>
    <w:rsid w:val="00E566F9"/>
    <w:rPr>
      <w:smallCaps/>
      <w:color w:val="C45911" w:themeColor="accent2" w:themeShade="BF"/>
      <w:spacing w:val="10"/>
      <w:sz w:val="22"/>
      <w:szCs w:val="26"/>
    </w:rPr>
  </w:style>
  <w:style w:type="character" w:customStyle="1" w:styleId="Heading6Char">
    <w:name w:val="Heading 6 Char"/>
    <w:basedOn w:val="DefaultParagraphFont"/>
    <w:link w:val="Heading6"/>
    <w:uiPriority w:val="9"/>
    <w:rsid w:val="00E566F9"/>
    <w:rPr>
      <w:smallCaps/>
      <w:color w:val="ED7D31" w:themeColor="accent2"/>
      <w:spacing w:val="5"/>
      <w:sz w:val="22"/>
    </w:rPr>
  </w:style>
  <w:style w:type="character" w:customStyle="1" w:styleId="Heading7Char">
    <w:name w:val="Heading 7 Char"/>
    <w:basedOn w:val="DefaultParagraphFont"/>
    <w:link w:val="Heading7"/>
    <w:uiPriority w:val="9"/>
    <w:rsid w:val="00E566F9"/>
    <w:rPr>
      <w:b/>
      <w:smallCaps/>
      <w:color w:val="ED7D31" w:themeColor="accent2"/>
      <w:spacing w:val="10"/>
    </w:rPr>
  </w:style>
  <w:style w:type="character" w:customStyle="1" w:styleId="Heading8Char">
    <w:name w:val="Heading 8 Char"/>
    <w:basedOn w:val="DefaultParagraphFont"/>
    <w:link w:val="Heading8"/>
    <w:uiPriority w:val="9"/>
    <w:rsid w:val="00E566F9"/>
    <w:rPr>
      <w:b/>
      <w:i/>
      <w:smallCaps/>
      <w:color w:val="C45911" w:themeColor="accent2" w:themeShade="BF"/>
    </w:rPr>
  </w:style>
  <w:style w:type="character" w:customStyle="1" w:styleId="Heading9Char">
    <w:name w:val="Heading 9 Char"/>
    <w:basedOn w:val="DefaultParagraphFont"/>
    <w:link w:val="Heading9"/>
    <w:uiPriority w:val="9"/>
    <w:rsid w:val="00E566F9"/>
    <w:rPr>
      <w:b/>
      <w:i/>
      <w:smallCaps/>
      <w:color w:val="823B0B" w:themeColor="accent2" w:themeShade="7F"/>
    </w:rPr>
  </w:style>
  <w:style w:type="paragraph" w:styleId="TOC1">
    <w:name w:val="toc 1"/>
    <w:basedOn w:val="Normal"/>
    <w:uiPriority w:val="39"/>
    <w:qFormat/>
    <w:rsid w:val="00CF17D3"/>
    <w:pPr>
      <w:spacing w:before="360" w:after="0"/>
    </w:pPr>
    <w:rPr>
      <w:rFonts w:cs="Calibri Light (Headings)"/>
      <w:bCs/>
      <w:caps/>
      <w:sz w:val="24"/>
      <w:szCs w:val="24"/>
    </w:rPr>
  </w:style>
  <w:style w:type="paragraph" w:styleId="TOC2">
    <w:name w:val="toc 2"/>
    <w:basedOn w:val="Normal"/>
    <w:uiPriority w:val="39"/>
    <w:qFormat/>
    <w:rsid w:val="00CF17D3"/>
    <w:pPr>
      <w:spacing w:before="240" w:after="0"/>
      <w:ind w:left="720"/>
    </w:pPr>
    <w:rPr>
      <w:rFonts w:cs="Calibri (Body)"/>
      <w:bCs/>
      <w:sz w:val="24"/>
    </w:rPr>
  </w:style>
  <w:style w:type="paragraph" w:styleId="TOC3">
    <w:name w:val="toc 3"/>
    <w:basedOn w:val="Normal"/>
    <w:uiPriority w:val="39"/>
    <w:qFormat/>
    <w:rsid w:val="00CF17D3"/>
    <w:pPr>
      <w:spacing w:after="0"/>
      <w:ind w:left="1440"/>
    </w:pPr>
    <w:rPr>
      <w:rFonts w:ascii="Open Sans Light" w:hAnsi="Open Sans Light" w:cs="Calibri (Body)"/>
      <w:sz w:val="24"/>
    </w:rPr>
  </w:style>
  <w:style w:type="paragraph" w:styleId="TOC4">
    <w:name w:val="toc 4"/>
    <w:basedOn w:val="Normal"/>
    <w:uiPriority w:val="1"/>
    <w:rsid w:val="00633282"/>
    <w:pPr>
      <w:spacing w:after="0"/>
      <w:ind w:left="400"/>
    </w:pPr>
    <w:rPr>
      <w:rFonts w:cstheme="minorHAnsi"/>
    </w:rPr>
  </w:style>
  <w:style w:type="paragraph" w:styleId="Title">
    <w:name w:val="Title"/>
    <w:basedOn w:val="Normal"/>
    <w:next w:val="Normal"/>
    <w:link w:val="TitleChar"/>
    <w:uiPriority w:val="10"/>
    <w:qFormat/>
    <w:rsid w:val="00E566F9"/>
    <w:pPr>
      <w:pBdr>
        <w:top w:val="single" w:sz="12" w:space="1" w:color="ED7D31" w:themeColor="accent2"/>
      </w:pBdr>
      <w:jc w:val="right"/>
    </w:pPr>
    <w:rPr>
      <w:smallCaps/>
      <w:sz w:val="48"/>
      <w:szCs w:val="48"/>
    </w:rPr>
  </w:style>
  <w:style w:type="character" w:customStyle="1" w:styleId="TitleChar">
    <w:name w:val="Title Char"/>
    <w:basedOn w:val="DefaultParagraphFont"/>
    <w:link w:val="Title"/>
    <w:uiPriority w:val="10"/>
    <w:rsid w:val="00E566F9"/>
    <w:rPr>
      <w:smallCaps/>
      <w:sz w:val="48"/>
      <w:szCs w:val="48"/>
    </w:rPr>
  </w:style>
  <w:style w:type="paragraph" w:styleId="TOC5">
    <w:name w:val="toc 5"/>
    <w:basedOn w:val="Normal"/>
    <w:next w:val="Normal"/>
    <w:autoRedefine/>
    <w:uiPriority w:val="39"/>
    <w:unhideWhenUsed/>
    <w:rsid w:val="00CF17D3"/>
    <w:pPr>
      <w:spacing w:after="0"/>
      <w:ind w:left="600"/>
    </w:pPr>
    <w:rPr>
      <w:rFonts w:cstheme="minorHAnsi"/>
    </w:rPr>
  </w:style>
  <w:style w:type="paragraph" w:styleId="TOC6">
    <w:name w:val="toc 6"/>
    <w:basedOn w:val="Normal"/>
    <w:next w:val="Normal"/>
    <w:autoRedefine/>
    <w:uiPriority w:val="39"/>
    <w:unhideWhenUsed/>
    <w:rsid w:val="00CF17D3"/>
    <w:pPr>
      <w:spacing w:after="0"/>
      <w:ind w:left="800"/>
    </w:pPr>
    <w:rPr>
      <w:rFonts w:cstheme="minorHAnsi"/>
    </w:rPr>
  </w:style>
  <w:style w:type="paragraph" w:styleId="TOC7">
    <w:name w:val="toc 7"/>
    <w:basedOn w:val="Normal"/>
    <w:next w:val="Normal"/>
    <w:autoRedefine/>
    <w:uiPriority w:val="39"/>
    <w:unhideWhenUsed/>
    <w:rsid w:val="00CF17D3"/>
    <w:pPr>
      <w:spacing w:after="0"/>
      <w:ind w:left="1000"/>
    </w:pPr>
    <w:rPr>
      <w:rFonts w:cstheme="minorHAnsi"/>
    </w:rPr>
  </w:style>
  <w:style w:type="paragraph" w:styleId="TOC8">
    <w:name w:val="toc 8"/>
    <w:basedOn w:val="Normal"/>
    <w:next w:val="Normal"/>
    <w:autoRedefine/>
    <w:uiPriority w:val="39"/>
    <w:unhideWhenUsed/>
    <w:rsid w:val="00CF17D3"/>
    <w:pPr>
      <w:spacing w:after="0"/>
      <w:ind w:left="1200"/>
    </w:pPr>
    <w:rPr>
      <w:rFonts w:cstheme="minorHAnsi"/>
    </w:rPr>
  </w:style>
  <w:style w:type="paragraph" w:styleId="TOC9">
    <w:name w:val="toc 9"/>
    <w:basedOn w:val="Normal"/>
    <w:next w:val="Normal"/>
    <w:autoRedefine/>
    <w:uiPriority w:val="39"/>
    <w:unhideWhenUsed/>
    <w:rsid w:val="00CF17D3"/>
    <w:pPr>
      <w:spacing w:after="0"/>
      <w:ind w:left="1400"/>
    </w:pPr>
    <w:rPr>
      <w:rFonts w:cstheme="minorHAnsi"/>
    </w:rPr>
  </w:style>
  <w:style w:type="paragraph" w:styleId="Revision">
    <w:name w:val="Revision"/>
    <w:hidden/>
    <w:uiPriority w:val="99"/>
    <w:semiHidden/>
    <w:rsid w:val="00C45416"/>
    <w:rPr>
      <w:rFonts w:ascii="Open Sans" w:eastAsia="Arial Black" w:hAnsi="Open Sans" w:cs="Open Sans"/>
    </w:rPr>
  </w:style>
  <w:style w:type="paragraph" w:styleId="Subtitle">
    <w:name w:val="Subtitle"/>
    <w:basedOn w:val="Normal"/>
    <w:next w:val="Normal"/>
    <w:link w:val="SubtitleChar"/>
    <w:uiPriority w:val="11"/>
    <w:qFormat/>
    <w:rsid w:val="00E566F9"/>
    <w:pPr>
      <w:spacing w:after="720"/>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566F9"/>
    <w:rPr>
      <w:rFonts w:asciiTheme="majorHAnsi" w:eastAsiaTheme="majorEastAsia" w:hAnsiTheme="majorHAnsi" w:cstheme="majorBidi"/>
      <w:szCs w:val="22"/>
    </w:rPr>
  </w:style>
  <w:style w:type="character" w:styleId="Strong">
    <w:name w:val="Strong"/>
    <w:uiPriority w:val="22"/>
    <w:qFormat/>
    <w:rsid w:val="00E566F9"/>
    <w:rPr>
      <w:b/>
      <w:color w:val="ED7D31" w:themeColor="accent2"/>
    </w:rPr>
  </w:style>
  <w:style w:type="character" w:styleId="Emphasis">
    <w:name w:val="Emphasis"/>
    <w:uiPriority w:val="20"/>
    <w:qFormat/>
    <w:rsid w:val="00E566F9"/>
    <w:rPr>
      <w:b/>
      <w:i/>
      <w:spacing w:val="10"/>
    </w:rPr>
  </w:style>
  <w:style w:type="paragraph" w:styleId="NoSpacing">
    <w:name w:val="No Spacing"/>
    <w:basedOn w:val="Normal"/>
    <w:link w:val="NoSpacingChar"/>
    <w:uiPriority w:val="1"/>
    <w:qFormat/>
    <w:rsid w:val="00E566F9"/>
    <w:pPr>
      <w:spacing w:after="0"/>
    </w:pPr>
  </w:style>
  <w:style w:type="character" w:customStyle="1" w:styleId="NoSpacingChar">
    <w:name w:val="No Spacing Char"/>
    <w:basedOn w:val="DefaultParagraphFont"/>
    <w:link w:val="NoSpacing"/>
    <w:uiPriority w:val="1"/>
    <w:rsid w:val="00E566F9"/>
  </w:style>
  <w:style w:type="paragraph" w:styleId="Quote">
    <w:name w:val="Quote"/>
    <w:basedOn w:val="Normal"/>
    <w:next w:val="Normal"/>
    <w:link w:val="QuoteChar"/>
    <w:uiPriority w:val="29"/>
    <w:qFormat/>
    <w:rsid w:val="00E566F9"/>
    <w:rPr>
      <w:i/>
    </w:rPr>
  </w:style>
  <w:style w:type="character" w:customStyle="1" w:styleId="QuoteChar">
    <w:name w:val="Quote Char"/>
    <w:basedOn w:val="DefaultParagraphFont"/>
    <w:link w:val="Quote"/>
    <w:uiPriority w:val="29"/>
    <w:rsid w:val="00E566F9"/>
    <w:rPr>
      <w:i/>
    </w:rPr>
  </w:style>
  <w:style w:type="paragraph" w:styleId="IntenseQuote">
    <w:name w:val="Intense Quote"/>
    <w:basedOn w:val="Normal"/>
    <w:next w:val="Normal"/>
    <w:link w:val="IntenseQuoteChar"/>
    <w:uiPriority w:val="30"/>
    <w:qFormat/>
    <w:rsid w:val="00E566F9"/>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566F9"/>
    <w:rPr>
      <w:b/>
      <w:i/>
      <w:color w:val="FFFFFF" w:themeColor="background1"/>
      <w:shd w:val="clear" w:color="auto" w:fill="ED7D31" w:themeFill="accent2"/>
    </w:rPr>
  </w:style>
  <w:style w:type="character" w:styleId="SubtleEmphasis">
    <w:name w:val="Subtle Emphasis"/>
    <w:uiPriority w:val="19"/>
    <w:qFormat/>
    <w:rsid w:val="00E566F9"/>
    <w:rPr>
      <w:i/>
    </w:rPr>
  </w:style>
  <w:style w:type="character" w:styleId="IntenseEmphasis">
    <w:name w:val="Intense Emphasis"/>
    <w:uiPriority w:val="21"/>
    <w:qFormat/>
    <w:rsid w:val="00E566F9"/>
    <w:rPr>
      <w:b/>
      <w:i/>
      <w:color w:val="ED7D31" w:themeColor="accent2"/>
      <w:spacing w:val="10"/>
    </w:rPr>
  </w:style>
  <w:style w:type="character" w:styleId="SubtleReference">
    <w:name w:val="Subtle Reference"/>
    <w:uiPriority w:val="31"/>
    <w:qFormat/>
    <w:rsid w:val="00E566F9"/>
    <w:rPr>
      <w:b/>
    </w:rPr>
  </w:style>
  <w:style w:type="character" w:styleId="IntenseReference">
    <w:name w:val="Intense Reference"/>
    <w:uiPriority w:val="32"/>
    <w:qFormat/>
    <w:rsid w:val="00E566F9"/>
    <w:rPr>
      <w:b/>
      <w:bCs/>
      <w:smallCaps/>
      <w:spacing w:val="5"/>
      <w:sz w:val="22"/>
      <w:szCs w:val="22"/>
      <w:u w:val="single"/>
    </w:rPr>
  </w:style>
  <w:style w:type="character" w:styleId="BookTitle">
    <w:name w:val="Book Title"/>
    <w:uiPriority w:val="33"/>
    <w:qFormat/>
    <w:rsid w:val="00E566F9"/>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E566F9"/>
    <w:pPr>
      <w:outlineLvl w:val="9"/>
    </w:pPr>
  </w:style>
  <w:style w:type="paragraph" w:styleId="FootnoteText">
    <w:name w:val="footnote text"/>
    <w:basedOn w:val="Normal"/>
    <w:link w:val="FootnoteTextChar"/>
    <w:uiPriority w:val="99"/>
    <w:semiHidden/>
    <w:unhideWhenUsed/>
    <w:rsid w:val="00AC31A8"/>
    <w:pPr>
      <w:spacing w:after="0"/>
    </w:pPr>
  </w:style>
  <w:style w:type="character" w:customStyle="1" w:styleId="FootnoteTextChar">
    <w:name w:val="Footnote Text Char"/>
    <w:basedOn w:val="DefaultParagraphFont"/>
    <w:link w:val="FootnoteText"/>
    <w:uiPriority w:val="99"/>
    <w:semiHidden/>
    <w:rsid w:val="00AC31A8"/>
    <w:rPr>
      <w:rFonts w:ascii="Open Sans" w:hAnsi="Open Sans"/>
    </w:rPr>
  </w:style>
  <w:style w:type="character" w:styleId="FootnoteReference">
    <w:name w:val="footnote reference"/>
    <w:basedOn w:val="DefaultParagraphFont"/>
    <w:uiPriority w:val="99"/>
    <w:semiHidden/>
    <w:unhideWhenUsed/>
    <w:rsid w:val="00AC31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794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yperlink" Target="https://tea.texas.gov/academics/college-career-and-military-prep/career-and-technical-education/approved-cte-programs-of-study" TargetMode="External"/><Relationship Id="rId39" Type="http://schemas.openxmlformats.org/officeDocument/2006/relationships/image" Target="media/image21.tiff"/><Relationship Id="rId21" Type="http://schemas.openxmlformats.org/officeDocument/2006/relationships/hyperlink" Target="mailto:Heather.Justice@tea.texas.gov" TargetMode="External"/><Relationship Id="rId34" Type="http://schemas.openxmlformats.org/officeDocument/2006/relationships/image" Target="media/image17.tiff"/><Relationship Id="rId42" Type="http://schemas.openxmlformats.org/officeDocument/2006/relationships/hyperlink" Target="file:///C:\Users\kparl\Desktop\1.%09https:\www2.ed.gov\fund\grant\apply\appforms\sf424b.pdf" TargetMode="External"/><Relationship Id="rId47" Type="http://schemas.openxmlformats.org/officeDocument/2006/relationships/hyperlink" Target="https://tea.texas.gov/academics/college-career-and-military-prep/career-and-technical-education/approved-cte-programs-of-study" TargetMode="External"/><Relationship Id="rId50" Type="http://schemas.openxmlformats.org/officeDocument/2006/relationships/image" Target="media/image26.png"/><Relationship Id="rId55" Type="http://schemas.openxmlformats.org/officeDocument/2006/relationships/hyperlink" Target="https://tea4avalonzo.tea.state.tx.us/GrantOpportunities/forms/GrantProgramSearch.aspx"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2.png"/><Relationship Id="rId41" Type="http://schemas.openxmlformats.org/officeDocument/2006/relationships/hyperlink" Target="https://tea.texas.gov/academics/college-career-and-military-prep/career-and-technical-education/approved-cte-programs-of-study" TargetMode="External"/><Relationship Id="rId54" Type="http://schemas.openxmlformats.org/officeDocument/2006/relationships/image" Target="media/image30.png"/><Relationship Id="rId62" Type="http://schemas.openxmlformats.org/officeDocument/2006/relationships/hyperlink" Target="https://www.highered.texas.gov/institutional-resources-programs/public-community-technical-state-colleges/career-technical-education-workforce-initiatives/carl-d-perkins-career-and-technical-education1/perkins-v-comprehensive-local-needs-assess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tiff"/><Relationship Id="rId32" Type="http://schemas.openxmlformats.org/officeDocument/2006/relationships/image" Target="media/image15.tiff"/><Relationship Id="rId37" Type="http://schemas.openxmlformats.org/officeDocument/2006/relationships/image" Target="media/image19.png"/><Relationship Id="rId40" Type="http://schemas.openxmlformats.org/officeDocument/2006/relationships/image" Target="media/image22.tiff"/><Relationship Id="rId45" Type="http://schemas.openxmlformats.org/officeDocument/2006/relationships/hyperlink" Target="https://www2.ed.gov/fund/grant/apply/appforms/gepa427.pdf" TargetMode="External"/><Relationship Id="rId53" Type="http://schemas.openxmlformats.org/officeDocument/2006/relationships/image" Target="media/image29.png"/><Relationship Id="rId58" Type="http://schemas.openxmlformats.org/officeDocument/2006/relationships/image" Target="media/image32.tif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9.tiff"/><Relationship Id="rId28" Type="http://schemas.openxmlformats.org/officeDocument/2006/relationships/hyperlink" Target="https://tea.texas.gov/academics/college-career-and-military-prep/career-and-technical-education" TargetMode="External"/><Relationship Id="rId36" Type="http://schemas.openxmlformats.org/officeDocument/2006/relationships/image" Target="media/image18.png"/><Relationship Id="rId49" Type="http://schemas.openxmlformats.org/officeDocument/2006/relationships/image" Target="media/image25.png"/><Relationship Id="rId57" Type="http://schemas.openxmlformats.org/officeDocument/2006/relationships/image" Target="media/image31.tiff"/><Relationship Id="rId61" Type="http://schemas.openxmlformats.org/officeDocument/2006/relationships/hyperlink" Target="https://tea4avalonzo.tea.state.tx.us/GrantOpportunities/forms/GrantProgramSearch.aspx"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4.tiff"/><Relationship Id="rId44" Type="http://schemas.openxmlformats.org/officeDocument/2006/relationships/hyperlink" Target="file:///C:\Users\kparl\Desktop\1.%09https:\www2.ed.gov\fund\grant\apply\appforms\ed80-013.pdf" TargetMode="External"/><Relationship Id="rId52" Type="http://schemas.openxmlformats.org/officeDocument/2006/relationships/image" Target="media/image28.png"/><Relationship Id="rId60" Type="http://schemas.openxmlformats.org/officeDocument/2006/relationships/image" Target="media/image34.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8.jpeg"/><Relationship Id="rId27" Type="http://schemas.openxmlformats.org/officeDocument/2006/relationships/hyperlink" Target="https://tea.texas.gov/academics/college-career-and-military-prep/career-and-technical-education/approved-cte-programs-of-study" TargetMode="External"/><Relationship Id="rId30" Type="http://schemas.openxmlformats.org/officeDocument/2006/relationships/image" Target="media/image13.png"/><Relationship Id="rId35" Type="http://schemas.openxmlformats.org/officeDocument/2006/relationships/hyperlink" Target="https://tea.texas.gov/academics/college-career-and-military-prep/career-and-technical-education" TargetMode="External"/><Relationship Id="rId43" Type="http://schemas.openxmlformats.org/officeDocument/2006/relationships/hyperlink" Target="file:///C:\Users\kparl\Desktop\1.%09https:\apply07.grants.gov\apply\forms\sample\SFLLL_1_2-V1.2.pdf" TargetMode="External"/><Relationship Id="rId48" Type="http://schemas.openxmlformats.org/officeDocument/2006/relationships/image" Target="media/image24.png"/><Relationship Id="rId56" Type="http://schemas.openxmlformats.org/officeDocument/2006/relationships/hyperlink" Target="https://www.highered.texas.gov/institutional-resources-programs/public-community-technical-state-colleges/career-technical-education-workforce-initiatives/carl-d-perkins-career-and-technical-education1/perkins-v-comprehensive-local-needs-assessment/"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7.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1.tiff"/><Relationship Id="rId33" Type="http://schemas.openxmlformats.org/officeDocument/2006/relationships/image" Target="media/image16.tiff"/><Relationship Id="rId38" Type="http://schemas.openxmlformats.org/officeDocument/2006/relationships/image" Target="media/image20.png"/><Relationship Id="rId46" Type="http://schemas.openxmlformats.org/officeDocument/2006/relationships/image" Target="media/image23.png"/><Relationship Id="rId59" Type="http://schemas.openxmlformats.org/officeDocument/2006/relationships/image" Target="media/image3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9538777FC7F9C459E13D5916A2A3691" ma:contentTypeVersion="8" ma:contentTypeDescription="Create a new document." ma:contentTypeScope="" ma:versionID="11f4213ad04e37048b715bcd72f707ff">
  <xsd:schema xmlns:xsd="http://www.w3.org/2001/XMLSchema" xmlns:xs="http://www.w3.org/2001/XMLSchema" xmlns:p="http://schemas.microsoft.com/office/2006/metadata/properties" xmlns:ns2="98c758e7-790b-4b11-aafb-bcba6ed3e344" targetNamespace="http://schemas.microsoft.com/office/2006/metadata/properties" ma:root="true" ma:fieldsID="06ec2bc064d2fab42d270915c3adb291" ns2:_="">
    <xsd:import namespace="98c758e7-790b-4b11-aafb-bcba6ed3e3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c758e7-790b-4b11-aafb-bcba6ed3e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7B555A-60EB-4179-B10C-668335E22A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5A13E8-11B4-41BA-A42D-D06D8C4E7716}">
  <ds:schemaRefs>
    <ds:schemaRef ds:uri="http://schemas.microsoft.com/sharepoint/v3/contenttype/forms"/>
  </ds:schemaRefs>
</ds:datastoreItem>
</file>

<file path=customXml/itemProps3.xml><?xml version="1.0" encoding="utf-8"?>
<ds:datastoreItem xmlns:ds="http://schemas.openxmlformats.org/officeDocument/2006/customXml" ds:itemID="{1109CBB8-32AB-0D42-913F-EB837979D7A7}">
  <ds:schemaRefs>
    <ds:schemaRef ds:uri="http://schemas.openxmlformats.org/officeDocument/2006/bibliography"/>
  </ds:schemaRefs>
</ds:datastoreItem>
</file>

<file path=customXml/itemProps4.xml><?xml version="1.0" encoding="utf-8"?>
<ds:datastoreItem xmlns:ds="http://schemas.openxmlformats.org/officeDocument/2006/customXml" ds:itemID="{5C8F1025-2AEE-444D-90E1-3932E04F2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c758e7-790b-4b11-aafb-bcba6ed3e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62930</Words>
  <Characters>358705</Characters>
  <Application>Microsoft Office Word</Application>
  <DocSecurity>0</DocSecurity>
  <Lines>2989</Lines>
  <Paragraphs>841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E. Parlett</dc:creator>
  <cp:keywords/>
  <dc:description/>
  <cp:lastModifiedBy>Karen</cp:lastModifiedBy>
  <cp:revision>4</cp:revision>
  <cp:lastPrinted>2021-01-23T00:03:00Z</cp:lastPrinted>
  <dcterms:created xsi:type="dcterms:W3CDTF">2021-01-23T00:03:00Z</dcterms:created>
  <dcterms:modified xsi:type="dcterms:W3CDTF">2021-01-23T00:06:00Z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0x01010089538777FC7F9C459E13D5916A2A3691</vt:lpwstr>
  </property>
</Properties>
</file>